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9A742E"/>
          <w:sz w:val="60"/>
        </w:rPr>
        <w:t>创始人命理战略</w:t>
      </w:r>
    </w:p>
    <w:p>
      <w:pPr>
        <w:jc w:val="center"/>
      </w:pPr>
      <w:r>
        <w:rPr>
          <w:rFonts w:ascii="Calibri" w:hAnsi="Calibri" w:eastAsia="Microsoft YaHei"/>
          <w:color w:val="1A1C2E"/>
          <w:sz w:val="30"/>
        </w:rPr>
        <w:t>紫微斗数 · 八字 · 大运 · 流年 —— 与创业路径的对照解读</w:t>
      </w:r>
    </w:p>
    <w:p/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真太阳时精确排盘（经度+均时差校正）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命造：庚辰 戊寅 癸巳 己未 · 庚辰年正月初一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本文档为个人战略参考，命是底牌、选择在己</w:t>
      </w:r>
    </w:p>
    <w:p>
      <w:r>
        <w:br w:type="page"/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1　你的命盘（引擎精确计算，逐项可核对）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出生：2000-02-05 15:05（江苏徐州），真太阳时校正为 14:42（校正 -22 分钟），庚辰年正月初一。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柱</w:t>
            </w:r>
          </w:p>
        </w:tc>
        <w:tc>
          <w:tcPr>
            <w:tcW w:type="dxa" w:w="187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年</w:t>
            </w:r>
          </w:p>
        </w:tc>
        <w:tc>
          <w:tcPr>
            <w:tcW w:type="dxa" w:w="187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月</w:t>
            </w:r>
          </w:p>
        </w:tc>
        <w:tc>
          <w:tcPr>
            <w:tcW w:type="dxa" w:w="187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日</w:t>
            </w:r>
          </w:p>
        </w:tc>
        <w:tc>
          <w:tcPr>
            <w:tcW w:type="dxa" w:w="187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sz w:val="20"/>
              </w:rPr>
              <w:t>干支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sz w:val="20"/>
              </w:rPr>
              <w:t>庚辰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sz w:val="20"/>
              </w:rPr>
              <w:t>戊寅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sz w:val="20"/>
              </w:rPr>
              <w:t>癸巳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sz w:val="20"/>
              </w:rPr>
              <w:t>己未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0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日主 / 五行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癸（水）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旺衰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偏弱（同类力量约 21%）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喜用五行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金、水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五行分布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木16.9% 火16.9% 土45.2% 金10.5% 水10.5%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命宫 / 身宫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癸未 / 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五行局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木三局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命主 / 身主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武曲 / 文昌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sz w:val="20"/>
              </w:rPr>
              <w:t>紫微星位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Microsoft YaHei"/>
                <w:sz w:val="20"/>
              </w:rPr>
              <w:t>辰</w:t>
            </w:r>
          </w:p>
        </w:tc>
      </w:tr>
    </w:tbl>
    <w:p/>
    <w:p>
      <w:r>
        <w:rPr>
          <w:rFonts w:ascii="Calibri" w:hAnsi="Calibri" w:eastAsia="Microsoft YaHei"/>
          <w:b/>
          <w:color w:val="1A1C2E"/>
          <w:sz w:val="28"/>
        </w:rPr>
        <w:t>1.1 紫微十二宫主星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宫位</w:t>
            </w:r>
          </w:p>
        </w:tc>
        <w:tc>
          <w:tcPr>
            <w:tcW w:type="dxa" w:w="1728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干支</w:t>
            </w:r>
          </w:p>
        </w:tc>
        <w:tc>
          <w:tcPr>
            <w:tcW w:type="dxa" w:w="576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主星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命宫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癸未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（借对宫）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兄弟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壬午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七杀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夫妻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辛巳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天梁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子女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庚辰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紫微、天相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财帛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己卯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天机、巨门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疾厄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戊寅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贪狼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迁移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丁丑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太阳、太阴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交友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丙子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武曲、天府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官禄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丁亥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天同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田宅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丙戌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破军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福德（身宫）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乙酉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（借对宫）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Microsoft YaHei"/>
                <w:sz w:val="20"/>
              </w:rPr>
              <w:t>父母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sz w:val="20"/>
              </w:rPr>
              <w:t>甲申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Microsoft YaHei"/>
                <w:sz w:val="20"/>
              </w:rPr>
              <w:t>廉贞</w:t>
            </w:r>
          </w:p>
        </w:tc>
      </w:tr>
    </w:tbl>
    <w:p/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2　天赋结构解读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你是 癸水 日主，整体 偏弱。水性之人，重情感、善感知、思维流动、适应力强、有敏锐的洞察与共情——这与你人文背景高度契合，也正是‘做懂人的产品’的天赋来源。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喜用五行为 金、水。这意味着：在与 金、水 相关的方向、环境与合作对象中，你会更顺、更有底气。落到事业上，偏向金/水属性的领域——金融、法律、科技、纪律型管理，以及贸易、咨询、内容、跨区域/流动性强的信息与资本运作——最能借力你的天赋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命主 武曲、身主 文昌：武曲 主刚毅、决断、目标感与执行力（利于开创与掌控）；文昌 主才华、文采、审美与表达（利于内容、品牌与产品叙事）。刚（武曲）柔（文昌）相济，恰是‘既能定方向、又能讲好故事’的创业者气质。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官禄宫（事业）坐 天同：事业舞台是你结构中值得重点经营的场域，适合以‘长期主义 + 平台化’的方式积累社会成就。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迁移宫坐 太阳、太阴：外出、出海、跨区域拓展对你有利——这与产品‘先服务全球华人、再向海外拓展’的出海战略方向一致。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3　大运节奏与创业时机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大运是你人生的‘十年打法’。下表为引擎推算的大运序列（十神相对日主）：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年龄段</w:t>
            </w:r>
          </w:p>
        </w:tc>
        <w:tc>
          <w:tcPr>
            <w:tcW w:type="dxa" w:w="2016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大运干支</w:t>
            </w:r>
          </w:p>
        </w:tc>
        <w:tc>
          <w:tcPr>
            <w:tcW w:type="dxa" w:w="216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十神</w:t>
            </w:r>
          </w:p>
        </w:tc>
        <w:tc>
          <w:tcPr>
            <w:tcW w:type="dxa" w:w="2160"/>
            <w:shd w:val="clear" w:fill="9A742E"/>
          </w:tcPr>
          <w:p>
            <w:r/>
            <w:r>
              <w:rPr>
                <w:rFonts w:ascii="Calibri" w:hAnsi="Calibri" w:eastAsia="Microsoft YaHei"/>
                <w:b/>
                <w:color w:val="FFFFFF"/>
                <w:sz w:val="21"/>
              </w:rPr>
              <w:t>五行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10–19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己卯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七杀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土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20–29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庚辰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正印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金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30–39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辛巳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偏印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金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40–49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壬午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劫财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水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50–59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癸未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比肩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水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60–69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甲申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伤官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70–79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乙酉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食神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sz w:val="20"/>
              </w:rPr>
              <w:t>80–89 岁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sz w:val="20"/>
              </w:rPr>
              <w:t>丙戌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正财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sz w:val="20"/>
              </w:rPr>
              <w:t>火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当前你行 庚辰 大运（正印），今年流年 丙午。印星当运——这是‘打地基、积累资源与背书、建立壁垒’的阶段。对创业者而言，宜把产品、护城河、口碑与个人品牌做扎实，先深蹲、后起跳；不宜盲目扩张或过度加杠杆。你现在正处这一窗口，与‘先把 MVP 与引擎打磨到可信、再谈规模’的节奏完全吻合。</w:t>
      </w:r>
    </w:p>
    <w:p>
      <w:pPr>
        <w:ind w:left="432"/>
        <w:pBdr>
          <w:left w:val="single" w:sz="18" w:space="10" w:color="C8A15A"/>
        </w:pBdr>
      </w:pPr>
      <w:r>
        <w:rPr>
          <w:rFonts w:ascii="Calibri" w:hAnsi="Calibri" w:eastAsia="Microsoft YaHei"/>
          <w:i/>
          <w:color w:val="666666"/>
          <w:sz w:val="22"/>
        </w:rPr>
        <w:t>把命理翻译成创业语言：你现在的‘运’适合把子午打磨成一个真正可信、可留存、有壁垒的产品——这正是当下正在做的事。等到财/官星当运的窗口，再全力放大规模与融资，节奏顺天时。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4　与‘财富目标’的理性对照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你的目标是三十岁前迈向千万级、并怀有更长期的全球富豪榜抱负。从命理结构看，你具备开创者的决断（武曲命主）与讲故事的才华（文昌身主），喜用金水又利于金融/科技/跨区域资本运作——这类结构与‘做出高价值企业、以企业价值而非工资积累财富’的路径是相合的。</w:t>
      </w:r>
    </w:p>
    <w:p>
      <w:r>
        <w:rPr>
          <w:rFonts w:ascii="Calibri" w:hAnsi="Calibri" w:eastAsia="Microsoft YaHei"/>
          <w:b/>
          <w:color w:val="1A1C2E"/>
          <w:sz w:val="28"/>
        </w:rPr>
        <w:t>4.1 命理给出的‘打法’建议</w:t>
      </w:r>
    </w:p>
    <w:p>
      <w:pPr>
        <w:pStyle w:val="ListNumber"/>
      </w:pPr>
      <w:r>
        <w:rPr>
          <w:rFonts w:ascii="Calibri" w:hAnsi="Calibri" w:eastAsia="Microsoft YaHei"/>
        </w:rPr>
        <w:t>顺天时：当前印运宜‘深蹲蓄势’——先把子午做成可信、有留存、有壁垒的产品与数据资产，别急于求成。</w:t>
      </w:r>
    </w:p>
    <w:p>
      <w:pPr>
        <w:pStyle w:val="ListNumber"/>
      </w:pPr>
      <w:r>
        <w:rPr>
          <w:rFonts w:ascii="Calibri" w:hAnsi="Calibri" w:eastAsia="Microsoft YaHei"/>
        </w:rPr>
        <w:t>用所长：以‘懂人 + 会讲故事 + 东方文化理解’为武器，做别人抄不走的护城河，而非拼纯技术。</w:t>
      </w:r>
    </w:p>
    <w:p>
      <w:pPr>
        <w:pStyle w:val="ListNumber"/>
      </w:pPr>
      <w:r>
        <w:rPr>
          <w:rFonts w:ascii="Calibri" w:hAnsi="Calibri" w:eastAsia="Microsoft YaHei"/>
        </w:rPr>
        <w:t>借出海：迁移有利，出海是你的顺风方向；先华人、后全球，放大天花板。</w:t>
      </w:r>
    </w:p>
    <w:p>
      <w:pPr>
        <w:pStyle w:val="ListNumber"/>
      </w:pPr>
      <w:r>
        <w:rPr>
          <w:rFonts w:ascii="Calibri" w:hAnsi="Calibri" w:eastAsia="Microsoft YaHei"/>
        </w:rPr>
        <w:t>控风险：喜用金水、忌神当值之年宜守不宜攻；创业上体现为‘现金流优先、不盲目加杠杆’。</w:t>
      </w:r>
    </w:p>
    <w:p>
      <w:r>
        <w:rPr>
          <w:rFonts w:ascii="Calibri" w:hAnsi="Calibri" w:eastAsia="Microsoft YaHei"/>
          <w:b/>
          <w:color w:val="1A1C2E"/>
          <w:sz w:val="28"/>
        </w:rPr>
        <w:t>4.2 冷静的现实提醒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命理是‘概率与节奏’，不是‘保证’。千万级乃至全球富豪榜是极小概率事件，需要天赋、时机、极强执行与一点运气共同作用。命盘能告诉你‘顺风方向与窗口’，但真正决定结果的，是你在每个窗口里的具体选择与坚持。这份文档的价值，是让你在正确的节奏上，把有限的资源押在对的方向——这本身就能大幅提高成功概率。</w:t>
      </w:r>
    </w:p>
    <w:p>
      <w:pPr>
        <w:ind w:left="432"/>
        <w:pBdr>
          <w:left w:val="single" w:sz="18" w:space="10" w:color="C8A15A"/>
        </w:pBdr>
      </w:pPr>
      <w:r>
        <w:rPr>
          <w:rFonts w:ascii="Calibri" w:hAnsi="Calibri" w:eastAsia="Microsoft YaHei"/>
          <w:i/>
          <w:color w:val="666666"/>
          <w:sz w:val="22"/>
        </w:rPr>
        <w:t>命是底牌，运是打法，选择权在你。你已经在正确的赛道、正确的节奏上，落子了。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