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колебаний.</w:t>
      </w:r>
    </w:p>
    <w:p>
      <w:pPr>
        <w:pStyle w:val="Author"/>
      </w:pPr>
      <w:r>
        <w:t xml:space="preserve">Баулин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гармонических колебаний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pStyle w:val="FirstParagraph"/>
      </w:pPr>
      <w:r>
        <w:t xml:space="preserve">Построить фазовый портрет гармонического осциллятора и решить уравнения гармонического осциллятора для следующих случаев</w:t>
      </w:r>
      <w:r>
        <w:t xml:space="preserve"> </w:t>
      </w:r>
      <w:r>
        <w:t xml:space="preserve">- 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12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10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=</m:t>
        </m:r>
        <m:r>
          <m:t>0.7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3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60</m:t>
        </m:r>
        <m:r>
          <m:rPr>
            <m:sty m:val="p"/>
          </m:rPr>
          <m:t>]</m:t>
        </m:r>
      </m:oMath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</m:t>
        </m:r>
      </m:oMath>
    </w:p>
    <w:bookmarkEnd w:id="21"/>
    <w:bookmarkStart w:id="31" w:name="X48a541ed4f0a86b6e003f37ef02506145de72ea"/>
    <w:p>
      <w:pPr>
        <w:pStyle w:val="Heading1"/>
      </w:pPr>
      <w:r>
        <w:t xml:space="preserve">Результаты выполнения лабораторной работы</w:t>
      </w:r>
    </w:p>
    <w:bookmarkStart w:id="24" w:name="X7c46c6a96e942dc7e3a64f4ee205fbb659ebdab"/>
    <w:p>
      <w:pPr>
        <w:pStyle w:val="Heading2"/>
      </w:pPr>
      <w:r>
        <w:t xml:space="preserve">Фазовый портрет без затухания и воздействия внешней силы (рис. 1)</w:t>
      </w:r>
    </w:p>
    <w:p>
      <w:pPr>
        <w:pStyle w:val="CaptionedFigure"/>
      </w:pPr>
      <w:bookmarkStart w:id="23" w:name="fig:001"/>
      <w:r>
        <w:drawing>
          <wp:inline>
            <wp:extent cx="5334000" cy="4586242"/>
            <wp:effectExtent b="0" l="0" r="0" t="0"/>
            <wp:docPr descr="Колебания без затухания и воздействия внешней силы" title="" id="1" name="Picture"/>
            <a:graphic>
              <a:graphicData uri="http://schemas.openxmlformats.org/drawingml/2006/picture">
                <pic:pic>
                  <pic:nvPicPr>
                    <pic:cNvPr descr="images/plo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Колебания без затухания и воздействия внешней силы</w:t>
      </w:r>
    </w:p>
    <w:bookmarkEnd w:id="24"/>
    <w:bookmarkStart w:id="27" w:name="Xf00992fb7571155b8ccd2b6f499110bd7eacb25"/>
    <w:p>
      <w:pPr>
        <w:pStyle w:val="Heading2"/>
      </w:pPr>
      <w:r>
        <w:t xml:space="preserve">Фазовый портрет с затуханием без воздействия внешней силы (рис. 2)</w:t>
      </w:r>
    </w:p>
    <w:p>
      <w:pPr>
        <w:pStyle w:val="CaptionedFigure"/>
      </w:pPr>
      <w:bookmarkStart w:id="26" w:name="fig:002"/>
      <w:r>
        <w:drawing>
          <wp:inline>
            <wp:extent cx="5334000" cy="4586242"/>
            <wp:effectExtent b="0" l="0" r="0" t="0"/>
            <wp:docPr descr="Колебания с затуханием без воздействия внешней силы" title="" id="1" name="Picture"/>
            <a:graphic>
              <a:graphicData uri="http://schemas.openxmlformats.org/drawingml/2006/picture">
                <pic:pic>
                  <pic:nvPicPr>
                    <pic:cNvPr descr="images/plo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Колебания с затуханием без воздействия внешней силы</w:t>
      </w:r>
    </w:p>
    <w:bookmarkEnd w:id="27"/>
    <w:bookmarkStart w:id="30" w:name="Xbc887809b430414393756ac70af84d2f8551d0e"/>
    <w:p>
      <w:pPr>
        <w:pStyle w:val="Heading2"/>
      </w:pPr>
      <w:r>
        <w:t xml:space="preserve">Фазовый портрет с затуханием и под воздействием внешней силы (рис. 3)</w:t>
      </w:r>
    </w:p>
    <w:p>
      <w:pPr>
        <w:pStyle w:val="FirstParagraph"/>
      </w:pPr>
      <w:bookmarkStart w:id="29" w:name="fig:003"/>
      <w:r>
        <w:drawing>
          <wp:inline>
            <wp:extent cx="5334000" cy="4586242"/>
            <wp:effectExtent b="0" l="0" r="0" t="0"/>
            <wp:docPr descr="Колебания с затуханием и под воздействием внешней силы" title="" id="1" name="Picture"/>
            <a:graphic>
              <a:graphicData uri="http://schemas.openxmlformats.org/drawingml/2006/picture">
                <pic:pic>
                  <pic:nvPicPr>
                    <pic:cNvPr descr="images/plo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}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1"/>
        </w:numPr>
        <w:pStyle w:val="Compact"/>
      </w:pPr>
      <w:r>
        <w:t xml:space="preserve">Построил фазовый портрет гармонического осциллятора и решил уравнения гармонического осциллятора:</w:t>
      </w:r>
    </w:p>
    <w:p>
      <w:pPr>
        <w:numPr>
          <w:ilvl w:val="1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 силы.</w:t>
      </w:r>
    </w:p>
    <w:p>
      <w:pPr>
        <w:numPr>
          <w:ilvl w:val="1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 силы.</w:t>
      </w:r>
    </w:p>
    <w:p>
      <w:pPr>
        <w:numPr>
          <w:ilvl w:val="1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 силы.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4. Модель гармонических колебаний.</dc:title>
  <dc:creator>Баулин Егор Александрович</dc:creator>
  <dc:language>ru-RU</dc:language>
  <cp:keywords/>
  <dcterms:created xsi:type="dcterms:W3CDTF">2021-03-06T15:25:04Z</dcterms:created>
  <dcterms:modified xsi:type="dcterms:W3CDTF">2021-03-06T15:25:04Z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header-includes">
    <vt:lpwstr/>
  </property>
  <property fmtid="{D5CDD505-2E9C-101B-9397-08002B2CF9AE}" pid="4" name="section-titles">
    <vt:lpwstr>True</vt:lpwstr>
  </property>
  <property fmtid="{D5CDD505-2E9C-101B-9397-08002B2CF9AE}" pid="5" name="slide_level">
    <vt:lpwstr>2</vt:lpwstr>
  </property>
  <property fmtid="{D5CDD505-2E9C-101B-9397-08002B2CF9AE}" pid="6" name="theme">
    <vt:lpwstr>metropolis</vt:lpwstr>
  </property>
  <property fmtid="{D5CDD505-2E9C-101B-9397-08002B2CF9AE}" pid="7" name="toc">
    <vt:lpwstr>False</vt:lpwstr>
  </property>
</Properties>
</file>