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- Рассмотреть модель эффективности рекламы в разных случаях.</w:t>
      </w:r>
      <w:r>
        <w:br/>
      </w:r>
      <w:r>
        <w:br/>
      </w:r>
      <w:r>
        <w:rPr>
          <w:rStyle w:val="VerbatimChar"/>
        </w:rPr>
        <w:t xml:space="preserve">- Построить график распространения рекламы.</w:t>
      </w:r>
      <w:r>
        <w:br/>
      </w:r>
      <w:r>
        <w:br/>
      </w:r>
      <w:r>
        <w:rPr>
          <w:rStyle w:val="VerbatimChar"/>
        </w:rPr>
        <w:t xml:space="preserve">- 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sty m:val="p"/>
          </m:rPr>
          <m:t>+</m:t>
        </m:r>
        <m:r>
          <m:t>0.00022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0.0000022</m:t>
        </m:r>
        <m:r>
          <m:rPr>
            <m:sty m:val="p"/>
          </m:rPr>
          <m:t>+</m:t>
        </m:r>
        <m:r>
          <m:t>0.74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0.35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1005, в начальный момент о товаре знает 11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распространения рекламы.</w:t>
      </w:r>
    </w:p>
    <w:p>
      <w:pPr>
        <w:numPr>
          <w:ilvl w:val="0"/>
          <w:numId w:val="1002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учитывать вклад только платной рекламы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</w:t>
      </w:r>
    </w:p>
    <w:p>
      <w:pPr>
        <w:pStyle w:val="FirstParagraph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11  # Количество людей, знающий о товаре в начальный момент времени</w:t>
      </w:r>
      <w:r>
        <w:br/>
      </w:r>
      <w:r>
        <w:rPr>
          <w:rStyle w:val="VerbatimChar"/>
        </w:rPr>
        <w:t xml:space="preserve">N = 1005  # Аудитория</w:t>
      </w:r>
      <w:r>
        <w:br/>
      </w:r>
      <w:r>
        <w:rPr>
          <w:rStyle w:val="VerbatimChar"/>
        </w:rPr>
        <w:t xml:space="preserve">t = np.arange(0, 12, 0.01)  # Длительность компании</w:t>
      </w:r>
      <w:r>
        <w:br/>
      </w:r>
      <w:r>
        <w:br/>
      </w:r>
      <w:r>
        <w:br/>
      </w:r>
      <w:r>
        <w:rPr>
          <w:rStyle w:val="VerbatimChar"/>
        </w:rPr>
        <w:t xml:space="preserve"># Функция отвечающая за платную рекламу</w:t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0.84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0.000022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0.74 * np.sin(t)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br/>
      </w:r>
      <w:r>
        <w:rPr>
          <w:rStyle w:val="VerbatimChar"/>
        </w:rPr>
        <w:t xml:space="preserve"># Для задания</w:t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0.007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0.00022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0.74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0.35 * np.cos(t)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br/>
      </w:r>
      <w:r>
        <w:rPr>
          <w:rStyle w:val="VerbatimChar"/>
        </w:rPr>
        <w:t xml:space="preserve"># Для задания</w:t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0.0007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br/>
      </w:r>
      <w:r>
        <w:rPr>
          <w:rStyle w:val="VerbatimChar"/>
        </w:rPr>
        <w:t xml:space="preserve"># Уравнение, описывающее распространение рекламы</w:t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xd1 = (k1(t) + p1(t) * x) * (N - x)</w:t>
      </w:r>
      <w:r>
        <w:br/>
      </w:r>
      <w:r>
        <w:rPr>
          <w:rStyle w:val="VerbatimChar"/>
        </w:rPr>
        <w:t xml:space="preserve">    return xd1</w:t>
      </w:r>
      <w:r>
        <w:br/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xd2 = (k2(t) + p2(t) * x) * (N - x)</w:t>
      </w:r>
      <w:r>
        <w:br/>
      </w:r>
      <w:r>
        <w:rPr>
          <w:rStyle w:val="VerbatimChar"/>
        </w:rPr>
        <w:t xml:space="preserve">    return xd2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xd3 = (k3(t) + p3(t) * x) * (N - x)</w:t>
      </w:r>
      <w:r>
        <w:br/>
      </w:r>
      <w:r>
        <w:rPr>
          <w:rStyle w:val="VerbatimChar"/>
        </w:rPr>
        <w:t xml:space="preserve">    return xd3</w:t>
      </w:r>
      <w:r>
        <w:br/>
      </w:r>
      <w:r>
        <w:br/>
      </w:r>
      <w:r>
        <w:br/>
      </w:r>
      <w:r>
        <w:rPr>
          <w:rStyle w:val="VerbatimChar"/>
        </w:rPr>
        <w:t xml:space="preserve"># Платная реклама - ноль</w:t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xd4 = (p4(t) * x) * (N - x)</w:t>
      </w:r>
      <w:r>
        <w:br/>
      </w:r>
      <w:r>
        <w:rPr>
          <w:rStyle w:val="VerbatimChar"/>
        </w:rPr>
        <w:t xml:space="preserve">    return xd4</w:t>
      </w:r>
      <w:r>
        <w:br/>
      </w:r>
      <w:r>
        <w:br/>
      </w:r>
      <w:r>
        <w:br/>
      </w:r>
      <w:r>
        <w:rPr>
          <w:rStyle w:val="VerbatimChar"/>
        </w:rPr>
        <w:t xml:space="preserve"># Сарафанное радио - ноль</w:t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xd5 = k1(t) * (N - x)</w:t>
      </w:r>
      <w:r>
        <w:br/>
      </w:r>
      <w:r>
        <w:rPr>
          <w:rStyle w:val="VerbatimChar"/>
        </w:rPr>
        <w:t xml:space="preserve">    return xd5</w:t>
      </w:r>
      <w:r>
        <w:br/>
      </w:r>
      <w:r>
        <w:br/>
      </w:r>
      <w:r>
        <w:br/>
      </w:r>
      <w:r>
        <w:rPr>
          <w:rStyle w:val="VerbatimChar"/>
        </w:rPr>
        <w:t xml:space="preserve"># Решение ОДУ</w:t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# График для случая 1</w:t>
      </w:r>
      <w:r>
        <w:br/>
      </w:r>
      <w:r>
        <w:rPr>
          <w:rStyle w:val="VerbatimChar"/>
        </w:rPr>
        <w:t xml:space="preserve">plt.plot(t, x1)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График для случая 2</w:t>
      </w:r>
      <w:r>
        <w:br/>
      </w:r>
      <w:r>
        <w:rPr>
          <w:rStyle w:val="VerbatimChar"/>
        </w:rPr>
        <w:t xml:space="preserve">plt.plot(t, x2)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Момент времени с максимальной скоростью</w:t>
      </w:r>
      <w:r>
        <w:br/>
      </w:r>
      <w:r>
        <w:rPr>
          <w:rStyle w:val="VerbatimChar"/>
        </w:rPr>
        <w:t xml:space="preserve">t[np.argmax(x2[1:].reshape(1, 1199)/t[1:] + 1)]</w:t>
      </w:r>
      <w:r>
        <w:br/>
      </w:r>
      <w:r>
        <w:br/>
      </w:r>
      <w:r>
        <w:rPr>
          <w:rStyle w:val="VerbatimChar"/>
        </w:rPr>
        <w:t xml:space="preserve"># График для случая 3</w:t>
      </w:r>
      <w:r>
        <w:br/>
      </w:r>
      <w:r>
        <w:rPr>
          <w:rStyle w:val="VerbatimChar"/>
        </w:rPr>
        <w:t xml:space="preserve">plt.plot(t, x3)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plt.plot(t, x1, label='Случай №1')</w:t>
      </w:r>
      <w:r>
        <w:br/>
      </w:r>
      <w:r>
        <w:rPr>
          <w:rStyle w:val="VerbatimChar"/>
        </w:rPr>
        <w:t xml:space="preserve">plt.plot(t, x2, label='Случай №2')</w:t>
      </w:r>
      <w:r>
        <w:br/>
      </w:r>
      <w:r>
        <w:rPr>
          <w:rStyle w:val="VerbatimChar"/>
        </w:rPr>
        <w:t xml:space="preserve">plt.plot(t, x3, label='Случай №3')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plt.plot(t, x4, label='Сарафанное радио')</w:t>
      </w:r>
      <w:r>
        <w:br/>
      </w:r>
      <w:r>
        <w:rPr>
          <w:rStyle w:val="VerbatimChar"/>
        </w:rPr>
        <w:t xml:space="preserve">plt.plot(t, x5, label='Платная реклама')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</w:p>
    <w:bookmarkEnd w:id="22"/>
    <w:bookmarkStart w:id="33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0.00022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24" w:name="fig:1"/>
      <w:r>
        <w:drawing>
          <wp:inline>
            <wp:extent cx="5334000" cy="4586242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0.000022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0.74</m:t>
        </m:r>
      </m:oMath>
      <w:r>
        <w:t xml:space="preserve">. Наибольшая скорость достигается в момент времени.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26" w:name="fig:2"/>
      <w:r>
        <w:drawing>
          <wp:inline>
            <wp:extent cx="5334000" cy="4586242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Второй случай</w:t>
      </w:r>
    </w:p>
    <w:p>
      <w:pPr>
        <w:pStyle w:val="BodyTex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0.74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aptionedFigure"/>
      </w:pPr>
      <w:bookmarkStart w:id="28" w:name="fig:3"/>
      <w:r>
        <w:drawing>
          <wp:inline>
            <wp:extent cx="5334000" cy="4586242"/>
            <wp:effectExtent b="0" l="0" r="0" t="0"/>
            <wp:docPr descr="Третий случай" title="" id="1" name="Picture"/>
            <a:graphic>
              <a:graphicData uri="http://schemas.openxmlformats.org/drawingml/2006/picture">
                <pic:pic>
                  <pic:nvPicPr>
                    <pic:cNvPr descr="image/plo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Третий случай</w:t>
      </w:r>
    </w:p>
    <w:p>
      <w:pPr>
        <w:pStyle w:val="BodyText"/>
      </w:pPr>
      <w:r>
        <w:t xml:space="preserve">Все случаи вместе:</w:t>
      </w:r>
    </w:p>
    <w:p>
      <w:pPr>
        <w:pStyle w:val="CaptionedFigure"/>
      </w:pPr>
      <w:bookmarkStart w:id="30" w:name="fig:4"/>
      <w:r>
        <w:drawing>
          <wp:inline>
            <wp:extent cx="5334000" cy="4586242"/>
            <wp:effectExtent b="0" l="0" r="0" t="0"/>
            <wp:docPr descr="Все случаи" title="" id="1" name="Picture"/>
            <a:graphic>
              <a:graphicData uri="http://schemas.openxmlformats.org/drawingml/2006/picture">
                <pic:pic>
                  <pic:nvPicPr>
                    <pic:cNvPr descr="image/plo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Все случаи</w:t>
      </w:r>
    </w:p>
    <w:p>
      <w:pPr>
        <w:pStyle w:val="BodyText"/>
      </w:pPr>
      <w:r>
        <w:t xml:space="preserve">Для сравнения эффективности сарафанного радио и платной рекламы, предположим, что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0.0007</m:t>
        </m:r>
      </m:oMath>
      <w:r>
        <w:t xml:space="preserve">.</w:t>
      </w:r>
    </w:p>
    <w:p>
      <w:pPr>
        <w:pStyle w:val="CaptionedFigure"/>
      </w:pPr>
      <w:bookmarkStart w:id="32" w:name="fig:5"/>
      <w:r>
        <w:drawing>
          <wp:inline>
            <wp:extent cx="5334000" cy="4586242"/>
            <wp:effectExtent b="0" l="0" r="0" t="0"/>
            <wp:docPr descr="Сравнение эффективности" title="" id="1" name="Picture"/>
            <a:graphic>
              <a:graphicData uri="http://schemas.openxmlformats.org/drawingml/2006/picture">
                <pic:pic>
                  <pic:nvPicPr>
                    <pic:cNvPr descr="image/plo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Сравнение эффективности</w:t>
      </w:r>
    </w:p>
    <w:bookmarkEnd w:id="33"/>
    <w:bookmarkStart w:id="43" w:name="вопросы-к-лабораторной"/>
    <w:p>
      <w:pPr>
        <w:pStyle w:val="Heading2"/>
      </w:pPr>
      <w:r>
        <w:t xml:space="preserve">Вопросы к лабораторной</w:t>
      </w:r>
    </w:p>
    <w:bookmarkStart w:id="34" w:name="X59fdf31aa3bf0968b7283b30476d0b4924e2946"/>
    <w:p>
      <w:pPr>
        <w:pStyle w:val="Heading3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—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04"/>
        </w:numPr>
        <w:pStyle w:val="Compact"/>
      </w:pPr>
      <m:oMath>
        <m:r>
          <m:t>b</m:t>
        </m:r>
      </m:oMath>
      <w:r>
        <w:t xml:space="preserve"> </w:t>
      </w:r>
      <w:r>
        <w:t xml:space="preserve">— коэффициент рождаемости</w:t>
      </w:r>
    </w:p>
    <w:p>
      <w:pPr>
        <w:numPr>
          <w:ilvl w:val="1"/>
          <w:numId w:val="1004"/>
        </w:numPr>
        <w:pStyle w:val="Compact"/>
      </w:pPr>
      <m:oMath>
        <m:r>
          <m:t>d</m:t>
        </m:r>
      </m:oMath>
      <w:r>
        <w:t xml:space="preserve"> </w:t>
      </w:r>
      <w:r>
        <w:t xml:space="preserve">— коэффициент смертности</w:t>
      </w:r>
    </w:p>
    <w:p>
      <w:pPr>
        <w:numPr>
          <w:ilvl w:val="0"/>
          <w:numId w:val="1003"/>
        </w:numPr>
        <w:pStyle w:val="Compact"/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bookmarkEnd w:id="34"/>
    <w:bookmarkStart w:id="35" w:name="X03650e90140aa34b13c11aaef6789226bf249de"/>
    <w:p>
      <w:pPr>
        <w:pStyle w:val="Heading3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5"/>
        </w:numPr>
        <w:pStyle w:val="Compact"/>
      </w:pPr>
      <m:oMath>
        <m:r>
          <m:t>r</m:t>
        </m:r>
      </m:oMath>
      <w:r>
        <w:t xml:space="preserve"> </w:t>
      </w:r>
      <w:r>
        <w:t xml:space="preserve">— характеризует скорость роста (размножения)</w:t>
      </w:r>
    </w:p>
    <w:p>
      <w:pPr>
        <w:numPr>
          <w:ilvl w:val="0"/>
          <w:numId w:val="1005"/>
        </w:numPr>
        <w:pStyle w:val="Compact"/>
      </w:pPr>
      <m:oMath>
        <m:r>
          <m:t>K</m:t>
        </m:r>
      </m:oMath>
      <w:r>
        <w:t xml:space="preserve"> </w:t>
      </w:r>
      <w:r>
        <w:t xml:space="preserve">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6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6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bookmarkEnd w:id="35"/>
    <w:bookmarkStart w:id="36" w:name="X070e7ba82ac276055c99ce61459166daf3e3ba1"/>
    <w:p>
      <w:pPr>
        <w:pStyle w:val="Heading3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bookmarkEnd w:id="36"/>
    <w:bookmarkStart w:id="39" w:name="Xf2a674bc17c741e474a9624458ad126e933c4c8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Мальтуса:</w:t>
      </w:r>
    </w:p>
    <w:p>
      <w:pPr>
        <w:pStyle w:val="CaptionedFigure"/>
      </w:pPr>
      <w:bookmarkStart w:id="38" w:name="fig:6"/>
      <w:r>
        <w:drawing>
          <wp:inline>
            <wp:extent cx="5334000" cy="4303986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решения уравнения модели Мальтуса</w:t>
      </w:r>
    </w:p>
    <w:bookmarkEnd w:id="39"/>
    <w:bookmarkStart w:id="42" w:name="X8f2a35b844988242f1c181dbf2e4fb3445a7e9b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кривой:</w:t>
      </w:r>
    </w:p>
    <w:p>
      <w:pPr>
        <w:pStyle w:val="CaptionedFigure"/>
      </w:pPr>
      <w:bookmarkStart w:id="41" w:name="fig:7"/>
      <w:r>
        <w:drawing>
          <wp:inline>
            <wp:extent cx="5334000" cy="2143890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 логистической кривой</w:t>
      </w:r>
    </w:p>
    <w:bookmarkEnd w:id="42"/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- Рассмотрел модель эффективности рекламы в разных случаях.</w:t>
      </w:r>
      <w:r>
        <w:br/>
      </w:r>
      <w:r>
        <w:br/>
      </w:r>
      <w:r>
        <w:rPr>
          <w:rStyle w:val="VerbatimChar"/>
        </w:rPr>
        <w:t xml:space="preserve">- Построил график распространения рекламы о салоне красоты.</w:t>
      </w:r>
      <w:r>
        <w:br/>
      </w:r>
      <w:r>
        <w:br/>
      </w:r>
      <w:r>
        <w:rPr>
          <w:rStyle w:val="VerbatimChar"/>
        </w:rPr>
        <w:t xml:space="preserve">- Сравнил решения, учитывающее вклад только платной рекламы и учитывающее вклад только сарафанного радио.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#7</dc:title>
  <dc:creator>Баулин Егор Александрович, учебная группа: НКНбд-01-18</dc:creator>
  <dc:language>ru-RU</dc:language>
  <cp:keywords/>
  <dcterms:created xsi:type="dcterms:W3CDTF">2021-03-27T12:04:58Z</dcterms:created>
  <dcterms:modified xsi:type="dcterms:W3CDTF">2021-03-27T12:04:58Z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Эффективность рекламы. Вариант 11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