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了解:</w:t>
      </w:r>
    </w:p>
    <w:p>
      <w:pPr/>
      <w:r>
        <w:t>1.访问量越来越大</w:t>
      </w:r>
    </w:p>
    <w:p>
      <w:pPr/>
      <w:r>
        <w:t xml:space="preserve">服务器  ---&gt;  加内存条   ---&gt;  集群  </w:t>
      </w:r>
    </w:p>
    <w:p>
      <w:pPr/>
      <w:r>
        <w:t>2.断点续传</w:t>
      </w:r>
    </w:p>
    <w:p>
      <w:pPr>
        <w:numPr>
          <w:ilvl w:val="0"/>
          <w:numId w:val="0"/>
        </w:numPr>
      </w:pPr>
      <w:r>
        <w:t>3.网络的发展</w:t>
      </w:r>
    </w:p>
    <w:p>
      <w:pPr>
        <w:numPr>
          <w:ilvl w:val="0"/>
          <w:numId w:val="0"/>
        </w:numPr>
        <w:ind w:firstLine="420" w:firstLineChars="0"/>
      </w:pPr>
      <w:r>
        <w:t xml:space="preserve">60     分组交换    提高传输效率,避免服务器重复发送一个数据,降低压力    </w:t>
      </w:r>
    </w:p>
    <w:p>
      <w:pPr>
        <w:numPr>
          <w:ilvl w:val="0"/>
          <w:numId w:val="0"/>
        </w:numPr>
        <w:ind w:firstLine="420" w:firstLineChars="0"/>
      </w:pPr>
      <w:r>
        <w:t>70-80  tcp/ip       同一标准, 解决各品牌兼容性问题</w:t>
      </w:r>
    </w:p>
    <w:p>
      <w:pPr>
        <w:numPr>
          <w:ilvl w:val="0"/>
          <w:numId w:val="0"/>
        </w:numPr>
        <w:ind w:firstLine="420" w:firstLineChars="0"/>
      </w:pPr>
      <w:r>
        <w:t>90     web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4.路由器的接口: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WAN   LAN LAN LAN LAN .....</w:t>
      </w:r>
    </w:p>
    <w:p>
      <w:pPr/>
    </w:p>
    <w:p>
      <w:pPr/>
      <w:r>
        <w:t>知识点</w:t>
      </w:r>
    </w:p>
    <w:p>
      <w:pPr>
        <w:numPr>
          <w:ilvl w:val="0"/>
          <w:numId w:val="1"/>
        </w:numPr>
      </w:pPr>
      <w:r>
        <w:t>服务器可插24个内存条</w:t>
      </w:r>
    </w:p>
    <w:p>
      <w:pPr>
        <w:numPr>
          <w:ilvl w:val="0"/>
          <w:numId w:val="1"/>
        </w:numPr>
      </w:pPr>
      <w:r>
        <w:t xml:space="preserve">分组交换: 把数据源分成不同的组,分别传给对方   </w:t>
      </w:r>
    </w:p>
    <w:p>
      <w:pPr>
        <w:numPr>
          <w:ilvl w:val="0"/>
          <w:numId w:val="0"/>
        </w:numPr>
      </w:pPr>
      <w:r>
        <w:t xml:space="preserve">           提高传递的效率, 避免服务器做无用功</w:t>
      </w:r>
    </w:p>
    <w:p>
      <w:pPr>
        <w:numPr>
          <w:ilvl w:val="0"/>
          <w:numId w:val="1"/>
        </w:numPr>
      </w:pPr>
      <w:r>
        <w:t>Tcp/ip: 原先,如:华为只能连华为,小米只能连小米(品牌,兼容性问题)</w:t>
      </w:r>
    </w:p>
    <w:p>
      <w:pPr>
        <w:numPr>
          <w:ilvl w:val="0"/>
          <w:numId w:val="0"/>
        </w:numPr>
      </w:pPr>
      <w:r>
        <w:t xml:space="preserve">           Tcp/ip 就是为了同一市场, 统一用这套</w:t>
      </w:r>
      <w:r>
        <w:rPr>
          <w:b/>
          <w:bCs/>
          <w:color w:val="0000FF"/>
        </w:rPr>
        <w:t>标准</w:t>
      </w:r>
    </w:p>
    <w:p>
      <w:pPr>
        <w:numPr>
          <w:ilvl w:val="0"/>
          <w:numId w:val="1"/>
        </w:numPr>
      </w:pPr>
      <w:r>
        <w:t>标准: 标准是关键,</w:t>
      </w:r>
    </w:p>
    <w:p>
      <w:pPr>
        <w:numPr>
          <w:ilvl w:val="0"/>
          <w:numId w:val="0"/>
        </w:numPr>
      </w:pPr>
      <w:r>
        <w:t xml:space="preserve">5.标准化组织: 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 </w:t>
      </w:r>
      <w:r>
        <w:rPr>
          <w:rFonts w:hint="eastAsia"/>
        </w:rPr>
        <w:t>–</w:t>
      </w:r>
      <w:r>
        <w:rPr>
          <w:rFonts w:hint="default"/>
        </w:rPr>
        <w:t xml:space="preserve">ISO (国际标准化组织)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颁布了OSI的参考模型,把复杂的整体分成不同的部分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满足这些规范才能被国际承认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</w:rPr>
        <w:t>–</w:t>
      </w:r>
      <w:r>
        <w:rPr>
          <w:rFonts w:hint="default"/>
        </w:rPr>
        <w:t>IEEE(电器和电子工程协会)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6.   OSI七层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Tcp/ip 五层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7.网络类型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大  WAN   广域网(英特网)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小   LAN   局域网           1公里以内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8.网络拓扑结构: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点对点     应用在广域网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星型       易于实现,扩展,故障排查     但可靠性不高,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网状       高可靠(高可用)             成本高,不会应用于小地方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重点</w:t>
      </w:r>
    </w:p>
    <w:p>
      <w:pPr>
        <w:numPr>
          <w:ilvl w:val="0"/>
          <w:numId w:val="2"/>
        </w:numPr>
        <w:rPr>
          <w:b/>
          <w:bCs/>
          <w:color w:val="0000FF"/>
        </w:rPr>
      </w:pPr>
      <w:r>
        <w:t>Tcp/ip 就是为了同一市场, 统一用这套</w:t>
      </w:r>
      <w:r>
        <w:rPr>
          <w:b/>
          <w:bCs/>
          <w:color w:val="0000FF"/>
        </w:rPr>
        <w:t xml:space="preserve">标准  </w:t>
      </w:r>
    </w:p>
    <w:p>
      <w:pPr>
        <w:numPr>
          <w:ilvl w:val="0"/>
          <w:numId w:val="2"/>
        </w:numPr>
        <w:rPr>
          <w:b/>
          <w:bCs/>
          <w:color w:val="0000F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OSI     七层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Tcp/ip   五层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防火墙: 过滤数据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五层对应的数据名字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#####################################################################################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交换机的基本使用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用户视图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&lt;Huawei&gt;     system-view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系统视图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[Huawei]      </w:t>
      </w:r>
      <w:r>
        <w:rPr>
          <w:rFonts w:hint="default"/>
        </w:rPr>
        <w:t>interface Ethernet</w:t>
      </w:r>
      <w:r>
        <w:rPr>
          <w:rFonts w:hint="default"/>
        </w:rPr>
        <w:t>0/0/1      百兆接口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接口视图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[Huawei-Ethernet]        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协议视图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返回上一视图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quit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直接返回用户视图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ctrl + z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接口名序号由来:  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模块/子卡/接口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例如:  </w:t>
      </w:r>
      <w:r>
        <w:rPr>
          <w:rFonts w:hint="default"/>
        </w:rPr>
        <w:t>interface Ethernet0/0/1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0号模块里的0号子卡上的1号接口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728869">
    <w:nsid w:val="5D80E725"/>
    <w:multiLevelType w:val="singleLevel"/>
    <w:tmpl w:val="5D80E725"/>
    <w:lvl w:ilvl="0" w:tentative="1">
      <w:start w:val="1"/>
      <w:numFmt w:val="decimal"/>
      <w:suff w:val="nothing"/>
      <w:lvlText w:val="%1."/>
      <w:lvlJc w:val="left"/>
    </w:lvl>
  </w:abstractNum>
  <w:abstractNum w:abstractNumId="1568726003">
    <w:nsid w:val="5D80DBF3"/>
    <w:multiLevelType w:val="singleLevel"/>
    <w:tmpl w:val="5D80DBF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8726003"/>
  </w:num>
  <w:num w:numId="2">
    <w:abstractNumId w:val="1568728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9CA41"/>
    <w:rsid w:val="FBD9CA41"/>
    <w:rsid w:val="FFFDA1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2019-09-18T05:02:00Z</dcterms:created>
  <dc:creator>student</dc:creator>
  <cp:lastModifiedBy>student</cp:lastModifiedBy>
  <dcterms:modified xsi:type="dcterms:W3CDTF">2019-09-18T15:47:52Z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