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A738C">
      <w:pPr>
        <w:spacing w:before="1200" w:after="80"/>
        <w:jc w:val="left"/>
      </w:pPr>
      <w:r>
        <w:rPr>
          <w:rFonts w:ascii="Arial" w:hAnsi="Arial" w:eastAsia="Arial" w:cs="Arial"/>
          <w:b/>
          <w:bCs/>
          <w:color w:val="111111"/>
          <w:sz w:val="80"/>
          <w:szCs w:val="80"/>
        </w:rPr>
        <w:t>LINKNLATCH</w:t>
      </w:r>
    </w:p>
    <w:p w14:paraId="3C6FE526">
      <w:pPr>
        <w:spacing w:before="0" w:after="40"/>
        <w:jc w:val="left"/>
      </w:pPr>
      <w:r>
        <w:rPr>
          <w:rFonts w:ascii="Arial" w:hAnsi="Arial" w:eastAsia="Arial" w:cs="Arial"/>
          <w:color w:val="0FA355"/>
          <w:sz w:val="32"/>
          <w:szCs w:val="32"/>
        </w:rPr>
        <w:t>Design System &amp; Brand Guidelines</w:t>
      </w:r>
    </w:p>
    <w:p w14:paraId="2FC71548">
      <w:pPr>
        <w:pBdr>
          <w:bottom w:val="single" w:color="0FA355" w:sz="6" w:space="1"/>
        </w:pBdr>
        <w:spacing w:before="200" w:after="200"/>
      </w:pPr>
    </w:p>
    <w:p w14:paraId="11315525">
      <w:pPr>
        <w:spacing w:before="40" w:after="80"/>
      </w:pPr>
      <w:r>
        <w:rPr>
          <w:rFonts w:ascii="Arial" w:hAnsi="Arial" w:eastAsia="Arial" w:cs="Arial"/>
          <w:color w:val="666666"/>
          <w:sz w:val="20"/>
          <w:szCs w:val="20"/>
        </w:rPr>
        <w:t>Version 1.0  ·  LinknLatch MCN  ·  2025</w:t>
      </w:r>
    </w:p>
    <w:p w14:paraId="23756C54">
      <w:pPr>
        <w:spacing w:before="0" w:after="200"/>
      </w:pPr>
    </w:p>
    <w:p w14:paraId="07F2E637">
      <w:pPr>
        <w:spacing w:before="40" w:after="80"/>
      </w:pPr>
      <w:r>
        <w:rPr>
          <w:rFonts w:ascii="Arial" w:hAnsi="Arial" w:eastAsia="Arial" w:cs="Arial"/>
          <w:color w:val="111111"/>
          <w:sz w:val="21"/>
          <w:szCs w:val="21"/>
        </w:rPr>
        <w:t>This document defines the visual language, component library, and interaction principles for the LinknLatch landing page. It serves as the single source of truth for all design and development decisions.</w:t>
      </w:r>
    </w:p>
    <w:p w14:paraId="0F6830B6">
      <w:pPr>
        <w:spacing w:before="0" w:after="1600"/>
      </w:pPr>
    </w:p>
    <w:p w14:paraId="03FDF884">
      <w:pPr>
        <w:pBdr>
          <w:top w:val="single" w:color="111111" w:sz="12" w:space="1"/>
        </w:pBdr>
        <w:spacing w:before="0" w:after="0"/>
      </w:pPr>
    </w:p>
    <w:p w14:paraId="392A9868">
      <w:pPr>
        <w:spacing w:before="100" w:after="0"/>
      </w:pPr>
      <w:r>
        <w:rPr>
          <w:rFonts w:ascii="Arial" w:hAnsi="Arial" w:eastAsia="Arial" w:cs="Arial"/>
          <w:b/>
          <w:bCs/>
          <w:caps/>
          <w:color w:val="666666"/>
          <w:sz w:val="18"/>
          <w:szCs w:val="18"/>
        </w:rPr>
        <w:t>CONFIDENTIAL — INTERNAL USE</w:t>
      </w:r>
    </w:p>
    <w:p w14:paraId="01DD6013">
      <w:r>
        <w:br w:type="page"/>
      </w:r>
    </w:p>
    <w:p w14:paraId="68D9FEF8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1. Brand Overview</w:t>
      </w:r>
    </w:p>
    <w:p w14:paraId="0AFD6855">
      <w:pPr>
        <w:pBdr>
          <w:bottom w:val="single" w:color="111111" w:sz="6" w:space="1"/>
        </w:pBdr>
        <w:spacing w:before="200" w:after="200"/>
      </w:pPr>
    </w:p>
    <w:p w14:paraId="7A4DB80F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Core Identity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1A748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0EDBB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Brand Name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ED27A6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LinknLatch</w:t>
            </w:r>
          </w:p>
        </w:tc>
      </w:tr>
      <w:tr w14:paraId="23523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A787D9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Brand Type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3C37F5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MCN (Multi-Channel Network) Agency</w:t>
            </w:r>
          </w:p>
        </w:tc>
      </w:tr>
      <w:tr w14:paraId="3975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F6D99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Primary Market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E8E9D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United States — Long-tail KOC creators</w:t>
            </w:r>
          </w:p>
        </w:tc>
      </w:tr>
      <w:tr w14:paraId="5911A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1EBC8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Target Platforms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B49E0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TikTok, YouTube Shorts, Instagram Reels</w:t>
            </w:r>
          </w:p>
        </w:tc>
      </w:tr>
      <w:tr w14:paraId="630A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EBFA73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Positioning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8CB0E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#1 Creator-Signed TTO Agency in the US Market</w:t>
            </w:r>
          </w:p>
        </w:tc>
      </w:tr>
      <w:tr w14:paraId="5ECCE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EE9E5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Tagline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B58972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"Earn More, Less Hustle with us."</w:t>
            </w:r>
          </w:p>
        </w:tc>
      </w:tr>
      <w:tr w14:paraId="7CE4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8403CB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Letter Address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F628D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"Dear Creator," — handwritten opener before headline</w:t>
            </w:r>
          </w:p>
        </w:tc>
      </w:tr>
    </w:tbl>
    <w:p w14:paraId="3FFC8F86">
      <w:pPr>
        <w:spacing w:before="0" w:after="200"/>
      </w:pPr>
    </w:p>
    <w:p w14:paraId="75072EFA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Core Values</w:t>
      </w:r>
    </w:p>
    <w:tbl>
      <w:tblPr>
        <w:tblStyle w:val="10"/>
        <w:tblW w:w="97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512"/>
      </w:tblGrid>
      <w:tr w14:paraId="7BE0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8337DA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Creator-First</w:t>
            </w:r>
          </w:p>
        </w:tc>
        <w:tc>
          <w:tcPr>
            <w:tcW w:w="6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7EC04F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No exclusivity contracts, weekly payouts, human support</w:t>
            </w:r>
          </w:p>
        </w:tc>
      </w:tr>
      <w:tr w14:paraId="3E6A1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7EDBB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AI-Augmented</w:t>
            </w:r>
          </w:p>
        </w:tc>
        <w:tc>
          <w:tcPr>
            <w:tcW w:w="6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C274A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AI avatars, UGC content engine, digital twin technology</w:t>
            </w:r>
          </w:p>
        </w:tc>
      </w:tr>
      <w:tr w14:paraId="4C09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0B8EB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Transparency</w:t>
            </w:r>
          </w:p>
        </w:tc>
        <w:tc>
          <w:tcPr>
            <w:tcW w:w="6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BDC214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Real commissions, real brands, real tracking</w:t>
            </w:r>
          </w:p>
        </w:tc>
      </w:tr>
      <w:tr w14:paraId="7191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58956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Scale</w:t>
            </w:r>
          </w:p>
        </w:tc>
        <w:tc>
          <w:tcPr>
            <w:tcW w:w="6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0EA4D5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100K creators collaborated, 10K+ videos produced monthly</w:t>
            </w:r>
          </w:p>
        </w:tc>
      </w:tr>
    </w:tbl>
    <w:p w14:paraId="2FF234C8">
      <w:pPr>
        <w:spacing w:before="0" w:after="200"/>
      </w:pPr>
    </w:p>
    <w:p w14:paraId="100D1636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Brand Personality: Bold · Playful · Trustworthy · Energetic · Anti-corporate</w:t>
      </w:r>
    </w:p>
    <w:p w14:paraId="21A6DBE2">
      <w:r>
        <w:br w:type="page"/>
      </w:r>
    </w:p>
    <w:p w14:paraId="0F8B7DE0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2. Color Palette</w:t>
      </w:r>
    </w:p>
    <w:p w14:paraId="2303347D">
      <w:pPr>
        <w:pBdr>
          <w:bottom w:val="single" w:color="111111" w:sz="6" w:space="1"/>
        </w:pBdr>
        <w:spacing w:before="200" w:after="200"/>
      </w:pPr>
    </w:p>
    <w:p w14:paraId="209DD5D0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The palette is built on a warm cream base with a high-contrast black structural layer and a vivid green accent system. Card backgrounds introduce playful pastels for variety without losing cohesion.</w:t>
      </w:r>
    </w:p>
    <w:p w14:paraId="0E4B0318">
      <w:pPr>
        <w:spacing w:before="0" w:after="200"/>
      </w:pPr>
    </w:p>
    <w:p w14:paraId="775CFDC8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2.1 Core Colors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3658F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0EBE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1033E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9A2FB5A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#F0EBE0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061851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Cream (Background) — Primary page background — warm, non-stark off-white</w:t>
            </w:r>
          </w:p>
        </w:tc>
      </w:tr>
    </w:tbl>
    <w:p w14:paraId="4F671EDD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0D8F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E8E3D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55F9E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DD26B1E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#E8E3D5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82CF690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Cream Alt — Alternate section background (Scale band)</w:t>
            </w:r>
          </w:p>
        </w:tc>
      </w:tr>
    </w:tbl>
    <w:p w14:paraId="6CFA3C4E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50004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11111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EAE9EE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9805AB1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#111111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13AF7F2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Black (Structural) — Borders, text, shadows, nav background — never pure #000</w:t>
            </w:r>
          </w:p>
        </w:tc>
      </w:tr>
    </w:tbl>
    <w:p w14:paraId="7A817FFE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63BB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B85BD0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09C3473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#FFFFFF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4A0BEFC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White — Card fills, form inputs, dashboard mock</w:t>
            </w:r>
          </w:p>
        </w:tc>
      </w:tr>
    </w:tbl>
    <w:p w14:paraId="67BBAA27">
      <w:pPr>
        <w:spacing w:before="0" w:after="200"/>
      </w:pPr>
    </w:p>
    <w:p w14:paraId="72025F25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2.2 Accent Colors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31DD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1DBA6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D61AD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6543A00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#1DBA6A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16DA5245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Green (Primary CTA) — Buttons, badges, hero stats highlight, chat bar button</w:t>
            </w:r>
          </w:p>
        </w:tc>
      </w:tr>
    </w:tbl>
    <w:p w14:paraId="44E4F8CD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115AF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0FA35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EE959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0104DAE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#0FA355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75B4A01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Green Dark — Headline highlights, hover states, check marks</w:t>
            </w:r>
          </w:p>
        </w:tc>
      </w:tr>
    </w:tbl>
    <w:p w14:paraId="5CCE99BB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18EF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D4F5E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52A6B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8ED401B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#D4F5E2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2B90B5E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Green Light — Feature band background, testimonial band, success states</w:t>
            </w:r>
          </w:p>
        </w:tc>
      </w:tr>
    </w:tbl>
    <w:p w14:paraId="5A4BDDDF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4DDC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E8D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63215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71F920A7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#E8DFFF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D25C7DB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Purple Accent — Feature card 1 (AI Twin), badge tag background</w:t>
            </w:r>
          </w:p>
        </w:tc>
      </w:tr>
    </w:tbl>
    <w:p w14:paraId="38F3527C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65C4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E8D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F9919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C16F9E0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#FFE8D4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25B0023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Peach Accent — Feature card 2 (Client Matcher), badge tag background</w:t>
            </w:r>
          </w:p>
        </w:tc>
      </w:tr>
    </w:tbl>
    <w:p w14:paraId="772D4D42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2FDD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B4DAE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F7E84A1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#FEFFC2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3737B47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Yellow Accent — Feature card 3 (Human Safety Net), stickers, badge tag</w:t>
            </w:r>
          </w:p>
        </w:tc>
      </w:tr>
    </w:tbl>
    <w:p w14:paraId="78412450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6741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E8D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46647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B169416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#E8DFFF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03C30D3C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Violet Accent — Stat numbers (100K purple), badge tag variant</w:t>
            </w:r>
          </w:p>
        </w:tc>
      </w:tr>
    </w:tbl>
    <w:p w14:paraId="36CDC0E5">
      <w:pPr>
        <w:spacing w:before="0" w:after="200"/>
      </w:pPr>
    </w:p>
    <w:p w14:paraId="378FA4B1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2.3 Text Colors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66721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11111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90FE5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6D530807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#111111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DA998C6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Text Primary — All headings, body text, labels</w:t>
            </w:r>
          </w:p>
        </w:tc>
      </w:tr>
    </w:tbl>
    <w:p w14:paraId="01271AF3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860"/>
      </w:tblGrid>
      <w:tr w14:paraId="3841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6666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1554DB"/>
        </w:tc>
        <w:tc>
          <w:tcPr>
            <w:tcW w:w="3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91C01F0">
            <w:r>
              <w:rPr>
                <w:rFonts w:ascii="Courier New" w:hAnsi="Courier New" w:eastAsia="Courier New" w:cs="Courier New"/>
                <w:b/>
                <w:bCs/>
                <w:color w:val="111111"/>
                <w:sz w:val="20"/>
                <w:szCs w:val="20"/>
              </w:rPr>
              <w:t>#666666</w:t>
            </w:r>
          </w:p>
        </w:tc>
        <w:tc>
          <w:tcPr>
            <w:tcW w:w="48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4CD31FEB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Text Muted — Subtext, descriptions, meta labels — #666</w:t>
            </w:r>
          </w:p>
        </w:tc>
      </w:tr>
    </w:tbl>
    <w:p w14:paraId="4678BE18">
      <w:r>
        <w:br w:type="page"/>
      </w:r>
    </w:p>
    <w:p w14:paraId="195BFC17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3. Typography</w:t>
      </w:r>
    </w:p>
    <w:p w14:paraId="741D20ED">
      <w:pPr>
        <w:pBdr>
          <w:bottom w:val="single" w:color="111111" w:sz="6" w:space="1"/>
        </w:pBdr>
        <w:spacing w:before="200" w:after="200"/>
      </w:pPr>
    </w:p>
    <w:p w14:paraId="0C68538F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Two typefaces carry the entire system: a display font for maximum impact and a readable sans for everything else. A third handwritten font adds personality at key moments.</w:t>
      </w:r>
    </w:p>
    <w:p w14:paraId="3B2A5114">
      <w:pPr>
        <w:spacing w:before="0" w:after="200"/>
      </w:pPr>
    </w:p>
    <w:p w14:paraId="0D8AAA84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3.1 Font Stack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560"/>
      </w:tblGrid>
      <w:tr w14:paraId="6B25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B06B5E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Bebas Neue</w:t>
            </w:r>
          </w:p>
        </w:tc>
        <w:tc>
          <w:tcPr>
            <w:tcW w:w="2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85CD01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Regular (400) — Google Fonts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0EB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1099ED"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Hero headlines, section titles, stats, card titles</w:t>
            </w:r>
          </w:p>
        </w:tc>
      </w:tr>
    </w:tbl>
    <w:p w14:paraId="39F59035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5"/>
        <w:gridCol w:w="2068"/>
        <w:gridCol w:w="4517"/>
      </w:tblGrid>
      <w:tr w14:paraId="51C57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1B06CF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DM Sans</w:t>
            </w:r>
          </w:p>
        </w:tc>
        <w:tc>
          <w:tcPr>
            <w:tcW w:w="2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3EB1DD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300 · 400 · 500 · 600 (Google Fonts)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0EB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84F002"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Body copy, labels, buttons, nav, form fields</w:t>
            </w:r>
          </w:p>
        </w:tc>
      </w:tr>
    </w:tbl>
    <w:p w14:paraId="41CA3620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560"/>
      </w:tblGrid>
      <w:tr w14:paraId="0C22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435EF8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Caveat</w:t>
            </w:r>
          </w:p>
        </w:tc>
        <w:tc>
          <w:tcPr>
            <w:tcW w:w="20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8C0FFC">
            <w:r>
              <w:rPr>
                <w:rFonts w:ascii="Arial" w:hAnsi="Arial" w:eastAsia="Arial" w:cs="Arial"/>
                <w:color w:val="666666"/>
                <w:sz w:val="20"/>
                <w:szCs w:val="20"/>
              </w:rPr>
              <w:t>600 — Google Fonts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0EBE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932457"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Stickers, handwritten labels, "Dear Creator" opener</w:t>
            </w:r>
          </w:p>
        </w:tc>
      </w:tr>
    </w:tbl>
    <w:p w14:paraId="694DF53C">
      <w:pPr>
        <w:spacing w:before="0" w:after="200"/>
      </w:pPr>
    </w:p>
    <w:p w14:paraId="1F10F09F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3.2 Type Scale</w:t>
      </w:r>
    </w:p>
    <w:p w14:paraId="523C419D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Type Sizes &amp; Usage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EA11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93108F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Hero H1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F528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Bebas Neue — clamp(4.5rem, 9vw, 8rem) — line-height 0.92 — letter-spacing 0.01em</w:t>
            </w:r>
          </w:p>
        </w:tc>
      </w:tr>
      <w:tr w14:paraId="0DBE8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FAAA58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Section H2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F2B066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Bebas Neue — clamp(2.8rem, 5vw, 4.5rem) — line-height 0.95 — letter-spacing 0.01em</w:t>
            </w:r>
          </w:p>
        </w:tc>
      </w:tr>
      <w:tr w14:paraId="2D5B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56745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Card H3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2B0E17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Bebas Neue — 1.8rem — letter-spacing 0.02em</w:t>
            </w:r>
          </w:p>
        </w:tc>
      </w:tr>
      <w:tr w14:paraId="58C3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C5A7B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Dashboard H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25845B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Bebas Neue — 1.5rem — letter-spacing 0.02em</w:t>
            </w:r>
          </w:p>
        </w:tc>
      </w:tr>
      <w:tr w14:paraId="304E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D74DF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Body Large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B35A0B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DM Sans — 1.05rem / 400 — line-height 1.65</w:t>
            </w:r>
          </w:p>
        </w:tc>
      </w:tr>
      <w:tr w14:paraId="63CBD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7FBCB9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Body Regular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FA2E4D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DM Sans — 0.9–0.95rem / 400 — line-height 1.6</w:t>
            </w:r>
          </w:p>
        </w:tc>
      </w:tr>
      <w:tr w14:paraId="5D49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6B3387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Body Small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D15C1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DM Sans — 0.72–0.82rem / 500 — used for meta, labels</w:t>
            </w:r>
          </w:p>
        </w:tc>
      </w:tr>
      <w:tr w14:paraId="2AC8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BE6A02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Eyebrow Tags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6114FC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DM Sans — 0.78rem / 600 — UPPERCASE — letter-spacing 0.04em</w:t>
            </w:r>
          </w:p>
        </w:tc>
      </w:tr>
      <w:tr w14:paraId="1C01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59B2CB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Sticker Hand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79D2C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Caveat — 0.85–1.5rem / 600</w:t>
            </w:r>
          </w:p>
        </w:tc>
      </w:tr>
      <w:tr w14:paraId="38E2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706B5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Dear Creator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DB8F5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Caveat — 1.5rem / 600 — color: Green Dark</w:t>
            </w:r>
          </w:p>
        </w:tc>
      </w:tr>
    </w:tbl>
    <w:p w14:paraId="04E9F4E7">
      <w:pPr>
        <w:spacing w:before="0" w:after="200"/>
      </w:pPr>
    </w:p>
    <w:p w14:paraId="4EA42450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3.3 Rules</w:t>
      </w:r>
    </w:p>
    <w:p w14:paraId="2B1116D2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Headlines never use sentence case — Bebas Neue is always rendered in ALL CAPS naturally</w:t>
      </w:r>
    </w:p>
    <w:p w14:paraId="42165D10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Hero H1 uses line-height 0.92 to create tight display stacking — do not loosen</w:t>
      </w:r>
    </w:p>
    <w:p w14:paraId="128A598F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Green Dark (#0FA355) is used for highlighted words within headlines (span.hl)</w:t>
      </w:r>
    </w:p>
    <w:p w14:paraId="4725A827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Body text max-width is capped at 460–480px to maintain readable line lengths</w:t>
      </w:r>
    </w:p>
    <w:p w14:paraId="2A177588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Letter-spacing on eyebrow tags: 0.04em minimum to improve legibility at small sizes</w:t>
      </w:r>
    </w:p>
    <w:p w14:paraId="5BA2B5DD">
      <w:r>
        <w:br w:type="page"/>
      </w:r>
    </w:p>
    <w:p w14:paraId="1BF0B0A4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4. Spacing &amp; Layout</w:t>
      </w:r>
    </w:p>
    <w:p w14:paraId="1E1BA96B">
      <w:pPr>
        <w:pBdr>
          <w:bottom w:val="single" w:color="111111" w:sz="6" w:space="1"/>
        </w:pBdr>
        <w:spacing w:before="200" w:after="200"/>
      </w:pPr>
    </w:p>
    <w:p w14:paraId="2336FCA5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4.1 Grid &amp; Containers</w:t>
      </w:r>
    </w:p>
    <w:p w14:paraId="35969AF5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Layout Specifications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6CF3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DD0F38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Max Content Width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63C64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1200px — centered with auto margins</w:t>
            </w:r>
          </w:p>
        </w:tc>
      </w:tr>
      <w:tr w14:paraId="75F93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A35259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Page Padding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87086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5% horizontal on all full-width sections</w:t>
            </w:r>
          </w:p>
        </w:tc>
      </w:tr>
      <w:tr w14:paraId="74C1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12205A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Hero Grid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8CB9D3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CSS Grid — 1fr + 400px — 40px gap — align-items: center</w:t>
            </w:r>
          </w:p>
        </w:tc>
      </w:tr>
      <w:tr w14:paraId="0427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625A7B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Features Grid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19CB72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repeat(3, 1fr) — 20px gap</w:t>
            </w:r>
          </w:p>
        </w:tc>
      </w:tr>
      <w:tr w14:paraId="5B654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5C7883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Cases Grid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250FD3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repeat(3, 1fr) — 20px gap</w:t>
            </w:r>
          </w:p>
        </w:tc>
      </w:tr>
      <w:tr w14:paraId="6445F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5B370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Scale Grid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D0A844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1fr 1fr — 60px gap</w:t>
            </w:r>
          </w:p>
        </w:tc>
      </w:tr>
      <w:tr w14:paraId="2D623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A37AD9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Badge Tags Grid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DDAA2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2×2 CSS Grid — 12px gap</w:t>
            </w:r>
          </w:p>
        </w:tc>
      </w:tr>
      <w:tr w14:paraId="35E72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3597AC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Testimonials Grid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DEB365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repeat(3, 1fr) — 16px gap</w:t>
            </w:r>
          </w:p>
        </w:tc>
      </w:tr>
      <w:tr w14:paraId="4B84D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E67FA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Form Grid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0B68B3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1fr 1fr — 14px gap per row</w:t>
            </w:r>
          </w:p>
        </w:tc>
      </w:tr>
    </w:tbl>
    <w:p w14:paraId="1FD30408">
      <w:pPr>
        <w:spacing w:before="0" w:after="200"/>
      </w:pPr>
      <w:bookmarkStart w:id="0" w:name="_GoBack"/>
      <w:bookmarkEnd w:id="0"/>
    </w:p>
    <w:p w14:paraId="2A659AAA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4.2 Section Padding</w:t>
      </w:r>
    </w:p>
    <w:p w14:paraId="1EF05A3B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Vertical Rhythm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06D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3E822D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Section Padding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8F3C4C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80px top and bottom for all major sections</w:t>
            </w:r>
          </w:p>
        </w:tc>
      </w:tr>
      <w:tr w14:paraId="419A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84B5BB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Hero Padding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7D8FEA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60px top, 0 bottom — min-height: 82vh</w:t>
            </w:r>
          </w:p>
        </w:tc>
      </w:tr>
      <w:tr w14:paraId="5C69D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2A97F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Ticker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0997C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13px top/bottom — full-bleed black band</w:t>
            </w:r>
          </w:p>
        </w:tc>
      </w:tr>
      <w:tr w14:paraId="534F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D1850D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Nav Height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313913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~52px — sticky top: 0 — backdrop: cream background</w:t>
            </w:r>
          </w:p>
        </w:tc>
      </w:tr>
      <w:tr w14:paraId="2251D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E0EE4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Card Inner Padding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C07ED7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28–36px on feature/case/scale cards</w:t>
            </w:r>
          </w:p>
        </w:tc>
      </w:tr>
      <w:tr w14:paraId="43FD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BB9758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Form Box Padding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4B2215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36px all sides</w:t>
            </w:r>
          </w:p>
        </w:tc>
      </w:tr>
    </w:tbl>
    <w:p w14:paraId="10556298">
      <w:pPr>
        <w:spacing w:before="0" w:after="200"/>
      </w:pPr>
    </w:p>
    <w:p w14:paraId="321537B7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4.3 Mobile Breakpoints</w:t>
      </w:r>
    </w:p>
    <w:p w14:paraId="2C3A213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≤900px: Hero switches to single column; hero-right (dashboard) hidden</w:t>
      </w:r>
    </w:p>
    <w:p w14:paraId="32EE5915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≤900px: Feature, Cases, Testimonials grids → single column</w:t>
      </w:r>
    </w:p>
    <w:p w14:paraId="645A262E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≤768px: Scale inner grid → single column</w:t>
      </w:r>
    </w:p>
    <w:p w14:paraId="2842AA26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≤540px: Form row → single column</w:t>
      </w:r>
    </w:p>
    <w:p w14:paraId="6C446695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≤768px: Nav links hidden</w:t>
      </w:r>
    </w:p>
    <w:p w14:paraId="5268FF57">
      <w:r>
        <w:br w:type="page"/>
      </w:r>
    </w:p>
    <w:p w14:paraId="09E81DB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5. Component Library</w:t>
      </w:r>
    </w:p>
    <w:p w14:paraId="732895B5">
      <w:pPr>
        <w:pBdr>
          <w:bottom w:val="single" w:color="111111" w:sz="6" w:space="1"/>
        </w:pBdr>
        <w:spacing w:before="200" w:after="200"/>
      </w:pPr>
    </w:p>
    <w:p w14:paraId="46097562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5.1 Buttons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6DB50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FECA1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.btn-green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EE82E6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Primary CTA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E275C4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Green bg · black border 2px · border-radius 100px · box-shadow 3px 3px 0 black · hover: translate(-2px,-2px) + deeper shadow</w:t>
            </w:r>
          </w:p>
        </w:tc>
      </w:tr>
    </w:tbl>
    <w:p w14:paraId="2CDCEA0D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057B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EFF421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.btn-pill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8113B4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Secondary / Nav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A96F6A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Black bg · white text · border-radius 100px · hover: green bg + black text</w:t>
            </w:r>
          </w:p>
        </w:tc>
      </w:tr>
    </w:tbl>
    <w:p w14:paraId="5CF77DEF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16AF0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79251D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.btn-submit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87A33D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Form Submit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90F975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Black bg → green hover · border 3px · border-radius 12px · box-shadow 4px 4px 0 rgba(0,0,0,0.25) · full-width · hover translate(-2px,-2px)</w:t>
            </w:r>
          </w:p>
        </w:tc>
      </w:tr>
    </w:tbl>
    <w:p w14:paraId="55D24654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1FA8E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1C5C8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.cta-big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047319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Footer CTA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1E5C9E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Green bg · white border 3px · border-radius 100px · box-shadow 5px 5px 0 rgba(white,0.2) · inline-flex</w:t>
            </w:r>
          </w:p>
        </w:tc>
      </w:tr>
    </w:tbl>
    <w:p w14:paraId="6A106006">
      <w:pPr>
        <w:spacing w:before="0" w:after="200"/>
      </w:pPr>
    </w:p>
    <w:p w14:paraId="161831D4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5.2 Cards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396C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19DF75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.feat-card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23522A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Feature Cards (3)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6CAD9C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Colored bg (purple/peach/yellow) · border 3px black · border-radius 20px · box-shadow 5px 5px 0 black · hover: translate(-3px,-3px) + 8px shadow</w:t>
            </w:r>
          </w:p>
        </w:tc>
      </w:tr>
    </w:tbl>
    <w:p w14:paraId="648103BB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3FD0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F8CAA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.case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C347AF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Brand Case Cards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277F25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White bg · border 3px black · border-radius 20px · box-shadow 5px 5px 0 black · same hover</w:t>
            </w:r>
          </w:p>
        </w:tc>
      </w:tr>
    </w:tbl>
    <w:p w14:paraId="03C62D68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4768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B2238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.scale-box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8803E9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Scale Stat Boxes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B68930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White bg · border 3px black · border-radius 18px · box-shadow 4px 4px 0 black · hover: translate(-2px,-2px) + 6px shadow</w:t>
            </w:r>
          </w:p>
        </w:tc>
      </w:tr>
    </w:tbl>
    <w:p w14:paraId="6AB0CCAD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083F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C6EB24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.tq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41DEA6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Testimonial Quote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2135C0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White bg · border 2px black · border-radius 18px · box-shadow 4px 4px 0 black · decorative big " in green</w:t>
            </w:r>
          </w:p>
        </w:tc>
      </w:tr>
    </w:tbl>
    <w:p w14:paraId="50946BB3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4CC0C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9E5364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.pcard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5701AB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Polaroid Cards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75C967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White bg · border 3px black · border-radius 4px · box-shadow 5px 5px 0 black · odd: rotate(-2deg) · even: rotate(2deg) · hover: rotate(0) translateY(-6px) scale(1.03)</w:t>
            </w:r>
          </w:p>
        </w:tc>
      </w:tr>
    </w:tbl>
    <w:p w14:paraId="21A6CEE3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35410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EACED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.dash-mock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A69EDC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Dashboard Mockup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E5D2EB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White bg · border 3px black · border-radius 24px · box-shadow 8px 8px 0 black · hero-right only</w:t>
            </w:r>
          </w:p>
        </w:tc>
      </w:tr>
    </w:tbl>
    <w:p w14:paraId="4270E752">
      <w:pPr>
        <w:spacing w:before="0" w:after="200"/>
      </w:pPr>
    </w:p>
    <w:p w14:paraId="6E0EC7AD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5.3 Badge Tags (4 Colorful Clickable)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7767D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AF85C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.btag-green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AD8824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#1 TTO Agency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866540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Mint green bg (D4F5E2) · 3px black border · 16px radius · shadow 4px · VERIFIED chip (green, top-right) · hover: translate(-3px,-3px)</w:t>
            </w:r>
          </w:p>
        </w:tc>
      </w:tr>
    </w:tbl>
    <w:p w14:paraId="4DD76629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323F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FB869D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.btag-yellow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5E9A10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TAP Collaborated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BD8361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Yellow bg (FEFFC2) · same structure · OFFICIAL chip (black bg, yellow text)</w:t>
            </w:r>
          </w:p>
        </w:tc>
      </w:tr>
    </w:tbl>
    <w:p w14:paraId="1A083E00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33CCC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050EF4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.btag-purple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A988A4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100K Creators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9007C4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Purple bg (E8DFFF) · stat number 7B61FF right-aligned</w:t>
            </w:r>
          </w:p>
        </w:tc>
      </w:tr>
    </w:tbl>
    <w:p w14:paraId="200162FC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16A5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85BA6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.btag-peach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4DCBD0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10K+ Videos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159AB1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Peach bg (FFE8D4) · stat number in dark orange (#C0510A)</w:t>
            </w:r>
          </w:p>
        </w:tc>
      </w:tr>
    </w:tbl>
    <w:p w14:paraId="2ECCC5B7">
      <w:pPr>
        <w:spacing w:before="0" w:after="200"/>
      </w:pPr>
    </w:p>
    <w:p w14:paraId="3073BF48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5.4 Tags &amp; Labels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102D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E98AE2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.eyebrow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B824D2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Section Eyebrow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6A3D27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Inline-block · black border 2px · border-radius 100px · padding 5px 18px · font 0.78rem/600 · box-shadow 2px 2px 0 black</w:t>
            </w:r>
          </w:p>
        </w:tc>
      </w:tr>
    </w:tbl>
    <w:p w14:paraId="3B1B5A21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00A4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98AD2A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.sticker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9AC5DD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Floating Sticker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128A2F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Caveat font · yellow/green/purple bg · black border 2px · border-radius 8px · box-shadow 2px 2px 0 black · often rotated</w:t>
            </w:r>
          </w:p>
        </w:tc>
      </w:tr>
    </w:tbl>
    <w:p w14:paraId="0FC1F5A1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4C81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57296E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.case-tag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D24371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Niche Pill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09C8EB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Green bg · black border 2px · border-radius 100px · 0.72rem / 700 · uppercase · 0.06em tracking</w:t>
            </w:r>
          </w:p>
        </w:tc>
      </w:tr>
    </w:tbl>
    <w:p w14:paraId="1962C7C8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7E38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67D8E7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.btag-chip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469198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Status Chip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F4DDAD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Absolute top:-10px right:10px · green bg · 100px radius · 0.58rem · VERIFIED / OFFICIAL labels</w:t>
            </w:r>
          </w:p>
        </w:tc>
      </w:tr>
    </w:tbl>
    <w:p w14:paraId="7EED522A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284E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1E95B0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.pbadge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6E529D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Polaroid Badge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35ABAF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Absolute top:14px right:-8px · 100px radius · yellow/green/purple bg · box-shadow 2px 2px 0 black</w:t>
            </w:r>
          </w:p>
        </w:tc>
      </w:tr>
    </w:tbl>
    <w:p w14:paraId="3184A349">
      <w:pPr>
        <w:spacing w:before="0" w:after="200"/>
      </w:pPr>
    </w:p>
    <w:p w14:paraId="1D9F9CE0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5.5 Navigation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0610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7CC374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nav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2DB1E4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Sticky Nav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F09365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Cream bg · 2px black border-bottom · sticky top:0 · z-index:100 · backdrop-filter: none (native cream)</w:t>
            </w:r>
          </w:p>
        </w:tc>
      </w:tr>
    </w:tbl>
    <w:p w14:paraId="29BC23AB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3AAC5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DB4A3B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.lang-toggle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D0E44F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Language Toggle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97FEFC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Black border 2px · border-radius 100px · pill shape · active state: black bg white text</w:t>
            </w:r>
          </w:p>
        </w:tc>
      </w:tr>
    </w:tbl>
    <w:p w14:paraId="03461C06">
      <w:pPr>
        <w:spacing w:before="0" w:after="200"/>
      </w:pPr>
    </w:p>
    <w:p w14:paraId="4BB794C4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5.6 Form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6578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D61833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input/select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D61C5B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Form Fields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EDDAAB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White bg · black border 2px · border-radius 10px · focus: box-shadow 3px 3px 0 green-dark · no outline</w:t>
            </w:r>
          </w:p>
        </w:tc>
      </w:tr>
    </w:tbl>
    <w:p w14:paraId="3D126801">
      <w:pPr>
        <w:spacing w:before="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560"/>
      </w:tblGrid>
      <w:tr w14:paraId="07E99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174A97">
            <w:r>
              <w:rPr>
                <w:rFonts w:ascii="Arial" w:hAnsi="Arial" w:eastAsia="Arial" w:cs="Arial"/>
                <w:b/>
                <w:bCs/>
                <w:color w:val="111111"/>
                <w:sz w:val="20"/>
                <w:szCs w:val="20"/>
              </w:rPr>
              <w:t>.form-box</w:t>
            </w:r>
          </w:p>
        </w:tc>
        <w:tc>
          <w:tcPr>
            <w:tcW w:w="220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EFFC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E75091">
            <w:r>
              <w:rPr>
                <w:rFonts w:ascii="Arial" w:hAnsi="Arial" w:eastAsia="Arial" w:cs="Arial"/>
                <w:color w:val="111111"/>
                <w:sz w:val="20"/>
                <w:szCs w:val="20"/>
              </w:rPr>
              <w:t>Form Container</w:t>
            </w:r>
          </w:p>
        </w:tc>
        <w:tc>
          <w:tcPr>
            <w:tcW w:w="4560" w:type="dxa"/>
            <w:tcBorders>
              <w:top w:val="single" w:color="111111" w:sz="4" w:space="0"/>
              <w:left w:val="single" w:color="111111" w:sz="4" w:space="0"/>
              <w:bottom w:val="single" w:color="111111" w:sz="4" w:space="0"/>
              <w:right w:val="single" w:color="111111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1C68DE">
            <w:r>
              <w:rPr>
                <w:rFonts w:ascii="Arial" w:hAnsi="Arial" w:eastAsia="Arial" w:cs="Arial"/>
                <w:color w:val="666666"/>
                <w:sz w:val="19"/>
                <w:szCs w:val="19"/>
              </w:rPr>
              <w:t>Cream bg · black border 3px · border-radius 24px · padding 36px · box-shadow 6px 6px 0 black</w:t>
            </w:r>
          </w:p>
        </w:tc>
      </w:tr>
    </w:tbl>
    <w:p w14:paraId="59D33E3B">
      <w:r>
        <w:br w:type="page"/>
      </w:r>
    </w:p>
    <w:p w14:paraId="00C751BD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6. Shadow &amp; Border System</w:t>
      </w:r>
    </w:p>
    <w:p w14:paraId="7ACF0F95">
      <w:pPr>
        <w:pBdr>
          <w:bottom w:val="single" w:color="111111" w:sz="6" w:space="1"/>
        </w:pBdr>
        <w:spacing w:before="200" w:after="200"/>
      </w:pPr>
    </w:p>
    <w:p w14:paraId="7E512E32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The design uses a distinctive "neo-brutalist" shadow system — flat offset box-shadows in solid black with no blur. This creates an illustrated, physical feel where elements appear to "lift" off the surface.</w:t>
      </w:r>
    </w:p>
    <w:p w14:paraId="71E61F71">
      <w:pPr>
        <w:spacing w:before="0" w:after="200"/>
      </w:pPr>
    </w:p>
    <w:p w14:paraId="22C62331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Box Shadow Scale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04EEC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F51F37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shadow-sm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54F737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2px 2px 0 #111111 — Chips, tags, mini badges</w:t>
            </w:r>
          </w:p>
        </w:tc>
      </w:tr>
      <w:tr w14:paraId="7B510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DA9B03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shadow-md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1A7F5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3px 3px 0 #111111 — Standard buttons, stickers, brand chips</w:t>
            </w:r>
          </w:p>
        </w:tc>
      </w:tr>
      <w:tr w14:paraId="3397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062BD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shadow-lg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CCE583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4px 4px 0 #111111 — Badge tags, scale boxes</w:t>
            </w:r>
          </w:p>
        </w:tc>
      </w:tr>
      <w:tr w14:paraId="6D82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561C97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shadow-xl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F241F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5px 5px 0 #111111 — Feature cards, case cards, polaroids</w:t>
            </w:r>
          </w:p>
        </w:tc>
      </w:tr>
      <w:tr w14:paraId="0853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9DE66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shadow-2xl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98730C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6px 6px 0 #111111 — Form box, AI panel</w:t>
            </w:r>
          </w:p>
        </w:tc>
      </w:tr>
      <w:tr w14:paraId="1BC26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D417F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shadow-3xl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81DA3E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8px 8px 0 #111111 — Dashboard mockup (hero-right)</w:t>
            </w:r>
          </w:p>
        </w:tc>
      </w:tr>
      <w:tr w14:paraId="35BD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1E4308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Hover delta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F0D92B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On hover: offset increases by +2–3px (e.g. 4→7, 5→8) AND element translates(-2 to -3px, -2 to -3px)</w:t>
            </w:r>
          </w:p>
        </w:tc>
      </w:tr>
      <w:tr w14:paraId="6337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EFFC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0E40C9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Active state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48C6F2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On :active — translate reset to (0,0) — shadow reduces to 1–2px</w:t>
            </w:r>
          </w:p>
        </w:tc>
      </w:tr>
    </w:tbl>
    <w:p w14:paraId="42B6487C">
      <w:pPr>
        <w:spacing w:before="0" w:after="200"/>
      </w:pPr>
    </w:p>
    <w:p w14:paraId="067917C0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Border Specifications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3728C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A89380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Standard Border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384F0C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2px solid #111111 — buttons, tags, small cards</w:t>
            </w:r>
          </w:p>
        </w:tc>
      </w:tr>
      <w:tr w14:paraId="08AE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FD216B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Card Border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430668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3px solid #111111 — feature cards, case cards, dash mock</w:t>
            </w:r>
          </w:p>
        </w:tc>
      </w:tr>
      <w:tr w14:paraId="06FF5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1DE92F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Heavy Border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DB4ECD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3px solid #111111 — form box, CTA big</w:t>
            </w:r>
          </w:p>
        </w:tc>
      </w:tr>
      <w:tr w14:paraId="2D3C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7D453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Divider / Ticker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05DF5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2px solid #111111 — full-width section separators</w:t>
            </w:r>
          </w:p>
        </w:tc>
      </w:tr>
      <w:tr w14:paraId="0C7B5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0EB62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Nav Bottom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E60E8F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2px solid #111111 — sticky nav underline</w:t>
            </w:r>
          </w:p>
        </w:tc>
      </w:tr>
      <w:tr w14:paraId="5101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6C520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Focus Ring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86790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box-shadow: 3px 3px 0 #0FA355 — inputs on :focus (no outline)</w:t>
            </w:r>
          </w:p>
        </w:tc>
      </w:tr>
      <w:tr w14:paraId="47EA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EC10D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Border Radius XS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F14ED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8px — stickers</w:t>
            </w:r>
          </w:p>
        </w:tc>
      </w:tr>
      <w:tr w14:paraId="2160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D866D6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Border Radius SM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B3E9E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10–12px — inputs, gig items, mini buttons</w:t>
            </w:r>
          </w:p>
        </w:tc>
      </w:tr>
      <w:tr w14:paraId="77E4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3E7D72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Border Radius MD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8FF22D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16px — stats row, badge chips</w:t>
            </w:r>
          </w:p>
        </w:tc>
      </w:tr>
      <w:tr w14:paraId="7A38A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2385F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Border Radius LG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FEA23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18–20px — feature cards, case cards, tq cards, scale boxes</w:t>
            </w:r>
          </w:p>
        </w:tc>
      </w:tr>
      <w:tr w14:paraId="1E5B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40CEE0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Border Radius XL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106A33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24px — form box, dash mock</w:t>
            </w:r>
          </w:p>
        </w:tc>
      </w:tr>
      <w:tr w14:paraId="4586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E8D4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427D12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Border Radius PILL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9433C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100px — buttons, eyebrows, lang toggle, status chips</w:t>
            </w:r>
          </w:p>
        </w:tc>
      </w:tr>
    </w:tbl>
    <w:p w14:paraId="59000D21">
      <w:r>
        <w:br w:type="page"/>
      </w:r>
    </w:p>
    <w:p w14:paraId="5D84F196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7. Motion &amp; Animation</w:t>
      </w:r>
    </w:p>
    <w:p w14:paraId="0520A3F0">
      <w:pPr>
        <w:pBdr>
          <w:bottom w:val="single" w:color="111111" w:sz="6" w:space="1"/>
        </w:pBdr>
        <w:spacing w:before="200" w:after="200"/>
      </w:pPr>
    </w:p>
    <w:p w14:paraId="62743952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Animation Definitions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4FF8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1DEAA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fadeUp (hero)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624C5B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opacity: 0→1 · translateY(30px→0) · 0.7s ease · staggered via animation-delay per element</w:t>
            </w:r>
          </w:p>
        </w:tc>
      </w:tr>
      <w:tr w14:paraId="1729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9BE28C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Ticker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531E8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translateX(0 → -50%) · 30s linear infinite · duplicated content for seamless loop</w:t>
            </w:r>
          </w:p>
        </w:tc>
      </w:tr>
      <w:tr w14:paraId="6A47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C13F42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ring (AI pulse)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93CE0C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scale(1→1.5) opacity(0.6→0) · 2s ease infinite · AI FAB button ring</w:t>
            </w:r>
          </w:p>
        </w:tc>
      </w:tr>
      <w:tr w14:paraId="1138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00C4F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pop (AI panel)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7520C7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scale(0.9→1) translateY(10px→0) opacity(0→1) · 0.2s ease · panel open</w:t>
            </w:r>
          </w:p>
        </w:tc>
      </w:tr>
      <w:tr w14:paraId="52485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563F5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Scroll Reveal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A796BF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IntersectionObserver · threshold: 0.12 · opacity(0→1) translateY(32px→0) · 0.65s ease · class .rev → .vis</w:t>
            </w:r>
          </w:p>
        </w:tc>
      </w:tr>
      <w:tr w14:paraId="3F38F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1E8B9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Card Hover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DD50EB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transform: translate(-3px,-3px) + box-shadow increase · transition: 0.2s</w:t>
            </w:r>
          </w:p>
        </w:tc>
      </w:tr>
      <w:tr w14:paraId="6864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736AA0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Polaroid Hover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D46F5C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rotate(0) translateY(-6px) scale(1.03) · z-index: 2 · 0.2s</w:t>
            </w:r>
          </w:p>
        </w:tc>
      </w:tr>
      <w:tr w14:paraId="56BB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4F5E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DD5AFF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Button Press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06D8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:active → translate(0,0) + shadow reduce · 0.15s transition</w:t>
            </w:r>
          </w:p>
        </w:tc>
      </w:tr>
    </w:tbl>
    <w:p w14:paraId="75A208E5">
      <w:pPr>
        <w:spacing w:before="0" w:after="200"/>
      </w:pPr>
    </w:p>
    <w:p w14:paraId="49A78287">
      <w:pPr>
        <w:spacing w:before="40" w:after="80"/>
      </w:pPr>
      <w:r>
        <w:rPr>
          <w:rFonts w:ascii="Arial" w:hAnsi="Arial" w:eastAsia="Arial" w:cs="Arial"/>
          <w:color w:val="666666"/>
          <w:sz w:val="22"/>
          <w:szCs w:val="22"/>
        </w:rPr>
        <w:t>Principle: Motion is used to reinforce the "lifted paper" physicality of the design. Hover states always feel like pressing down on a physical card — translate + shadow delta working together.</w:t>
      </w:r>
    </w:p>
    <w:p w14:paraId="75F68B48">
      <w:r>
        <w:br w:type="page"/>
      </w:r>
    </w:p>
    <w:p w14:paraId="4BC4C3B7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8. Page Structure &amp; Sections</w:t>
      </w:r>
    </w:p>
    <w:p w14:paraId="295A16AC">
      <w:pPr>
        <w:pBdr>
          <w:bottom w:val="single" w:color="111111" w:sz="6" w:space="1"/>
        </w:pBdr>
        <w:spacing w:before="200" w:after="200"/>
      </w:pPr>
    </w:p>
    <w:p w14:paraId="0FA87E4D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Section Map (top → bottom)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38FA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1C90D0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1. Nav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3C8B3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Sticky · Logo + Links + Lang toggle + Join Now CTA</w:t>
            </w:r>
          </w:p>
        </w:tc>
      </w:tr>
      <w:tr w14:paraId="6E577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A7F1FC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2. Hero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99FFFF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2-col grid · Left: stickers, headline, CTA, stats · Right: Dashboard mock</w:t>
            </w:r>
          </w:p>
        </w:tc>
      </w:tr>
      <w:tr w14:paraId="61FC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43FC76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3. Ticker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0C379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Full-bleed black · scrolling marquee of value props</w:t>
            </w:r>
          </w:p>
        </w:tc>
      </w:tr>
      <w:tr w14:paraId="0BD4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82A222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4. Features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AD37F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Mint green band · 4 Badge Tags (2×2) + 3 feature cards</w:t>
            </w:r>
          </w:p>
        </w:tc>
      </w:tr>
      <w:tr w14:paraId="08920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E3F447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5. Brands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AF4A6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Cream · Brand chip row + 3 case study cards</w:t>
            </w:r>
          </w:p>
        </w:tc>
      </w:tr>
      <w:tr w14:paraId="52DE6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20C2A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6. Scale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47A624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Cream-alt band · 2×2 stats grid + checklist text</w:t>
            </w:r>
          </w:p>
        </w:tc>
      </w:tr>
      <w:tr w14:paraId="0A85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90F4CC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7. Testimonials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997434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Mint green band · Filter tabs + Polaroid scroll + 3 quote cards</w:t>
            </w:r>
          </w:p>
        </w:tc>
      </w:tr>
      <w:tr w14:paraId="00B63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025D1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8. Sign-up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833E8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White · Centered form with Webhook integration</w:t>
            </w:r>
          </w:p>
        </w:tc>
      </w:tr>
      <w:tr w14:paraId="75D04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421116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9. CTA Dark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B23878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Black band · Full-width final CTA</w:t>
            </w:r>
          </w:p>
        </w:tc>
      </w:tr>
      <w:tr w14:paraId="0CE2B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44A5DA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10. Footer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988ACB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Black · Logo + copyright</w:t>
            </w:r>
          </w:p>
        </w:tc>
      </w:tr>
      <w:tr w14:paraId="56526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8D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28DDE7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Floating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33091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AI assistant FAB (bottom-right, fixed) · Green with pulse ring</w:t>
            </w:r>
          </w:p>
        </w:tc>
      </w:tr>
    </w:tbl>
    <w:p w14:paraId="04CA6815">
      <w:pPr>
        <w:spacing w:before="0" w:after="200"/>
      </w:pPr>
    </w:p>
    <w:p w14:paraId="039EFE0D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8.1 Hero Platform Logos</w:t>
      </w:r>
    </w:p>
    <w:p w14:paraId="2D4E5232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Three inline SVG icons represent the target platforms. Each rendered as a square box (56×56px, border-radius 14px, 3px black border, 3px shadow):</w:t>
      </w:r>
    </w:p>
    <w:p w14:paraId="688930B0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TikTok — custom SVG path — white background</w:t>
      </w:r>
    </w:p>
    <w:p w14:paraId="36B9F22B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YouTube Shorts — red rect + play triangle + "S" label — light red tint background</w:t>
      </w:r>
    </w:p>
    <w:p w14:paraId="2A30AB5A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Instagram Reels — gradient fill (orange→pink) + filmstrip details + play triangle</w:t>
      </w:r>
    </w:p>
    <w:p w14:paraId="10431892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Adjacent handwritten SVG text reads: "tailored for UGC / over 1,000 followers" in Caveat 15px.</w:t>
      </w:r>
    </w:p>
    <w:p w14:paraId="39FE5F30">
      <w:pPr>
        <w:spacing w:before="0" w:after="200"/>
      </w:pPr>
    </w:p>
    <w:p w14:paraId="7877C9A6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8.2 Dashboard Mock (Hero-Right)</w:t>
      </w:r>
    </w:p>
    <w:p w14:paraId="525E3C3B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A fictional creator dashboard rendered in HTML/CSS as a live element (not an image). Sections inside:</w:t>
      </w:r>
    </w:p>
    <w:p w14:paraId="52739816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Header — greeting + date badge</w:t>
      </w:r>
    </w:p>
    <w:p w14:paraId="42A38359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Pending Payout card — green fill · Bebas Neue $4,250.00 · "Engagement +24%" chip</w:t>
      </w:r>
    </w:p>
    <w:p w14:paraId="2757BCAC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2 Active Gig rows — brand name, description, price tag, accept/view button</w:t>
      </w:r>
    </w:p>
    <w:p w14:paraId="01048A38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Chat bar — black bg · "Need a human?" + handler status · green Chat Now button</w:t>
      </w:r>
    </w:p>
    <w:p w14:paraId="4D44C87E">
      <w:r>
        <w:br w:type="page"/>
      </w:r>
    </w:p>
    <w:p w14:paraId="40BCFBDB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9. Functional Features</w:t>
      </w:r>
    </w:p>
    <w:p w14:paraId="315F22AB">
      <w:pPr>
        <w:pBdr>
          <w:bottom w:val="single" w:color="111111" w:sz="6" w:space="1"/>
        </w:pBdr>
        <w:spacing w:before="200" w:after="200"/>
      </w:pPr>
    </w:p>
    <w:p w14:paraId="35ACFAD0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9.1 Language Toggle (EN / ES)</w:t>
      </w:r>
    </w:p>
    <w:p w14:paraId="5AD646B2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All content is duplicated as .en and .es class siblings in the DOM</w:t>
      </w:r>
    </w:p>
    <w:p w14:paraId="2C417E97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JavaScript setLang(l) function shows/hides via element.style.display</w:t>
      </w:r>
    </w:p>
    <w:p w14:paraId="0781F44F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Lang toggle uses pill button pair with .active state (black fill)</w:t>
      </w:r>
    </w:p>
    <w:p w14:paraId="6B498905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AI assistant greeting also updates on language switch</w:t>
      </w:r>
    </w:p>
    <w:p w14:paraId="39AEB59B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Form placeholders and AI input placeholder update dynamically</w:t>
      </w:r>
    </w:p>
    <w:p w14:paraId="56B1EBBE">
      <w:pPr>
        <w:spacing w:before="0" w:after="200"/>
      </w:pPr>
    </w:p>
    <w:p w14:paraId="10D18A67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9.2 Sign-Up Form &amp; Webhook</w:t>
      </w:r>
    </w:p>
    <w:p w14:paraId="40C0261B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Fields: First Name, Last Name, Email, Phone, TikTok Handle, Followers range, Content Niche, Bio (optional)</w:t>
      </w:r>
    </w:p>
    <w:p w14:paraId="13C83C6B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On submit: payload JSON POSTed to webhook URL (mode: no-cors, fire-and-forget)</w:t>
      </w:r>
    </w:p>
    <w:p w14:paraId="61E57D80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Payload includes: all fields + language + submittedAt ISO timestamp + source tag</w:t>
      </w:r>
    </w:p>
    <w:p w14:paraId="53CD0D5A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Success state: form div hidden → success box (.success.show) revealed with smooth scroll</w:t>
      </w:r>
    </w:p>
    <w:p w14:paraId="74D16D57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Replace WEBHOOK_URL constant at top of script with actual backend endpoint</w:t>
      </w:r>
    </w:p>
    <w:p w14:paraId="61366A43">
      <w:pPr>
        <w:spacing w:before="0" w:after="200"/>
      </w:pPr>
    </w:p>
    <w:p w14:paraId="390D9D9D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9.3 Polaroid Filter Tabs</w:t>
      </w:r>
    </w:p>
    <w:p w14:paraId="7BCBC055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Filter tabs use .ftab class with .on active state</w:t>
      </w:r>
    </w:p>
    <w:p w14:paraId="0FF72A96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filterTab(el, niche) — toggles active tab + filters .pcard elements by data-niche attribute</w:t>
      </w:r>
    </w:p>
    <w:p w14:paraId="2D7A402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Niches: all · beauty · home · wellness</w:t>
      </w:r>
    </w:p>
    <w:p w14:paraId="5B2BEFA5">
      <w:pPr>
        <w:spacing w:before="0" w:after="200"/>
      </w:pPr>
    </w:p>
    <w:p w14:paraId="74C7D4DC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9.4 AI Assistant Widget</w:t>
      </w:r>
    </w:p>
    <w:p w14:paraId="1BFFF2D5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Fixed bottom-right FAB (.ai-fab) — green, 58px circle, 3px black border, pulse ring animation</w:t>
      </w:r>
    </w:p>
    <w:p w14:paraId="6A9D2F0E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toggleAI() opens/closes .ai-panel with CSS class .open + pop animation</w:t>
      </w:r>
    </w:p>
    <w:p w14:paraId="54BF4C63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Keyword-based Q&amp;A: commission · join · ai/avatar/video · brand · pay → language-aware responses</w:t>
      </w:r>
    </w:p>
    <w:p w14:paraId="0A229446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Chat log renders user bubbles (.cu) right-aligned and AI bubbles (.ca) left-aligned</w:t>
      </w:r>
    </w:p>
    <w:p w14:paraId="67DFEB6A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Enter key and → button both trigger sendAI()</w:t>
      </w:r>
    </w:p>
    <w:p w14:paraId="64602639">
      <w:pPr>
        <w:spacing w:before="0" w:after="200"/>
      </w:pPr>
    </w:p>
    <w:p w14:paraId="181C4FD9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111111"/>
          <w:sz w:val="26"/>
          <w:szCs w:val="26"/>
        </w:rPr>
        <w:t>9.5 Scroll Reveal</w:t>
      </w:r>
    </w:p>
    <w:p w14:paraId="717BA77C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IntersectionObserver on all .rev elements — threshold 0.12</w:t>
      </w:r>
    </w:p>
    <w:p w14:paraId="586F4F44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On intersection: adds .vis class → opacity 1 + translateY 0 (0.65s ease transition)</w:t>
      </w:r>
    </w:p>
    <w:p w14:paraId="2278ABC5">
      <w:r>
        <w:br w:type="page"/>
      </w:r>
    </w:p>
    <w:p w14:paraId="290DF7B7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10. CSS Custom Properties Reference</w:t>
      </w:r>
    </w:p>
    <w:p w14:paraId="4EEFC245">
      <w:pPr>
        <w:pBdr>
          <w:bottom w:val="single" w:color="111111" w:sz="6" w:space="1"/>
        </w:pBdr>
        <w:spacing w:before="200" w:after="200"/>
      </w:pPr>
    </w:p>
    <w:p w14:paraId="20E46C06">
      <w:pPr>
        <w:spacing w:before="40" w:after="80"/>
      </w:pPr>
      <w:r>
        <w:rPr>
          <w:rFonts w:ascii="Arial" w:hAnsi="Arial" w:eastAsia="Arial" w:cs="Arial"/>
          <w:color w:val="111111"/>
          <w:sz w:val="22"/>
          <w:szCs w:val="22"/>
        </w:rPr>
        <w:t>All design tokens are declared as CSS custom properties on :root for easy theming and consistent referencing.</w:t>
      </w:r>
    </w:p>
    <w:p w14:paraId="284ACE45">
      <w:pPr>
        <w:spacing w:before="0" w:after="200"/>
      </w:pPr>
    </w:p>
    <w:p w14:paraId="2C3F7A06">
      <w:pPr>
        <w:spacing w:before="200" w:after="60"/>
      </w:pPr>
      <w:r>
        <w:rPr>
          <w:rFonts w:ascii="Arial" w:hAnsi="Arial" w:eastAsia="Arial" w:cs="Arial"/>
          <w:b/>
          <w:bCs/>
          <w:color w:val="0FA355"/>
          <w:sz w:val="20"/>
          <w:szCs w:val="20"/>
        </w:rPr>
        <w:t>Complete CSS Variable Map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5CB44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189DFF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--cream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55FCF2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#F0EBE0 — primary page background</w:t>
            </w:r>
          </w:p>
        </w:tc>
      </w:tr>
      <w:tr w14:paraId="2954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A1CFA2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--cream2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9CA45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#E8E3D5 — alternate section background</w:t>
            </w:r>
          </w:p>
        </w:tc>
      </w:tr>
      <w:tr w14:paraId="2FA5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80ABC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--black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CC534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#111111 — borders, text, shadows</w:t>
            </w:r>
          </w:p>
        </w:tc>
      </w:tr>
      <w:tr w14:paraId="1D5B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5B9D8F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--white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8CA318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#FFFFFF — card fills, inputs</w:t>
            </w:r>
          </w:p>
        </w:tc>
      </w:tr>
      <w:tr w14:paraId="67BF4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A7285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--green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960604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#1DBA6A — primary accent / CTA fill</w:t>
            </w:r>
          </w:p>
        </w:tc>
      </w:tr>
      <w:tr w14:paraId="4C036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1021B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--green-light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F7DED7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#D4F5E2 — band backgrounds, success states</w:t>
            </w:r>
          </w:p>
        </w:tc>
      </w:tr>
      <w:tr w14:paraId="2BC1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1998A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--green-dark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0AA085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#0FA355 — hover, headline highlights, checks</w:t>
            </w:r>
          </w:p>
        </w:tc>
      </w:tr>
      <w:tr w14:paraId="71C8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FDF165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--purple-card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B4A8C3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#E8DFFF — feature card 1, badge variant</w:t>
            </w:r>
          </w:p>
        </w:tc>
      </w:tr>
      <w:tr w14:paraId="6A3F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BE95C0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--peach-card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0D0B88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#FFE8D4 — feature card 2, badge variant</w:t>
            </w:r>
          </w:p>
        </w:tc>
      </w:tr>
      <w:tr w14:paraId="69F2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41C2A4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--yellow-card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F847E7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#FEFFC2 — feature card 3, stickers, form highlight</w:t>
            </w:r>
          </w:p>
        </w:tc>
      </w:tr>
      <w:tr w14:paraId="55AF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348AF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--border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0AB84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#111111 — alias for --black (structural borders)</w:t>
            </w:r>
          </w:p>
        </w:tc>
      </w:tr>
      <w:tr w14:paraId="5F041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418477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--muted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AE0481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#666666 — secondary text, descriptions</w:t>
            </w:r>
          </w:p>
        </w:tc>
      </w:tr>
      <w:tr w14:paraId="3EB4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B5CEA1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--accent3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70DB80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#7B61FF — stat number purple, badge variants</w:t>
            </w:r>
          </w:p>
        </w:tc>
      </w:tr>
      <w:tr w14:paraId="39A0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8FBC9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--font-display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C5601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'Bebas Neue', sans-serif — headlines &amp; titles</w:t>
            </w:r>
          </w:p>
        </w:tc>
      </w:tr>
      <w:tr w14:paraId="66AC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27610E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--font-body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BA5AEB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'DM Sans', sans-serif — all body text</w:t>
            </w:r>
          </w:p>
        </w:tc>
      </w:tr>
      <w:tr w14:paraId="4092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8F4E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33E8D3">
            <w:r>
              <w:rPr>
                <w:rFonts w:ascii="Arial" w:hAnsi="Arial" w:eastAsia="Arial" w:cs="Arial"/>
                <w:b/>
                <w:bCs/>
                <w:color w:val="111111"/>
                <w:sz w:val="19"/>
                <w:szCs w:val="19"/>
              </w:rPr>
              <w:t>--font-hand</w:t>
            </w:r>
          </w:p>
        </w:tc>
        <w:tc>
          <w:tcPr>
            <w:tcW w:w="6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313549">
            <w:r>
              <w:rPr>
                <w:rFonts w:ascii="Arial" w:hAnsi="Arial" w:eastAsia="Arial" w:cs="Arial"/>
                <w:color w:val="111111"/>
                <w:sz w:val="19"/>
                <w:szCs w:val="19"/>
              </w:rPr>
              <w:t>'Caveat', cursive — stickers &amp; handwritten labels</w:t>
            </w:r>
          </w:p>
        </w:tc>
      </w:tr>
    </w:tbl>
    <w:p w14:paraId="25AD83BF">
      <w:r>
        <w:br w:type="page"/>
      </w:r>
    </w:p>
    <w:p w14:paraId="09525000"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111111"/>
          <w:sz w:val="36"/>
          <w:szCs w:val="36"/>
        </w:rPr>
        <w:t>11. Design Do's &amp; Don'ts</w:t>
      </w:r>
    </w:p>
    <w:p w14:paraId="211D2F52">
      <w:pPr>
        <w:pBdr>
          <w:bottom w:val="single" w:color="111111" w:sz="6" w:space="1"/>
        </w:pBdr>
        <w:spacing w:before="200" w:after="200"/>
      </w:pPr>
    </w:p>
    <w:p w14:paraId="054531FC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0FA355"/>
          <w:sz w:val="26"/>
          <w:szCs w:val="26"/>
        </w:rPr>
        <w:t>✅ Do</w:t>
      </w:r>
    </w:p>
    <w:p w14:paraId="6AE6335F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Use Bebas Neue exclusively for display/headline text</w:t>
      </w:r>
    </w:p>
    <w:p w14:paraId="36A7AD83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Maintain 3px black borders on all interactive card components</w:t>
      </w:r>
    </w:p>
    <w:p w14:paraId="02C0FDBA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Use offset box-shadows (no blur) for the neo-brutalist lifted effect</w:t>
      </w:r>
    </w:p>
    <w:p w14:paraId="4DEBA436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Increase shadow on hover AND translate element simultaneously</w:t>
      </w:r>
    </w:p>
    <w:p w14:paraId="23506F68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Keep the cream background (#F0EBE0) as the base — never pure white or pure black</w:t>
      </w:r>
    </w:p>
    <w:p w14:paraId="7BC201AE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Use 100px border-radius for buttons and eyebrow tags (pill shape)</w:t>
      </w:r>
    </w:p>
    <w:p w14:paraId="7B4D135E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Apply the "Dear Creator," Caveat label before major headlines</w:t>
      </w:r>
    </w:p>
    <w:p w14:paraId="2422D93E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Keep all CTA buttons green (#1DBA6A) with black border</w:t>
      </w:r>
    </w:p>
    <w:p w14:paraId="75507AE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Use polaroid rotation (±2deg) and correct-on-hover for creator cards</w:t>
      </w:r>
    </w:p>
    <w:p w14:paraId="148E220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Keep badge tag chips absolutely positioned at top:-10px for floating badge effect</w:t>
      </w:r>
    </w:p>
    <w:p w14:paraId="7D2E172A">
      <w:pPr>
        <w:spacing w:before="0" w:after="200"/>
      </w:pPr>
    </w:p>
    <w:p w14:paraId="4C64B70C">
      <w:pPr>
        <w:pStyle w:val="3"/>
        <w:spacing w:before="300" w:after="80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❌ Don't</w:t>
      </w:r>
    </w:p>
    <w:p w14:paraId="4672E788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use Inter, Roboto, or system fonts — always load Bebas Neue + DM Sans + Caveat</w:t>
      </w:r>
    </w:p>
    <w:p w14:paraId="3038FDAA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use blur on box-shadows — the design uses 0px blur exclusively</w:t>
      </w:r>
    </w:p>
    <w:p w14:paraId="52E908B1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use gradient backgrounds for sections — use flat cream, green-light, or cream2</w:t>
      </w:r>
    </w:p>
    <w:p w14:paraId="11FEF848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use purple gradients — pastels as solid fills only</w:t>
      </w:r>
    </w:p>
    <w:p w14:paraId="1A98E81F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mix border-radius values arbitrarily — follow the defined scale</w:t>
      </w:r>
    </w:p>
    <w:p w14:paraId="1F43EE92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use placeholder emojis as final avatar images — replace with real creator photos</w:t>
      </w:r>
    </w:p>
    <w:p w14:paraId="362A7290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add new colors outside the defined palette without updating CSS variables</w:t>
      </w:r>
    </w:p>
    <w:p w14:paraId="5C4507DD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use system default form styling — all inputs must follow the defined field spec</w:t>
      </w:r>
    </w:p>
    <w:p w14:paraId="3571EE4C">
      <w:pPr>
        <w:pStyle w:val="14"/>
        <w:numPr>
          <w:ilvl w:val="0"/>
          <w:numId w:val="1"/>
        </w:numPr>
        <w:spacing w:before="40" w:after="60"/>
      </w:pPr>
      <w:r>
        <w:rPr>
          <w:rFonts w:ascii="Arial" w:hAnsi="Arial" w:eastAsia="Arial" w:cs="Arial"/>
          <w:color w:val="111111"/>
          <w:sz w:val="22"/>
          <w:szCs w:val="22"/>
        </w:rPr>
        <w:t>Don't remove the dual-language (.en/.es) structure — all new content must be bilingual</w:t>
      </w:r>
    </w:p>
    <w:p w14:paraId="12B15F4F">
      <w:pPr>
        <w:spacing w:before="0" w:after="400"/>
      </w:pPr>
    </w:p>
    <w:p w14:paraId="7E4A2D8C">
      <w:pPr>
        <w:pBdr>
          <w:bottom w:val="single" w:color="0FA355" w:sz="6" w:space="1"/>
        </w:pBdr>
        <w:spacing w:before="200" w:after="200"/>
      </w:pPr>
    </w:p>
    <w:p w14:paraId="26B14C62">
      <w:pPr>
        <w:spacing w:before="40" w:after="80"/>
      </w:pPr>
      <w:r>
        <w:rPr>
          <w:rFonts w:ascii="Arial" w:hAnsi="Arial" w:eastAsia="Arial" w:cs="Arial"/>
          <w:color w:val="666666"/>
          <w:sz w:val="18"/>
          <w:szCs w:val="18"/>
        </w:rPr>
        <w:t>LinknLatch Design System v1.0 — For questions contact the LinknLatch design team.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2A34D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111111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111111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80"/>
      <w:outlineLvl w:val="1"/>
    </w:pPr>
    <w:rPr>
      <w:rFonts w:ascii="Arial" w:hAnsi="Arial" w:eastAsia="Arial" w:cs="Arial"/>
      <w:b/>
      <w:bCs/>
      <w:color w:val="111111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11111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color w:val="111111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color w:val="111111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443</Words>
  <Characters>2473</Characters>
  <TotalTime>0</TotalTime>
  <ScaleCrop>false</ScaleCrop>
  <LinksUpToDate>false</LinksUpToDate>
  <CharactersWithSpaces>2840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2026-03-04T09:52:00Z</dcterms:created>
  <dc:creator>Un-named</dc:creator>
  <cp:lastModifiedBy>Lisy~</cp:lastModifiedBy>
  <dcterms:modified xsi:type="dcterms:W3CDTF">2026-03-04T10:26:05Z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eyJoZGlkIjoiMDljYzUzMWQ4OWI0YzBkYjYzMDRhZTY5ZjZkYmFmYTgiLCJ1c2VySWQiOiI2MjQ1MTU2MjEifQ==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73012049F7EA4A89BF9659FB30D2E2AA_13</vt:lpwstr>
  </property>
</Properties>
</file>