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D82F" w14:textId="77777777" w:rsidR="006A2213" w:rsidRDefault="006A2213" w:rsidP="006A2213">
      <w:pPr>
        <w:rPr>
          <w:rFonts w:hint="eastAsia"/>
        </w:rPr>
      </w:pPr>
      <w:r>
        <w:rPr>
          <w:rFonts w:hint="eastAsia"/>
        </w:rPr>
        <w:t xml:space="preserve">Project 4: SM3的软件实现与优化 </w:t>
      </w:r>
    </w:p>
    <w:p w14:paraId="57ED6C46" w14:textId="77777777" w:rsidR="006A2213" w:rsidRDefault="006A2213" w:rsidP="006A2213">
      <w:pPr>
        <w:rPr>
          <w:rFonts w:hint="eastAsia"/>
        </w:rPr>
      </w:pPr>
      <w:r>
        <w:rPr>
          <w:rFonts w:hint="eastAsia"/>
        </w:rPr>
        <w:t>a）：与Project 1类似，从SM3的基本软件实现出发，参考付勇老师的PPT，不断对SM3的软件执行效率进行改进</w:t>
      </w:r>
    </w:p>
    <w:p w14:paraId="4A5F942B" w14:textId="77777777" w:rsidR="006A2213" w:rsidRDefault="006A2213" w:rsidP="006A2213">
      <w:pPr>
        <w:rPr>
          <w:rFonts w:hint="eastAsia"/>
        </w:rPr>
      </w:pPr>
      <w:r>
        <w:rPr>
          <w:rFonts w:hint="eastAsia"/>
        </w:rPr>
        <w:t>b）：基于sm3的实现，验证length-extension attack</w:t>
      </w:r>
    </w:p>
    <w:p w14:paraId="27BBA1A8" w14:textId="4FC40E30" w:rsidR="00C21B7F" w:rsidRDefault="006A2213" w:rsidP="006A2213">
      <w:r>
        <w:rPr>
          <w:rFonts w:hint="eastAsia"/>
        </w:rPr>
        <w:t>c）：基于sm3的实现，根据RFC6962构建Merkle树（10w叶子节点），并构建叶子的存在性证明和不存在性证明</w:t>
      </w:r>
    </w:p>
    <w:p w14:paraId="3A8BC662" w14:textId="2879038C" w:rsidR="006A2213" w:rsidRPr="00974AC6" w:rsidRDefault="006A2213" w:rsidP="006A2213">
      <w:pPr>
        <w:rPr>
          <w:sz w:val="36"/>
          <w:szCs w:val="36"/>
        </w:rPr>
      </w:pPr>
      <w:r w:rsidRPr="00974AC6">
        <w:rPr>
          <w:rFonts w:hint="eastAsia"/>
          <w:sz w:val="36"/>
          <w:szCs w:val="36"/>
        </w:rPr>
        <w:t>说明</w:t>
      </w:r>
      <w:r w:rsidR="00974AC6">
        <w:rPr>
          <w:rFonts w:hint="eastAsia"/>
          <w:sz w:val="36"/>
          <w:szCs w:val="36"/>
        </w:rPr>
        <w:t>：</w:t>
      </w:r>
    </w:p>
    <w:p w14:paraId="1B7DEC60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1. 项目概述</w:t>
      </w:r>
    </w:p>
    <w:p w14:paraId="48E1ED79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本项目实现了中国国家密码管理局发布的SM3密码杂凑算法，并在此基础上进行了多项优化，同时实现了长度扩展攻击验证和基于SM3的Merkle树构建。SM3是一种密码学哈希函数，输出长度为256位(32字节)，广泛应用于数字签名、消息认证码生成和随机数生成等领域。</w:t>
      </w:r>
    </w:p>
    <w:p w14:paraId="1E60298E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2. SM3算法核心实现</w:t>
      </w:r>
    </w:p>
    <w:p w14:paraId="6A26E3F5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2.1 算法流程</w:t>
      </w:r>
    </w:p>
    <w:p w14:paraId="710410C2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SM3算法的处理流程包括以下几个主要步骤：</w:t>
      </w:r>
    </w:p>
    <w:p w14:paraId="4403CBC0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消息填充：将输入消息填充至长度为512位(64字节)的整数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。填充规则为在消息末尾添加一个'1'位，然后添加若干个'0'位，最后添加一个64位的消息长度表示。</w:t>
      </w:r>
    </w:p>
    <w:p w14:paraId="60AC6688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消息扩展：将每个512位的消息块扩展生成132个字(528字节)用于后续压缩处理。扩展过程使用P1置换函数和循环移位操作。</w:t>
      </w:r>
    </w:p>
    <w:p w14:paraId="50E64AD1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压缩函数：对每个消息块进行64轮压缩处理，每轮使用不同的布尔函数FF和GG，以及置换函数P0。</w:t>
      </w:r>
    </w:p>
    <w:p w14:paraId="2DD124D8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迭代处理：对每个消息块依次处理，前一个块的输出作为下一个块的输入初始值。</w:t>
      </w:r>
    </w:p>
    <w:p w14:paraId="4B7F420B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2.2 关键组件</w:t>
      </w:r>
    </w:p>
    <w:p w14:paraId="6C157616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布尔函数FF和GG：根据不同的轮数选择不同的逻辑运算方式，前16轮使用异或运算，后48轮使用更复杂的逻辑组合。</w:t>
      </w:r>
    </w:p>
    <w:p w14:paraId="0E601EE2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置换函数P0和P1：通过循环移位和</w:t>
      </w:r>
      <w:proofErr w:type="gramStart"/>
      <w:r>
        <w:rPr>
          <w:rFonts w:hint="eastAsia"/>
        </w:rPr>
        <w:t>异或</w:t>
      </w:r>
      <w:proofErr w:type="gramEnd"/>
      <w:r>
        <w:rPr>
          <w:rFonts w:hint="eastAsia"/>
        </w:rPr>
        <w:t>操作实现数据扩散。</w:t>
      </w:r>
    </w:p>
    <w:p w14:paraId="188D855E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常量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：算法使用64个预定义的常量值，前16个相同，后48个相同。</w:t>
      </w:r>
    </w:p>
    <w:p w14:paraId="084222A5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3. 优化实现</w:t>
      </w:r>
    </w:p>
    <w:p w14:paraId="6C37CFF5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3.1 基本优化技术</w:t>
      </w:r>
    </w:p>
    <w:p w14:paraId="3431D6CD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循环展开：将压缩函数的64轮循环展开为每4轮一组，减少循环控制开销。</w:t>
      </w:r>
    </w:p>
    <w:p w14:paraId="770A466B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查表法：</w:t>
      </w:r>
      <w:proofErr w:type="gramStart"/>
      <w:r>
        <w:rPr>
          <w:rFonts w:hint="eastAsia"/>
        </w:rPr>
        <w:t>预计算并存储</w:t>
      </w:r>
      <w:proofErr w:type="gramEnd"/>
      <w:r>
        <w:rPr>
          <w:rFonts w:hint="eastAsia"/>
        </w:rPr>
        <w:t>常量值，避免运行时重复计算。</w:t>
      </w:r>
    </w:p>
    <w:p w14:paraId="603C6FCE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内联函数：将频繁调用的小函数声明为内联函数，减少函数调用开销。</w:t>
      </w:r>
    </w:p>
    <w:p w14:paraId="099A1246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3.2 SIMD优化</w:t>
      </w:r>
    </w:p>
    <w:p w14:paraId="76BBB223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在支持SSE2指令集的平台上，使用SIMD指令并行处理消息扩展阶段的计算：</w:t>
      </w:r>
    </w:p>
    <w:p w14:paraId="19ADD716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使用128位寄存器同时处理多个数据</w:t>
      </w:r>
    </w:p>
    <w:p w14:paraId="3D212FE6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并行计算消息扩展中的多个步骤</w:t>
      </w:r>
    </w:p>
    <w:p w14:paraId="3D375A47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减少内存访问次数</w:t>
      </w:r>
    </w:p>
    <w:p w14:paraId="0F8F39D3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4. 长度扩展攻击</w:t>
      </w:r>
    </w:p>
    <w:p w14:paraId="04AA19F0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4.1 攻击原理</w:t>
      </w:r>
    </w:p>
    <w:p w14:paraId="0CB1CE34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SM3基于Merkle-Damgård结构，容易受到长度扩展攻击。攻击者可以在不知道原始消息的情况下，利用原始消息的哈希值构造出新消息的有效哈希。</w:t>
      </w:r>
    </w:p>
    <w:p w14:paraId="1C405558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4.2 攻击步骤</w:t>
      </w:r>
    </w:p>
    <w:p w14:paraId="6B16CA23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从已知哈希值恢复内部状态</w:t>
      </w:r>
    </w:p>
    <w:p w14:paraId="64559141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lastRenderedPageBreak/>
        <w:t>构造包含原始消息填充的扩展消息</w:t>
      </w:r>
    </w:p>
    <w:p w14:paraId="41B26439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仅对扩展部分进行哈希计算</w:t>
      </w:r>
    </w:p>
    <w:p w14:paraId="73BBB0FA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输出伪造的哈希值</w:t>
      </w:r>
    </w:p>
    <w:p w14:paraId="02815199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4.3 防御方法</w:t>
      </w:r>
    </w:p>
    <w:p w14:paraId="362407EA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在实际应用中，可以使用HMAC或对消息进行前缀处理来防御此类攻击。</w:t>
      </w:r>
    </w:p>
    <w:p w14:paraId="1F5071BB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5. Merkle树实现</w:t>
      </w:r>
    </w:p>
    <w:p w14:paraId="6C27D59E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5.1 树结构</w:t>
      </w:r>
    </w:p>
    <w:p w14:paraId="4F3B0190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基于RFC6962标准构建的Merkle</w:t>
      </w:r>
      <w:proofErr w:type="gramStart"/>
      <w:r>
        <w:rPr>
          <w:rFonts w:hint="eastAsia"/>
        </w:rPr>
        <w:t>树具有</w:t>
      </w:r>
      <w:proofErr w:type="gramEnd"/>
      <w:r>
        <w:rPr>
          <w:rFonts w:hint="eastAsia"/>
        </w:rPr>
        <w:t>以下特点：</w:t>
      </w:r>
    </w:p>
    <w:p w14:paraId="25B7D232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叶子节点使用特殊前缀(0x00)的SM3哈希</w:t>
      </w:r>
    </w:p>
    <w:p w14:paraId="18079CB0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内部节点使用特殊前缀(0x01)连接子节点哈希后的SM3哈希</w:t>
      </w:r>
    </w:p>
    <w:p w14:paraId="7712BB37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支持大规模数据(10万叶子节点)</w:t>
      </w:r>
    </w:p>
    <w:p w14:paraId="24A51E6D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5.2 存在性证明</w:t>
      </w:r>
    </w:p>
    <w:p w14:paraId="6D8CEF5F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通过提供从叶子节点到根节点的路径上所有兄弟节点的哈希值，可以验证某个叶子确实存在于Merkle树中。</w:t>
      </w:r>
    </w:p>
    <w:p w14:paraId="52C7FD0E" w14:textId="77777777" w:rsidR="00974AC6" w:rsidRDefault="00974AC6" w:rsidP="00974AC6">
      <w:pPr>
        <w:rPr>
          <w:rFonts w:hint="eastAsia"/>
        </w:rPr>
      </w:pPr>
      <w:r>
        <w:rPr>
          <w:rFonts w:hint="eastAsia"/>
        </w:rPr>
        <w:t>5.3 不存在性证明</w:t>
      </w:r>
    </w:p>
    <w:p w14:paraId="38F9726D" w14:textId="25D1E079" w:rsidR="006A2213" w:rsidRPr="00974AC6" w:rsidRDefault="00974AC6" w:rsidP="006A2213">
      <w:pPr>
        <w:rPr>
          <w:rFonts w:hint="eastAsia"/>
        </w:rPr>
      </w:pPr>
      <w:r>
        <w:rPr>
          <w:rFonts w:hint="eastAsia"/>
        </w:rPr>
        <w:t>通过提供目标值相邻叶子的存在性证明，可以证明某个值不存在于Merkle树中。</w:t>
      </w:r>
    </w:p>
    <w:p w14:paraId="2ADAF5FE" w14:textId="1C6E066A" w:rsidR="006A2213" w:rsidRPr="00974AC6" w:rsidRDefault="006A2213" w:rsidP="006A2213">
      <w:pPr>
        <w:rPr>
          <w:sz w:val="36"/>
          <w:szCs w:val="36"/>
        </w:rPr>
      </w:pPr>
      <w:r w:rsidRPr="00974AC6">
        <w:rPr>
          <w:rFonts w:hint="eastAsia"/>
          <w:sz w:val="36"/>
          <w:szCs w:val="36"/>
        </w:rPr>
        <w:t>实验结果测试</w:t>
      </w:r>
    </w:p>
    <w:p w14:paraId="4E81E4B3" w14:textId="756AAF7E" w:rsidR="00974AC6" w:rsidRDefault="00974AC6" w:rsidP="006A22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67E1F1" wp14:editId="027B1BAE">
            <wp:extent cx="5267325" cy="3048000"/>
            <wp:effectExtent l="0" t="0" r="9525" b="0"/>
            <wp:docPr id="141587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A50C42" wp14:editId="27AB65BC">
            <wp:extent cx="5267325" cy="533400"/>
            <wp:effectExtent l="0" t="0" r="9525" b="0"/>
            <wp:docPr id="14206413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CE"/>
    <w:rsid w:val="0029076D"/>
    <w:rsid w:val="006A2213"/>
    <w:rsid w:val="00833219"/>
    <w:rsid w:val="00974AC6"/>
    <w:rsid w:val="009E7B8F"/>
    <w:rsid w:val="00A670CE"/>
    <w:rsid w:val="00C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AA4"/>
  <w15:chartTrackingRefBased/>
  <w15:docId w15:val="{581EEE13-3528-4A07-B34D-5667C5D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0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0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0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0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0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0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0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0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70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7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7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70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70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70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70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70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70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70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70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70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70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70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70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70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7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70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7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 李</dc:creator>
  <cp:keywords/>
  <dc:description/>
  <cp:lastModifiedBy>泰 李</cp:lastModifiedBy>
  <cp:revision>1</cp:revision>
  <dcterms:created xsi:type="dcterms:W3CDTF">2025-08-15T10:48:00Z</dcterms:created>
  <dcterms:modified xsi:type="dcterms:W3CDTF">2025-08-15T12:01:00Z</dcterms:modified>
</cp:coreProperties>
</file>