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于无声处，看见“小小的我”</w:t>
      </w:r>
    </w:p>
    <w:p>
      <w:pPr>
        <w:jc w:val="left"/>
      </w:pPr>
      <w:r>
        <w:rPr>
          <w:sz w:val="24"/>
          <w:szCs w:val="24"/>
        </w:rPr>
        <w:t>看完《小小的我》，我好像在主角身上看到了自己的影子——那个戴着助听器、努力跟上世界节奏的自己。作为听障人士，我太懂那种“用力活着”的滋味：怕听不清别人的话被误解，怕课堂上跟不上老师的节奏，怕热闹的环境里自己像个局外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电影里的主角，带着身体的“缺口”，笨拙又坚定地对抗着偏见与困境。我也曾因为听不见声音而自卑，不敢主动说话，怕自己的发音不够标准；也曾在深夜里偷偷难过，觉得自己像个被世界落下的“异类”。但主角身上那股不服输的劲儿，像一束光照进了我心里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原来我们都在和“不完美”的自己和解，原来小小的我，也有大大的力量。那些别人看不见的挣扎与坚持，那些无声世界里的倔强与温柔，都是我们独有的光芒。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2026-04-19T14:46:05Z</dcterms:modified>
</cp:coreProperties>
</file>