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E09339">
      <w:pPr>
        <w:ind w:left="0" w:leftChars="0" w:firstLine="420" w:firstLineChars="200"/>
        <w:jc w:val="center"/>
        <w:rPr>
          <w:rFonts w:hint="eastAsia"/>
        </w:rPr>
      </w:pPr>
      <w:r>
        <w:rPr>
          <w:rFonts w:hint="eastAsia"/>
        </w:rPr>
        <w:t>请允许我以残缺的姿态盛开</w:t>
      </w:r>
    </w:p>
    <w:p w14:paraId="72077609">
      <w:pPr>
        <w:ind w:left="3150" w:leftChars="1500" w:firstLine="420" w:firstLineChars="200"/>
        <w:jc w:val="center"/>
        <w:rPr>
          <w:rFonts w:hint="eastAsia"/>
        </w:rPr>
      </w:pPr>
      <w:r>
        <w:rPr>
          <w:rFonts w:hint="eastAsia"/>
          <w:lang w:eastAsia="zh-CN"/>
        </w:rPr>
        <w:t xml:space="preserve">      </w:t>
      </w:r>
      <w:bookmarkStart w:id="0" w:name="_GoBack"/>
      <w:bookmarkEnd w:id="0"/>
      <w:r>
        <w:rPr>
          <w:rFonts w:hint="eastAsia"/>
          <w:lang w:eastAsia="zh-CN"/>
        </w:rPr>
        <w:t xml:space="preserve">   </w:t>
      </w:r>
      <w:r>
        <w:rPr>
          <w:rFonts w:hint="eastAsia"/>
        </w:rPr>
        <w:t>——</w:t>
      </w:r>
      <w:r>
        <w:rPr>
          <w:rFonts w:hint="eastAsia"/>
          <w:lang w:eastAsia="zh-CN"/>
        </w:rPr>
        <w:t>观</w:t>
      </w:r>
      <w:r>
        <w:rPr>
          <w:rFonts w:hint="eastAsia"/>
        </w:rPr>
        <w:t>《小小的我》</w:t>
      </w:r>
      <w:r>
        <w:rPr>
          <w:rFonts w:hint="eastAsia"/>
          <w:lang w:eastAsia="zh-CN"/>
        </w:rPr>
        <w:t>有感</w:t>
      </w:r>
    </w:p>
    <w:p w14:paraId="49C869C2">
      <w:pPr>
        <w:ind w:left="0" w:leftChars="0" w:firstLine="420" w:firstLineChars="200"/>
        <w:rPr>
          <w:rFonts w:hint="eastAsia"/>
        </w:rPr>
      </w:pPr>
      <w:r>
        <w:rPr>
          <w:rFonts w:hint="eastAsia"/>
        </w:rPr>
        <w:t>“苔花如米小，也学牡丹开。”</w:t>
      </w:r>
    </w:p>
    <w:p w14:paraId="7644474B">
      <w:pPr>
        <w:ind w:left="0" w:leftChars="0" w:firstLine="420" w:firstLineChars="200"/>
        <w:rPr>
          <w:rFonts w:hint="eastAsia"/>
        </w:rPr>
      </w:pPr>
      <w:r>
        <w:rPr>
          <w:rFonts w:hint="eastAsia"/>
        </w:rPr>
        <w:t>当刘春和拼尽全力，以含糊却执拗的声音在讲台上念出这句诗时，我忽然读懂了这份话语背后的重量：他从不是祈求世人的包容，而是在堂堂正正地宣告自己的存在，宣告每一个残缺生命本该有的尊严与光芒。</w:t>
      </w:r>
    </w:p>
    <w:p w14:paraId="061AFA7E">
      <w:pPr>
        <w:ind w:left="0" w:leftChars="0" w:firstLine="420" w:firstLineChars="200"/>
        <w:rPr>
          <w:rFonts w:hint="eastAsia"/>
        </w:rPr>
      </w:pPr>
      <w:r>
        <w:rPr>
          <w:rFonts w:hint="eastAsia"/>
        </w:rPr>
        <w:t>看完电影《小小的我》，全片没有跌宕起伏的戏剧冲突，没有华丽炫目的视觉特效，却以最朴素的镜头、最真挚的情感，勾勒出一位少年与命运顽强抗衡的模样，在平淡叙事中，道尽了生命最坚韧的力量，带来直击心底的震撼。</w:t>
      </w:r>
    </w:p>
    <w:p w14:paraId="444AEF2D">
      <w:pPr>
        <w:ind w:left="0" w:leftChars="0" w:firstLine="420" w:firstLineChars="200"/>
        <w:rPr>
          <w:rFonts w:hint="eastAsia"/>
        </w:rPr>
      </w:pPr>
      <w:r>
        <w:rPr>
          <w:rFonts w:hint="eastAsia"/>
        </w:rPr>
        <w:t>导演从未刻意贩卖苦难，也未曾美化残缺，只是将镜头对准刘春和——一个身躯扭曲、行动不便，却拥有完整赤诚灵魂的青年。影片最触动我的，是它打破了世人对“正常”的狭隘定义。刘春和的愿望简单又普通：想成为老师，想拥有平等的爱情，想被世人坦然以待。这些常人唾手可得的期许，却因他的身体残缺，被世俗视作奢望。</w:t>
      </w:r>
    </w:p>
    <w:p w14:paraId="30697DE1">
      <w:pPr>
        <w:ind w:left="0" w:leftChars="0" w:firstLine="420" w:firstLineChars="200"/>
        <w:rPr>
          <w:rFonts w:hint="eastAsia"/>
        </w:rPr>
      </w:pPr>
      <w:r>
        <w:rPr>
          <w:rFonts w:hint="eastAsia"/>
        </w:rPr>
        <w:t>我们总习惯性地将残障人士置于“被同情者”的位置，用泛滥的怜悯掩饰内心的疏离。影片用细腻细节戳破这层伪装：母亲深夜翻看旧照的痛哭，是难以接纳命运的无奈；路人匆匆闪躲的目光，是不知如何面对的局促。这让我醒悟，偏见从不止于直白的歧视，更多藏在自以为是的善意与下意识的回避里。</w:t>
      </w:r>
    </w:p>
    <w:p w14:paraId="0512F045">
      <w:pPr>
        <w:ind w:left="0" w:leftChars="0" w:firstLine="420" w:firstLineChars="200"/>
        <w:rPr>
          <w:rFonts w:hint="eastAsia"/>
        </w:rPr>
      </w:pPr>
      <w:r>
        <w:rPr>
          <w:rFonts w:hint="eastAsia"/>
        </w:rPr>
        <w:t>影片最具力量的，是刘春和坚定的“回望”。面对面试官躲闪的眼神、公交车上旁人异样的侧目，他始终平静直视，不卑不亢。这不是愤怒对抗，而是笃定的姿态：你可以不关注我，但我绝不会因世俗凝视而隐藏消失。这种反向对视，撕开世俗虚伪的体面，逼我们直面内心：你凭什么用自己的标准，定义他人的生命价值？</w:t>
      </w:r>
    </w:p>
    <w:p w14:paraId="5A01EDC2">
      <w:pPr>
        <w:ind w:left="0" w:leftChars="0" w:firstLine="420" w:firstLineChars="200"/>
        <w:rPr>
          <w:rFonts w:hint="eastAsia"/>
        </w:rPr>
      </w:pPr>
      <w:r>
        <w:rPr>
          <w:rFonts w:hint="eastAsia"/>
        </w:rPr>
        <w:t>这部电影教会我的，从不是刻意的“献爱心”，而是学会平视。真正的尊重，从不是居高临下的施舍与帮助，而是放下偏见，并肩而立，把对方当作全然平等的个体。</w:t>
      </w:r>
    </w:p>
    <w:p w14:paraId="67A14AEE">
      <w:pPr>
        <w:ind w:left="0" w:leftChars="0" w:firstLine="420" w:firstLineChars="200"/>
        <w:rPr>
          <w:rFonts w:hint="eastAsia"/>
        </w:rPr>
      </w:pPr>
      <w:r>
        <w:rPr>
          <w:rFonts w:hint="eastAsia"/>
        </w:rPr>
        <w:t>电影结尾，刘春和依旧步伐歪斜，却走得无比坚定。他没有被治愈，没有成为世俗眼中的奇迹，却用一生告诉世界：我不需要怜悯，也不需要仰视，只需要你看见我完整的灵魂，看见我和所有人一样，有追逐光亮、肆意绽放的权利。</w:t>
      </w:r>
    </w:p>
    <w:p w14:paraId="2E678592">
      <w:pPr>
        <w:ind w:left="0" w:leftChars="0" w:firstLine="420" w:firstLineChars="200"/>
        <w:rPr>
          <w:sz w:val="34"/>
          <w:szCs w:val="34"/>
        </w:rPr>
      </w:pPr>
      <w:r>
        <w:rPr>
          <w:rFonts w:hint="eastAsia"/>
        </w:rPr>
        <w:t>哪怕身躯残缺，哪怕平凡渺小，每一个生命都有权以自己的姿态，向阳而生，静静盛开。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FBAFF3"/>
    <w:rsid w:val="F1F313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WWO_wpscloud_20260422194245-febe6525c7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2026-04-25T23:52:00Z</dcterms:created>
  <dc:creator>iPhone</dc:creator>
  <cp:lastModifiedBy>iPhone</cp:lastModifiedBy>
  <dcterms:modified xsi:type="dcterms:W3CDTF">2026-04-25T16:34:36Z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2052-12.9.0.26352</vt:lpwstr>
  </property>
  <property fmtid="{D5CDD505-2E9C-101B-9397-08002B2CF9AE}" pid="3" name="ICV">
    <vt:lpwstr>C057F9740AE6F0899C7CEC695FBA58D0_43</vt:lpwstr>
  </property>
</Properties>
</file>