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C918F" w14:textId="77777777" w:rsidR="00F13544" w:rsidRDefault="00F13544"/>
    <w:p w14:paraId="1532847B" w14:textId="57E24347" w:rsidR="00C96F2F" w:rsidRDefault="00C96F2F" w:rsidP="00186973">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186973">
        <w:rPr>
          <w:rFonts w:ascii="Old English Text MT" w:eastAsia="Times New Roman" w:hAnsi="Old English Text MT" w:cs="Times New Roman"/>
          <w:b/>
          <w:bCs/>
          <w:kern w:val="36"/>
          <w:sz w:val="96"/>
          <w:szCs w:val="96"/>
          <w14:ligatures w14:val="none"/>
        </w:rPr>
        <w:t>H</w:t>
      </w:r>
    </w:p>
    <w:p w14:paraId="151BB2FD" w14:textId="4951A90C" w:rsidR="00C96F2F" w:rsidRDefault="00C96F2F" w:rsidP="00F1354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______________________________________</w:t>
      </w:r>
    </w:p>
    <w:p w14:paraId="15A68D95" w14:textId="76BE444B" w:rsidR="00186973" w:rsidRPr="0099401D" w:rsidRDefault="00186973"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kern w:val="0"/>
          <w:sz w:val="36"/>
          <w:szCs w:val="36"/>
          <w14:ligatures w14:val="none"/>
        </w:rPr>
        <w:t>Higgins Family</w:t>
      </w:r>
    </w:p>
    <w:p w14:paraId="31923837" w14:textId="77777777" w:rsidR="00186973" w:rsidRPr="0099401D" w:rsidRDefault="00186973"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The Higgins family rose from the mercantile and manufacturing class of nineteenth-century New York, transforming craftsmanship in textiles into one of the era’s great industrial fortunes. Originating in New England and settling in Manhattan by the early 1800s, the family established </w:t>
      </w:r>
      <w:r w:rsidRPr="0099401D">
        <w:rPr>
          <w:rFonts w:ascii="Times New Roman" w:eastAsia="Times New Roman" w:hAnsi="Times New Roman" w:cs="Times New Roman"/>
          <w:b/>
          <w:bCs/>
          <w:kern w:val="0"/>
          <w14:ligatures w14:val="none"/>
        </w:rPr>
        <w:t>E. S</w:t>
      </w:r>
      <w:r w:rsidRPr="0099401D">
        <w:rPr>
          <w:rFonts w:ascii="Times New Roman" w:eastAsia="Times New Roman" w:hAnsi="Times New Roman" w:cs="Times New Roman"/>
          <w:kern w:val="0"/>
          <w14:ligatures w14:val="none"/>
        </w:rPr>
        <w:t xml:space="preserve">. Higgins &amp; Co., a firm that became synonymous with luxury carpeting and with the refinement of American domestic interiors after the Civil War. The patriarch, Nathaniel Dyer Higgins (1823–1882), combined Yankee practicality with cosmopolitan taste, importing English weaving technology and adapting it for a new national market. His success placed the family among the city’s leading industrial dynasties, on a level with the </w:t>
      </w:r>
      <w:proofErr w:type="spellStart"/>
      <w:r w:rsidRPr="0099401D">
        <w:rPr>
          <w:rFonts w:ascii="Times New Roman" w:eastAsia="Times New Roman" w:hAnsi="Times New Roman" w:cs="Times New Roman"/>
          <w:kern w:val="0"/>
          <w14:ligatures w14:val="none"/>
        </w:rPr>
        <w:t>Lorillards</w:t>
      </w:r>
      <w:proofErr w:type="spellEnd"/>
      <w:r w:rsidRPr="0099401D">
        <w:rPr>
          <w:rFonts w:ascii="Times New Roman" w:eastAsia="Times New Roman" w:hAnsi="Times New Roman" w:cs="Times New Roman"/>
          <w:kern w:val="0"/>
          <w14:ligatures w14:val="none"/>
        </w:rPr>
        <w:t xml:space="preserve">, the Roosevelts, and the Astors in social visibility if not in landed wealth. The </w:t>
      </w:r>
      <w:proofErr w:type="spellStart"/>
      <w:r w:rsidRPr="0099401D">
        <w:rPr>
          <w:rFonts w:ascii="Times New Roman" w:eastAsia="Times New Roman" w:hAnsi="Times New Roman" w:cs="Times New Roman"/>
          <w:kern w:val="0"/>
          <w14:ligatures w14:val="none"/>
        </w:rPr>
        <w:t>Higginses</w:t>
      </w:r>
      <w:proofErr w:type="spellEnd"/>
      <w:r w:rsidRPr="0099401D">
        <w:rPr>
          <w:rFonts w:ascii="Times New Roman" w:eastAsia="Times New Roman" w:hAnsi="Times New Roman" w:cs="Times New Roman"/>
          <w:kern w:val="0"/>
          <w14:ligatures w14:val="none"/>
        </w:rPr>
        <w:t xml:space="preserve"> maintained residences in both Manhattan and Brooklyn Heights and were active in Episcopal and civic institutions, including St. Ann’s Church and the Brooklyn Orphan Asylum.</w:t>
      </w:r>
    </w:p>
    <w:p w14:paraId="3D953863" w14:textId="074545F8" w:rsidR="00186973" w:rsidRPr="0099401D" w:rsidRDefault="00186973"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Through Nathaniel’s daughter </w:t>
      </w:r>
      <w:r w:rsidRPr="0099401D">
        <w:rPr>
          <w:rFonts w:ascii="Times New Roman" w:eastAsia="Times New Roman" w:hAnsi="Times New Roman" w:cs="Times New Roman"/>
          <w:b/>
          <w:bCs/>
          <w:kern w:val="0"/>
          <w14:ligatures w14:val="none"/>
        </w:rPr>
        <w:t>Nathalie Higgins (1846–1901)</w:t>
      </w:r>
      <w:r w:rsidRPr="0099401D">
        <w:rPr>
          <w:rFonts w:ascii="Times New Roman" w:eastAsia="Times New Roman" w:hAnsi="Times New Roman" w:cs="Times New Roman"/>
          <w:kern w:val="0"/>
          <w14:ligatures w14:val="none"/>
        </w:rPr>
        <w:t xml:space="preserve">, who married the French-born </w:t>
      </w:r>
      <w:r w:rsidRPr="0099401D">
        <w:rPr>
          <w:rFonts w:ascii="Times New Roman" w:eastAsia="Times New Roman" w:hAnsi="Times New Roman" w:cs="Times New Roman"/>
          <w:b/>
          <w:bCs/>
          <w:kern w:val="0"/>
          <w14:ligatures w14:val="none"/>
        </w:rPr>
        <w:t>Jules Reynal Roche Fermoy de Saint-Michel (1838–1894)</w:t>
      </w:r>
      <w:r w:rsidRPr="0099401D">
        <w:rPr>
          <w:rFonts w:ascii="Times New Roman" w:eastAsia="Times New Roman" w:hAnsi="Times New Roman" w:cs="Times New Roman"/>
          <w:kern w:val="0"/>
          <w14:ligatures w14:val="none"/>
        </w:rPr>
        <w:t xml:space="preserve">, the Higgins fortune and lineage entered the </w:t>
      </w:r>
      <w:r w:rsidRPr="0099401D">
        <w:rPr>
          <w:rFonts w:ascii="Times New Roman" w:eastAsia="Times New Roman" w:hAnsi="Times New Roman" w:cs="Times New Roman"/>
          <w:b/>
          <w:bCs/>
          <w:kern w:val="0"/>
          <w14:ligatures w14:val="none"/>
        </w:rPr>
        <w:t>Reynal</w:t>
      </w:r>
      <w:r w:rsidRPr="0099401D">
        <w:rPr>
          <w:rFonts w:ascii="Times New Roman" w:eastAsia="Times New Roman" w:hAnsi="Times New Roman" w:cs="Times New Roman"/>
          <w:kern w:val="0"/>
          <w14:ligatures w14:val="none"/>
        </w:rPr>
        <w:t xml:space="preserve"> and later </w:t>
      </w:r>
      <w:r w:rsidRPr="0099401D">
        <w:rPr>
          <w:rFonts w:ascii="Times New Roman" w:eastAsia="Times New Roman" w:hAnsi="Times New Roman" w:cs="Times New Roman"/>
          <w:b/>
          <w:bCs/>
          <w:kern w:val="0"/>
          <w14:ligatures w14:val="none"/>
        </w:rPr>
        <w:t>Thébaud</w:t>
      </w:r>
      <w:r w:rsidRPr="0099401D">
        <w:rPr>
          <w:rFonts w:ascii="Times New Roman" w:eastAsia="Times New Roman" w:hAnsi="Times New Roman" w:cs="Times New Roman"/>
          <w:kern w:val="0"/>
          <w14:ligatures w14:val="none"/>
        </w:rPr>
        <w:t xml:space="preserve"> and </w:t>
      </w:r>
      <w:r w:rsidRPr="0099401D">
        <w:rPr>
          <w:rFonts w:ascii="Times New Roman" w:eastAsia="Times New Roman" w:hAnsi="Times New Roman" w:cs="Times New Roman"/>
          <w:b/>
          <w:bCs/>
          <w:kern w:val="0"/>
          <w14:ligatures w14:val="none"/>
        </w:rPr>
        <w:t>Alexandre</w:t>
      </w:r>
      <w:r w:rsidRPr="0099401D">
        <w:rPr>
          <w:rFonts w:ascii="Times New Roman" w:eastAsia="Times New Roman" w:hAnsi="Times New Roman" w:cs="Times New Roman"/>
          <w:kern w:val="0"/>
          <w14:ligatures w14:val="none"/>
        </w:rPr>
        <w:t xml:space="preserve"> families, linking industrial wealth with the social and cultural prominence of the Gilded Age. Their descendants would carry this legacy into the twentieth century, blending American enterprise with continental sophistication and leaving an enduring imprint on New York’s artistic and philanthropic life.</w:t>
      </w:r>
    </w:p>
    <w:p w14:paraId="38174090" w14:textId="547CDDC5" w:rsidR="00186973" w:rsidRPr="0099401D" w:rsidRDefault="00186973" w:rsidP="0099401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kern w:val="0"/>
          <w14:ligatures w14:val="none"/>
        </w:rPr>
        <w:t>_____________________________________________________________________________</w:t>
      </w:r>
    </w:p>
    <w:p w14:paraId="51FFB16F" w14:textId="25580A70" w:rsidR="00C96F2F" w:rsidRPr="0099401D" w:rsidRDefault="00C96F2F"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kern w:val="0"/>
          <w:sz w:val="36"/>
          <w:szCs w:val="36"/>
          <w14:ligatures w14:val="none"/>
        </w:rPr>
        <w:t>Higgins, Nathalie (1846–1901)</w:t>
      </w:r>
    </w:p>
    <w:p w14:paraId="5946C56A" w14:textId="769A9385" w:rsidR="00C96F2F" w:rsidRPr="0099401D" w:rsidRDefault="00C96F2F"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Parents:</w:t>
      </w:r>
      <w:r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b/>
          <w:bCs/>
          <w:kern w:val="0"/>
          <w14:ligatures w14:val="none"/>
        </w:rPr>
        <w:t>Nathaniel Dyer Higgins</w:t>
      </w:r>
      <w:r w:rsidRPr="0099401D">
        <w:rPr>
          <w:rFonts w:ascii="Times New Roman" w:eastAsia="Times New Roman" w:hAnsi="Times New Roman" w:cs="Times New Roman"/>
          <w:kern w:val="0"/>
          <w14:ligatures w14:val="none"/>
        </w:rPr>
        <w:t xml:space="preserve"> (1823–1882) and Elizabeth C. Sturgess (1825–?).</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Spouse:</w:t>
      </w:r>
      <w:r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b/>
          <w:bCs/>
          <w:kern w:val="0"/>
          <w14:ligatures w14:val="none"/>
        </w:rPr>
        <w:t>Jules Reynal Roche Fermoy de Saint-Michel</w:t>
      </w:r>
      <w:r w:rsidRPr="0099401D">
        <w:rPr>
          <w:rFonts w:ascii="Times New Roman" w:eastAsia="Times New Roman" w:hAnsi="Times New Roman" w:cs="Times New Roman"/>
          <w:kern w:val="0"/>
          <w14:ligatures w14:val="none"/>
        </w:rPr>
        <w:t xml:space="preserve"> (1838–1894)</w:t>
      </w:r>
      <w:r w:rsidR="009F7C97" w:rsidRPr="0099401D">
        <w:rPr>
          <w:rFonts w:ascii="Times New Roman" w:eastAsia="Times New Roman" w:hAnsi="Times New Roman" w:cs="Times New Roman"/>
          <w:kern w:val="0"/>
          <w14:ligatures w14:val="none"/>
        </w:rPr>
        <w:t>.</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Children:</w:t>
      </w:r>
      <w:r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b/>
          <w:bCs/>
          <w:kern w:val="0"/>
          <w14:ligatures w14:val="none"/>
        </w:rPr>
        <w:t>Mathilde Eugénie Reynal</w:t>
      </w:r>
      <w:r w:rsidRPr="0099401D">
        <w:rPr>
          <w:rFonts w:ascii="Times New Roman" w:eastAsia="Times New Roman" w:hAnsi="Times New Roman" w:cs="Times New Roman"/>
          <w:kern w:val="0"/>
          <w14:ligatures w14:val="none"/>
        </w:rPr>
        <w:t xml:space="preserve"> (1870–1938), </w:t>
      </w:r>
      <w:r w:rsidRPr="0099401D">
        <w:rPr>
          <w:rFonts w:ascii="Times New Roman" w:eastAsia="Times New Roman" w:hAnsi="Times New Roman" w:cs="Times New Roman"/>
          <w:b/>
          <w:bCs/>
          <w:kern w:val="0"/>
          <w14:ligatures w14:val="none"/>
        </w:rPr>
        <w:t>Nathaniel Claude Reynal</w:t>
      </w:r>
      <w:r w:rsidRPr="0099401D">
        <w:rPr>
          <w:rFonts w:ascii="Times New Roman" w:eastAsia="Times New Roman" w:hAnsi="Times New Roman" w:cs="Times New Roman"/>
          <w:kern w:val="0"/>
          <w14:ligatures w14:val="none"/>
        </w:rPr>
        <w:t xml:space="preserve"> (1871–1928), Jules Reynal (1874–1879), and </w:t>
      </w:r>
      <w:r w:rsidRPr="0099401D">
        <w:rPr>
          <w:rFonts w:ascii="Times New Roman" w:eastAsia="Times New Roman" w:hAnsi="Times New Roman" w:cs="Times New Roman"/>
          <w:b/>
          <w:bCs/>
          <w:kern w:val="0"/>
          <w14:ligatures w14:val="none"/>
        </w:rPr>
        <w:t xml:space="preserve">Eugène </w:t>
      </w:r>
      <w:proofErr w:type="spellStart"/>
      <w:r w:rsidRPr="0099401D">
        <w:rPr>
          <w:rFonts w:ascii="Times New Roman" w:eastAsia="Times New Roman" w:hAnsi="Times New Roman" w:cs="Times New Roman"/>
          <w:b/>
          <w:bCs/>
          <w:kern w:val="0"/>
          <w14:ligatures w14:val="none"/>
        </w:rPr>
        <w:t>Sugny</w:t>
      </w:r>
      <w:proofErr w:type="spellEnd"/>
      <w:r w:rsidRPr="0099401D">
        <w:rPr>
          <w:rFonts w:ascii="Times New Roman" w:eastAsia="Times New Roman" w:hAnsi="Times New Roman" w:cs="Times New Roman"/>
          <w:b/>
          <w:bCs/>
          <w:kern w:val="0"/>
          <w14:ligatures w14:val="none"/>
        </w:rPr>
        <w:t xml:space="preserve"> Reynal</w:t>
      </w:r>
      <w:r w:rsidRPr="0099401D">
        <w:rPr>
          <w:rFonts w:ascii="Times New Roman" w:eastAsia="Times New Roman" w:hAnsi="Times New Roman" w:cs="Times New Roman"/>
          <w:kern w:val="0"/>
          <w14:ligatures w14:val="none"/>
        </w:rPr>
        <w:t xml:space="preserve"> (1877–1939).</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Kinship:</w:t>
      </w:r>
      <w:r w:rsidRPr="0099401D">
        <w:rPr>
          <w:rFonts w:ascii="Times New Roman" w:eastAsia="Times New Roman" w:hAnsi="Times New Roman" w:cs="Times New Roman"/>
          <w:kern w:val="0"/>
          <w14:ligatures w14:val="none"/>
        </w:rPr>
        <w:t xml:space="preserve"> Mother-in-law of</w:t>
      </w:r>
      <w:r w:rsidR="009F7C97" w:rsidRPr="0099401D">
        <w:rPr>
          <w:rFonts w:ascii="Times New Roman" w:eastAsia="Times New Roman" w:hAnsi="Times New Roman" w:cs="Times New Roman"/>
          <w:kern w:val="0"/>
          <w14:ligatures w14:val="none"/>
        </w:rPr>
        <w:t xml:space="preserve"> </w:t>
      </w:r>
      <w:r w:rsidR="009F7C97" w:rsidRPr="0099401D">
        <w:rPr>
          <w:rFonts w:ascii="Times New Roman" w:eastAsia="Times New Roman" w:hAnsi="Times New Roman" w:cs="Times New Roman"/>
          <w:b/>
          <w:bCs/>
          <w:kern w:val="0"/>
          <w14:ligatures w14:val="none"/>
        </w:rPr>
        <w:t>Sarah Caldwell</w:t>
      </w:r>
      <w:r w:rsidR="009F7C97" w:rsidRPr="0099401D">
        <w:rPr>
          <w:rFonts w:ascii="Times New Roman" w:eastAsia="Times New Roman" w:hAnsi="Times New Roman" w:cs="Times New Roman"/>
          <w:kern w:val="0"/>
          <w14:ligatures w14:val="none"/>
        </w:rPr>
        <w:t>, the</w:t>
      </w:r>
      <w:r w:rsidRPr="0099401D">
        <w:rPr>
          <w:rFonts w:ascii="Times New Roman" w:eastAsia="Times New Roman" w:hAnsi="Times New Roman" w:cs="Times New Roman"/>
          <w:kern w:val="0"/>
          <w14:ligatures w14:val="none"/>
        </w:rPr>
        <w:t xml:space="preserve"> great-grandmother of the post–World War II Smith generation.</w:t>
      </w:r>
    </w:p>
    <w:p w14:paraId="0F81D252" w14:textId="77777777" w:rsidR="00C96F2F" w:rsidRPr="0099401D" w:rsidRDefault="00C96F2F"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Early Life and Marriage</w:t>
      </w:r>
    </w:p>
    <w:p w14:paraId="026E4F49"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Nathalie Higgins was born in 1846, the daughter of </w:t>
      </w:r>
      <w:r w:rsidRPr="0099401D">
        <w:rPr>
          <w:rFonts w:ascii="Times New Roman" w:eastAsia="Times New Roman" w:hAnsi="Times New Roman" w:cs="Times New Roman"/>
          <w:b/>
          <w:bCs/>
          <w:kern w:val="0"/>
          <w14:ligatures w14:val="none"/>
        </w:rPr>
        <w:t>Nathaniel Dyer Higgins</w:t>
      </w:r>
      <w:r w:rsidRPr="0099401D">
        <w:rPr>
          <w:rFonts w:ascii="Times New Roman" w:eastAsia="Times New Roman" w:hAnsi="Times New Roman" w:cs="Times New Roman"/>
          <w:kern w:val="0"/>
          <w14:ligatures w14:val="none"/>
        </w:rPr>
        <w:t xml:space="preserve">, a prosperous carpet manufacturer whose business fortune made the family one of the wealthiest in New York. </w:t>
      </w:r>
      <w:r w:rsidRPr="0099401D">
        <w:rPr>
          <w:rFonts w:ascii="Times New Roman" w:eastAsia="Times New Roman" w:hAnsi="Times New Roman" w:cs="Times New Roman"/>
          <w:kern w:val="0"/>
          <w14:ligatures w14:val="none"/>
        </w:rPr>
        <w:lastRenderedPageBreak/>
        <w:t xml:space="preserve">The Higgins </w:t>
      </w:r>
      <w:proofErr w:type="gramStart"/>
      <w:r w:rsidRPr="0099401D">
        <w:rPr>
          <w:rFonts w:ascii="Times New Roman" w:eastAsia="Times New Roman" w:hAnsi="Times New Roman" w:cs="Times New Roman"/>
          <w:kern w:val="0"/>
          <w14:ligatures w14:val="none"/>
        </w:rPr>
        <w:t>concern</w:t>
      </w:r>
      <w:proofErr w:type="gramEnd"/>
      <w:r w:rsidRPr="0099401D">
        <w:rPr>
          <w:rFonts w:ascii="Times New Roman" w:eastAsia="Times New Roman" w:hAnsi="Times New Roman" w:cs="Times New Roman"/>
          <w:kern w:val="0"/>
          <w14:ligatures w14:val="none"/>
        </w:rPr>
        <w:t>, known for fine Axminster and Wilton carpets, became a cornerstone of Gilded Age domestic luxury, and Nathalie’s inheritance would later make her a social and financial force in her own right.</w:t>
      </w:r>
    </w:p>
    <w:p w14:paraId="21170715" w14:textId="77777777" w:rsidR="00152CA4" w:rsidRPr="0099401D" w:rsidRDefault="00152CA4"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CE45F89"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In the late 1860s, she married </w:t>
      </w:r>
      <w:r w:rsidRPr="0099401D">
        <w:rPr>
          <w:rFonts w:ascii="Times New Roman" w:eastAsia="Times New Roman" w:hAnsi="Times New Roman" w:cs="Times New Roman"/>
          <w:b/>
          <w:bCs/>
          <w:kern w:val="0"/>
          <w14:ligatures w14:val="none"/>
        </w:rPr>
        <w:t>Jules Reynal Roche Fermoy de Saint-Michel</w:t>
      </w:r>
      <w:r w:rsidRPr="0099401D">
        <w:rPr>
          <w:rFonts w:ascii="Times New Roman" w:eastAsia="Times New Roman" w:hAnsi="Times New Roman" w:cs="Times New Roman"/>
          <w:kern w:val="0"/>
          <w14:ligatures w14:val="none"/>
        </w:rPr>
        <w:t xml:space="preserve">, a French-born gentleman of elegant manners but modest fortune. Nathalie’s immense wealth overshadowed her husband’s finances; she was known among New York society as </w:t>
      </w:r>
      <w:r w:rsidRPr="0099401D">
        <w:rPr>
          <w:rFonts w:ascii="Times New Roman" w:eastAsia="Times New Roman" w:hAnsi="Times New Roman" w:cs="Times New Roman"/>
          <w:i/>
          <w:iCs/>
          <w:kern w:val="0"/>
          <w14:ligatures w14:val="none"/>
        </w:rPr>
        <w:t>la source</w:t>
      </w:r>
      <w:r w:rsidRPr="0099401D">
        <w:rPr>
          <w:rFonts w:ascii="Times New Roman" w:eastAsia="Times New Roman" w:hAnsi="Times New Roman" w:cs="Times New Roman"/>
          <w:kern w:val="0"/>
          <w14:ligatures w14:val="none"/>
        </w:rPr>
        <w:t xml:space="preserve">—“the source (of money).” The marriage produced four children and placed the couple among the cosmopolitan elite of Gilded Age Manhattan, maintaining residences at </w:t>
      </w:r>
      <w:r w:rsidRPr="0099401D">
        <w:rPr>
          <w:rFonts w:ascii="Times New Roman" w:eastAsia="Times New Roman" w:hAnsi="Times New Roman" w:cs="Times New Roman"/>
          <w:b/>
          <w:bCs/>
          <w:kern w:val="0"/>
          <w14:ligatures w14:val="none"/>
        </w:rPr>
        <w:t>263 Madison Avenue</w:t>
      </w:r>
      <w:r w:rsidRPr="0099401D">
        <w:rPr>
          <w:rFonts w:ascii="Times New Roman" w:eastAsia="Times New Roman" w:hAnsi="Times New Roman" w:cs="Times New Roman"/>
          <w:kern w:val="0"/>
          <w14:ligatures w14:val="none"/>
        </w:rPr>
        <w:t xml:space="preserve"> and summering at Bar Harbor, Maine.</w:t>
      </w:r>
    </w:p>
    <w:p w14:paraId="7E061474" w14:textId="77777777" w:rsidR="00152CA4" w:rsidRPr="0099401D" w:rsidRDefault="00152CA4"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7F35CA0" w14:textId="77777777" w:rsidR="00C96F2F" w:rsidRPr="0099401D" w:rsidRDefault="00C96F2F"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Society Life and Entertaining</w:t>
      </w:r>
    </w:p>
    <w:p w14:paraId="2E3555FF"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Mrs. Reynal quickly established herself as one of New York’s most imaginative hostesses. Her elaborate luncheons and teas were legendary. In 1889 she entertained ninety ladies at fourteen tables, each centered by a Dresden candelabrum shaded with colored satin. Menus were printed on red satin tablets embossed with the family monogram in gold. Even the floral arrangements—miniature hats, baskets, and hampers—overflowed with seasonal blooms.</w:t>
      </w:r>
    </w:p>
    <w:p w14:paraId="501D139D" w14:textId="77777777" w:rsidR="00152CA4" w:rsidRPr="0099401D" w:rsidRDefault="00152CA4"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F30D261"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A later “mauve luncheon” in 1896 became the talk of the town: “It was mauve and gold, and mostly the latter. All the plates that were not gold were mauve; even the ices were mauve-colored, and a great mound of lavender orchids crowned the table.”</w:t>
      </w:r>
    </w:p>
    <w:p w14:paraId="691E46EF" w14:textId="77777777" w:rsidR="00152CA4" w:rsidRPr="0099401D" w:rsidRDefault="00152CA4"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F03BCAA"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Her Easter gatherings were equally sumptuous. One observer described: “Mrs. Jules Reynal gave at her residence, 263 Madison Avenue, a luncheon of sixteen covers. The table decorations were moss rosebuds and lilies of the valley; decorated ivory Easter eggs were given as favors; and after luncheon came cards, followed by tea.”</w:t>
      </w:r>
    </w:p>
    <w:p w14:paraId="51F8DE20" w14:textId="77777777" w:rsidR="00152CA4" w:rsidRPr="0099401D" w:rsidRDefault="00152CA4"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5A13ED7" w14:textId="77777777" w:rsidR="00C96F2F" w:rsidRPr="0099401D" w:rsidRDefault="00C96F2F"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Wealth and Domestic Controversy</w:t>
      </w:r>
    </w:p>
    <w:p w14:paraId="15F4673E"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Nathalie’s fortune—estimated at </w:t>
      </w:r>
      <w:r w:rsidRPr="0099401D">
        <w:rPr>
          <w:rFonts w:ascii="Times New Roman" w:eastAsia="Times New Roman" w:hAnsi="Times New Roman" w:cs="Times New Roman"/>
          <w:b/>
          <w:bCs/>
          <w:kern w:val="0"/>
          <w14:ligatures w14:val="none"/>
        </w:rPr>
        <w:t>$</w:t>
      </w:r>
      <w:r w:rsidRPr="0099401D">
        <w:rPr>
          <w:rFonts w:ascii="Times New Roman" w:eastAsia="Times New Roman" w:hAnsi="Times New Roman" w:cs="Times New Roman"/>
          <w:kern w:val="0"/>
          <w14:ligatures w14:val="none"/>
        </w:rPr>
        <w:t>10 million at her death (equivalent to roughly $1 billion today)—derived from the Higgins carpet empire. Her financial independence, however, strained her marriage. Jules Reynal reportedly received an allowance and once pawned her horse trophies to raise cash, selling her the pawn tickets so she could redeem them—an anecdote that became family legend.</w:t>
      </w:r>
    </w:p>
    <w:p w14:paraId="4CAD5F3C" w14:textId="77777777" w:rsidR="00152CA4" w:rsidRPr="0099401D" w:rsidRDefault="00152CA4"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C2984A5"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In February 1889, </w:t>
      </w:r>
      <w:r w:rsidRPr="0099401D">
        <w:rPr>
          <w:rFonts w:ascii="Times New Roman" w:eastAsia="Times New Roman" w:hAnsi="Times New Roman" w:cs="Times New Roman"/>
          <w:i/>
          <w:iCs/>
          <w:kern w:val="0"/>
          <w14:ligatures w14:val="none"/>
        </w:rPr>
        <w:t>The Evening World</w:t>
      </w:r>
      <w:r w:rsidRPr="0099401D">
        <w:rPr>
          <w:rFonts w:ascii="Times New Roman" w:eastAsia="Times New Roman" w:hAnsi="Times New Roman" w:cs="Times New Roman"/>
          <w:kern w:val="0"/>
          <w14:ligatures w14:val="none"/>
        </w:rPr>
        <w:t xml:space="preserve"> published a scandalous story under the headline “Disturbance on Madison Avenue”. According to reports, Mrs. Reynal appeared on her balcony at midnight shouting for help, claiming her husband had threatened her and their child with a revolver. Police intervened, and Mr. Reynal soon </w:t>
      </w:r>
      <w:proofErr w:type="gramStart"/>
      <w:r w:rsidRPr="0099401D">
        <w:rPr>
          <w:rFonts w:ascii="Times New Roman" w:eastAsia="Times New Roman" w:hAnsi="Times New Roman" w:cs="Times New Roman"/>
          <w:kern w:val="0"/>
          <w14:ligatures w14:val="none"/>
        </w:rPr>
        <w:t>decamped</w:t>
      </w:r>
      <w:proofErr w:type="gramEnd"/>
      <w:r w:rsidRPr="0099401D">
        <w:rPr>
          <w:rFonts w:ascii="Times New Roman" w:eastAsia="Times New Roman" w:hAnsi="Times New Roman" w:cs="Times New Roman"/>
          <w:kern w:val="0"/>
          <w14:ligatures w14:val="none"/>
        </w:rPr>
        <w:t xml:space="preserve"> to a North Carolina hunting lodge. Though his attorney publicly denied the incident, the couple quietly separated soon after, Jules taking rooms at the Park Avenue Hotel.</w:t>
      </w:r>
    </w:p>
    <w:p w14:paraId="4380598D" w14:textId="77777777" w:rsidR="00152CA4" w:rsidRPr="0099401D" w:rsidRDefault="00152CA4"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F5B9F88" w14:textId="77777777" w:rsidR="00C96F2F" w:rsidRPr="0099401D" w:rsidRDefault="00C96F2F"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Summers at Bar Harbor and Legal Troubles</w:t>
      </w:r>
    </w:p>
    <w:p w14:paraId="4903E36C"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Nathalie summered in Bar Harbor, Maine—first at her house Ban-y-Bryn, then at </w:t>
      </w:r>
      <w:proofErr w:type="spellStart"/>
      <w:r w:rsidRPr="0099401D">
        <w:rPr>
          <w:rFonts w:ascii="Times New Roman" w:eastAsia="Times New Roman" w:hAnsi="Times New Roman" w:cs="Times New Roman"/>
          <w:kern w:val="0"/>
          <w14:ligatures w14:val="none"/>
        </w:rPr>
        <w:t>Cornersmeet</w:t>
      </w:r>
      <w:proofErr w:type="spellEnd"/>
      <w:r w:rsidRPr="0099401D">
        <w:rPr>
          <w:rFonts w:ascii="Times New Roman" w:eastAsia="Times New Roman" w:hAnsi="Times New Roman" w:cs="Times New Roman"/>
          <w:kern w:val="0"/>
          <w14:ligatures w14:val="none"/>
        </w:rPr>
        <w:t xml:space="preserve">. Her flair for luxury occasionally ran afoul of the law. When advised by her doctor to eat a partridge a day, she served twenty-five of them out of season at a dinner party in September 1889. The State Game Warden fined her $254 after her housekeeper confessed. Outraged, </w:t>
      </w:r>
      <w:r w:rsidRPr="0099401D">
        <w:rPr>
          <w:rFonts w:ascii="Times New Roman" w:eastAsia="Times New Roman" w:hAnsi="Times New Roman" w:cs="Times New Roman"/>
          <w:kern w:val="0"/>
          <w14:ligatures w14:val="none"/>
        </w:rPr>
        <w:lastRenderedPageBreak/>
        <w:t>Nathalie left Bar Harbor in protest, vowing never to return. Society rallied to her side: “All day society has been indignantly discussing the ‘outrage,’ and the opinion has become thoroughly crystallized that a law which obstructs gastronomic enjoyment is a baneful one.”</w:t>
      </w:r>
    </w:p>
    <w:p w14:paraId="2B355B33" w14:textId="77777777" w:rsidR="00152CA4" w:rsidRPr="0099401D" w:rsidRDefault="00152CA4"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2349A7B" w14:textId="77777777" w:rsidR="00C96F2F" w:rsidRPr="0099401D" w:rsidRDefault="00C96F2F"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Family Crises and Later Life</w:t>
      </w:r>
    </w:p>
    <w:p w14:paraId="4717423D"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Tragedy struck again in 1901, when her son </w:t>
      </w:r>
      <w:r w:rsidRPr="0099401D">
        <w:rPr>
          <w:rFonts w:ascii="Times New Roman" w:eastAsia="Times New Roman" w:hAnsi="Times New Roman" w:cs="Times New Roman"/>
          <w:b/>
          <w:bCs/>
          <w:kern w:val="0"/>
          <w14:ligatures w14:val="none"/>
        </w:rPr>
        <w:t>Eugène Sugny Reynal</w:t>
      </w:r>
      <w:r w:rsidRPr="0099401D">
        <w:rPr>
          <w:rFonts w:ascii="Times New Roman" w:eastAsia="Times New Roman" w:hAnsi="Times New Roman" w:cs="Times New Roman"/>
          <w:kern w:val="0"/>
          <w14:ligatures w14:val="none"/>
        </w:rPr>
        <w:t xml:space="preserve"> and his fiancée </w:t>
      </w:r>
      <w:r w:rsidRPr="0099401D">
        <w:rPr>
          <w:rFonts w:ascii="Times New Roman" w:eastAsia="Times New Roman" w:hAnsi="Times New Roman" w:cs="Times New Roman"/>
          <w:b/>
          <w:bCs/>
          <w:kern w:val="0"/>
          <w14:ligatures w14:val="none"/>
        </w:rPr>
        <w:t>A</w:t>
      </w:r>
      <w:r w:rsidRPr="0099401D">
        <w:rPr>
          <w:rFonts w:ascii="Times New Roman" w:eastAsia="Times New Roman" w:hAnsi="Times New Roman" w:cs="Times New Roman"/>
          <w:kern w:val="0"/>
          <w14:ligatures w14:val="none"/>
        </w:rPr>
        <w:t>delaide Fitzgerald contracted scarlet fever while staying at Gedney Farms in White Plains. During his illness, Adelaide secretly married Eugène on his sickbed, with only the doctor and nurse as witnesses.</w:t>
      </w:r>
    </w:p>
    <w:p w14:paraId="31150F2D" w14:textId="77777777" w:rsidR="00152CA4" w:rsidRPr="0099401D" w:rsidRDefault="00152CA4"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0E4E9A1" w14:textId="757B3102" w:rsidR="00186973" w:rsidRPr="0099401D" w:rsidRDefault="00186973"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hAnsi="Times New Roman" w:cs="Times New Roman"/>
          <w:noProof/>
        </w:rPr>
        <w:drawing>
          <wp:anchor distT="0" distB="0" distL="114300" distR="114300" simplePos="0" relativeHeight="251676672" behindDoc="1" locked="0" layoutInCell="1" allowOverlap="1" wp14:anchorId="24BD04D0" wp14:editId="047E1F16">
            <wp:simplePos x="0" y="0"/>
            <wp:positionH relativeFrom="column">
              <wp:posOffset>3087577</wp:posOffset>
            </wp:positionH>
            <wp:positionV relativeFrom="paragraph">
              <wp:posOffset>486</wp:posOffset>
            </wp:positionV>
            <wp:extent cx="2695575" cy="1697990"/>
            <wp:effectExtent l="0" t="0" r="9525" b="0"/>
            <wp:wrapTight wrapText="bothSides">
              <wp:wrapPolygon edited="0">
                <wp:start x="0" y="0"/>
                <wp:lineTo x="0" y="21325"/>
                <wp:lineTo x="21524" y="21325"/>
                <wp:lineTo x="21524" y="0"/>
                <wp:lineTo x="0" y="0"/>
              </wp:wrapPolygon>
            </wp:wrapTight>
            <wp:docPr id="130105640" name="Picture 130105640" descr="St. Johns Church White Plains, NY">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 Johns Church White Plains, NY">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5575" cy="169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C96F2F" w:rsidRPr="0099401D">
        <w:rPr>
          <w:rFonts w:ascii="Times New Roman" w:eastAsia="Times New Roman" w:hAnsi="Times New Roman" w:cs="Times New Roman"/>
          <w:kern w:val="0"/>
          <w14:ligatures w14:val="none"/>
        </w:rPr>
        <w:t>By then, Nathalie had converted to Catholicism and undertaken a major act of philanthropy: she built and endowed St. John the Evangelist Church in White Plains in memory of her son Jules, who had died in childhood. The church was constructed at her expense, furnished, and turned over to the parish debt-free in 1892.</w:t>
      </w:r>
    </w:p>
    <w:p w14:paraId="739508D2" w14:textId="77777777" w:rsidR="00C96F2F" w:rsidRPr="0099401D" w:rsidRDefault="00C96F2F"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On April 29, 1901, as Nathalie lay dying at her Madison Avenue home, Archbishop Michael Corrigan performed the wedding of her son </w:t>
      </w:r>
      <w:r w:rsidRPr="0099401D">
        <w:rPr>
          <w:rFonts w:ascii="Times New Roman" w:eastAsia="Times New Roman" w:hAnsi="Times New Roman" w:cs="Times New Roman"/>
          <w:b/>
          <w:bCs/>
          <w:kern w:val="0"/>
          <w14:ligatures w14:val="none"/>
        </w:rPr>
        <w:t>Nathaniel Claude Reynal</w:t>
      </w:r>
      <w:r w:rsidRPr="0099401D">
        <w:rPr>
          <w:rFonts w:ascii="Times New Roman" w:eastAsia="Times New Roman" w:hAnsi="Times New Roman" w:cs="Times New Roman"/>
          <w:kern w:val="0"/>
          <w14:ligatures w14:val="none"/>
        </w:rPr>
        <w:t xml:space="preserve"> to </w:t>
      </w:r>
      <w:r w:rsidRPr="0099401D">
        <w:rPr>
          <w:rFonts w:ascii="Times New Roman" w:eastAsia="Times New Roman" w:hAnsi="Times New Roman" w:cs="Times New Roman"/>
          <w:b/>
          <w:bCs/>
          <w:kern w:val="0"/>
          <w14:ligatures w14:val="none"/>
        </w:rPr>
        <w:t>Sara Caldwell Rutter</w:t>
      </w:r>
      <w:r w:rsidRPr="0099401D">
        <w:rPr>
          <w:rFonts w:ascii="Times New Roman" w:eastAsia="Times New Roman" w:hAnsi="Times New Roman" w:cs="Times New Roman"/>
          <w:kern w:val="0"/>
          <w14:ligatures w14:val="none"/>
        </w:rPr>
        <w:t>, widow of Nathaniel Rutter. Nathalie died on May 2, 1901, and was buried from St. John the Evangelist, the church she had built.</w:t>
      </w:r>
    </w:p>
    <w:p w14:paraId="68B76B91" w14:textId="67BAC4DE" w:rsidR="00186973" w:rsidRPr="0099401D" w:rsidRDefault="00186973"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_____________________________________________________________________________</w:t>
      </w:r>
    </w:p>
    <w:p w14:paraId="42161771" w14:textId="77777777" w:rsidR="00C96F2F" w:rsidRPr="0099401D" w:rsidRDefault="00C96F2F"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kern w:val="0"/>
          <w:sz w:val="36"/>
          <w:szCs w:val="36"/>
          <w14:ligatures w14:val="none"/>
        </w:rPr>
        <w:t>Higgins, Nathaniel Dyer (1823–1882)</w:t>
      </w:r>
    </w:p>
    <w:p w14:paraId="648E1FEB" w14:textId="0DBB4ABC" w:rsidR="00C96F2F" w:rsidRPr="0099401D" w:rsidRDefault="00C96F2F"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Parents:</w:t>
      </w:r>
      <w:r w:rsidRPr="0099401D">
        <w:rPr>
          <w:rFonts w:ascii="Times New Roman" w:eastAsia="Times New Roman" w:hAnsi="Times New Roman" w:cs="Times New Roman"/>
          <w:kern w:val="0"/>
          <w14:ligatures w14:val="none"/>
        </w:rPr>
        <w:t xml:space="preserve"> Nathaniel Higgins (1784–1840) and Lydia Dyer (1788–1853).</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Spouse:</w:t>
      </w:r>
      <w:r w:rsidRPr="0099401D">
        <w:rPr>
          <w:rFonts w:ascii="Times New Roman" w:eastAsia="Times New Roman" w:hAnsi="Times New Roman" w:cs="Times New Roman"/>
          <w:kern w:val="0"/>
          <w14:ligatures w14:val="none"/>
        </w:rPr>
        <w:t xml:space="preserve"> Elizabeth C. Sturgess (1825–?).</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Children:</w:t>
      </w:r>
      <w:r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b/>
          <w:bCs/>
          <w:kern w:val="0"/>
          <w14:ligatures w14:val="none"/>
        </w:rPr>
        <w:t xml:space="preserve">Nathalie Higgins </w:t>
      </w:r>
      <w:r w:rsidRPr="0099401D">
        <w:rPr>
          <w:rFonts w:ascii="Times New Roman" w:eastAsia="Times New Roman" w:hAnsi="Times New Roman" w:cs="Times New Roman"/>
          <w:kern w:val="0"/>
          <w14:ligatures w14:val="none"/>
        </w:rPr>
        <w:t>(1846–1901).</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Kinship:</w:t>
      </w:r>
      <w:r w:rsidRPr="0099401D">
        <w:rPr>
          <w:rFonts w:ascii="Times New Roman" w:eastAsia="Times New Roman" w:hAnsi="Times New Roman" w:cs="Times New Roman"/>
          <w:kern w:val="0"/>
          <w14:ligatures w14:val="none"/>
        </w:rPr>
        <w:t xml:space="preserve"> Grandfather-in-law of</w:t>
      </w:r>
      <w:r w:rsidR="009F7C97" w:rsidRPr="0099401D">
        <w:rPr>
          <w:rFonts w:ascii="Times New Roman" w:eastAsia="Times New Roman" w:hAnsi="Times New Roman" w:cs="Times New Roman"/>
          <w:kern w:val="0"/>
          <w14:ligatures w14:val="none"/>
        </w:rPr>
        <w:t xml:space="preserve"> </w:t>
      </w:r>
      <w:r w:rsidR="009F7C97" w:rsidRPr="0099401D">
        <w:rPr>
          <w:rFonts w:ascii="Times New Roman" w:eastAsia="Times New Roman" w:hAnsi="Times New Roman" w:cs="Times New Roman"/>
          <w:b/>
          <w:bCs/>
          <w:kern w:val="0"/>
          <w14:ligatures w14:val="none"/>
        </w:rPr>
        <w:t>Sarah Caldwell</w:t>
      </w:r>
      <w:r w:rsidR="009F7C97" w:rsidRPr="0099401D">
        <w:rPr>
          <w:rFonts w:ascii="Times New Roman" w:eastAsia="Times New Roman" w:hAnsi="Times New Roman" w:cs="Times New Roman"/>
          <w:kern w:val="0"/>
          <w14:ligatures w14:val="none"/>
        </w:rPr>
        <w:t>,</w:t>
      </w:r>
      <w:r w:rsidRPr="0099401D">
        <w:rPr>
          <w:rFonts w:ascii="Times New Roman" w:eastAsia="Times New Roman" w:hAnsi="Times New Roman" w:cs="Times New Roman"/>
          <w:kern w:val="0"/>
          <w14:ligatures w14:val="none"/>
        </w:rPr>
        <w:t xml:space="preserve"> the great-grandmother of the post–World War II Smith generation.</w:t>
      </w:r>
    </w:p>
    <w:p w14:paraId="207622B0" w14:textId="77777777" w:rsidR="00C96F2F" w:rsidRPr="0099401D" w:rsidRDefault="00C96F2F"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Early Life and Family Background</w:t>
      </w:r>
    </w:p>
    <w:p w14:paraId="6F1D744E"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Nathaniel Dyer Higgins was born in 1823 in New York City into a prosperous family of British descent. The Higgins family rose with the commercial expansion of the early nineteenth century, transforming craftsmanship in textiles into one of the leading industrial fortunes of the Gilded Age. Nathaniel’s father, also named Nathaniel Higgins, had established a modest carpet-manufacturing concern, but it was the younger Higgins who, by vision and drive, turned it into a national enterprise.</w:t>
      </w:r>
    </w:p>
    <w:p w14:paraId="0A1E7B95" w14:textId="77777777" w:rsidR="00E8080E" w:rsidRPr="0099401D" w:rsidRDefault="00E8080E"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803C148"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Educated in New York and apprenticed in the family trade, Nathaniel demonstrated an unusual combination of artistic taste and mechanical ingenuity. He early grasped the potential of the power loom and the growing American appetite for luxury furnishings. In the 1850s he began </w:t>
      </w:r>
      <w:r w:rsidRPr="0099401D">
        <w:rPr>
          <w:rFonts w:ascii="Times New Roman" w:eastAsia="Times New Roman" w:hAnsi="Times New Roman" w:cs="Times New Roman"/>
          <w:kern w:val="0"/>
          <w14:ligatures w14:val="none"/>
        </w:rPr>
        <w:lastRenderedPageBreak/>
        <w:t>importing both English weaving technology and design motifs, adapting them for the American market.</w:t>
      </w:r>
    </w:p>
    <w:p w14:paraId="61CD682B" w14:textId="77777777" w:rsidR="00E8080E" w:rsidRPr="0099401D" w:rsidRDefault="00E8080E"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50BC111" w14:textId="77777777" w:rsidR="00C96F2F" w:rsidRPr="0099401D" w:rsidRDefault="00C96F2F"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The Carpet Industry and the Rise of a Fortune</w:t>
      </w:r>
    </w:p>
    <w:p w14:paraId="3EFA81F7"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In 1859 Nathaniel founded E. S. Higgins &amp; Co., later known simply as Higgins Carpet Mills, with factories in Brooklyn and later Yonkers. His firm specialized in Axminster and Wilton </w:t>
      </w:r>
      <w:proofErr w:type="gramStart"/>
      <w:r w:rsidRPr="0099401D">
        <w:rPr>
          <w:rFonts w:ascii="Times New Roman" w:eastAsia="Times New Roman" w:hAnsi="Times New Roman" w:cs="Times New Roman"/>
          <w:kern w:val="0"/>
          <w14:ligatures w14:val="none"/>
        </w:rPr>
        <w:t>carpets—</w:t>
      </w:r>
      <w:proofErr w:type="gramEnd"/>
      <w:r w:rsidRPr="0099401D">
        <w:rPr>
          <w:rFonts w:ascii="Times New Roman" w:eastAsia="Times New Roman" w:hAnsi="Times New Roman" w:cs="Times New Roman"/>
          <w:kern w:val="0"/>
          <w14:ligatures w14:val="none"/>
        </w:rPr>
        <w:t>dense, richly colored floor coverings that became the symbol of urban prosperity after the Civil War. Higgins’ manufacturing model was vertically integrated: he controlled both the production and retail distribution, owning showrooms on Broadway that served as social destinations for New York’s elite homemakers.</w:t>
      </w:r>
    </w:p>
    <w:p w14:paraId="591A4777" w14:textId="77777777" w:rsidR="00E8080E" w:rsidRPr="0099401D" w:rsidRDefault="00E8080E"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B58C3F0"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Higgins was also a pioneer in advertising. Trade journals of the 1870s carried lavish engravings of his mills, emphasizing both craftsmanship and modernity. His carpets adorned not only fashionable homes but also hotels, theaters, and the newly rebuilt U.S. Capitol after the Civil War, where several chambers were furnished with Higgins designs.</w:t>
      </w:r>
    </w:p>
    <w:p w14:paraId="5A3B7F31" w14:textId="77777777" w:rsidR="00E8080E" w:rsidRPr="0099401D" w:rsidRDefault="00E8080E"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761948D"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Through these enterprises, he amassed a fortune estimated in the millions—comparable to the fortunes of the </w:t>
      </w:r>
      <w:proofErr w:type="spellStart"/>
      <w:r w:rsidRPr="0099401D">
        <w:rPr>
          <w:rFonts w:ascii="Times New Roman" w:eastAsia="Times New Roman" w:hAnsi="Times New Roman" w:cs="Times New Roman"/>
          <w:kern w:val="0"/>
          <w14:ligatures w14:val="none"/>
        </w:rPr>
        <w:t>Lorillards</w:t>
      </w:r>
      <w:proofErr w:type="spellEnd"/>
      <w:r w:rsidRPr="0099401D">
        <w:rPr>
          <w:rFonts w:ascii="Times New Roman" w:eastAsia="Times New Roman" w:hAnsi="Times New Roman" w:cs="Times New Roman"/>
          <w:kern w:val="0"/>
          <w14:ligatures w14:val="none"/>
        </w:rPr>
        <w:t xml:space="preserve"> and the Vanderbilts in the textile sphere.</w:t>
      </w:r>
    </w:p>
    <w:p w14:paraId="58ECB517" w14:textId="77777777" w:rsidR="00E8080E" w:rsidRPr="0099401D" w:rsidRDefault="00E8080E"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677720B" w14:textId="0BEC0F5F" w:rsidR="00E8080E" w:rsidRPr="0099401D" w:rsidRDefault="00C96F2F"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Civic and Social Life</w:t>
      </w:r>
    </w:p>
    <w:p w14:paraId="3E9E8705"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Though a manufacturer by profession, Higgins moved easily among the mercantile elite. He maintained homes in both Manhattan and Brooklyn Heights and belonged to several social clubs, including the Union League and the Merchants’ Exchange. Unlike many industrialists of his time, he cultivated a reputation for moral respectability—avoiding the political intrigues of Tammany Hall while contributing generously to civic charities, particularly the Brooklyn Orphan Asylum and the New-York Historical Society, to which he donated examples of early American weaving.</w:t>
      </w:r>
    </w:p>
    <w:p w14:paraId="4830D1F6" w14:textId="77777777" w:rsidR="00E8080E" w:rsidRPr="0099401D" w:rsidRDefault="00E8080E"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2AE9179"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He was a devout Episcopalian and a supporter of the construction of the new St. Ann’s Church in Brooklyn, where his family occupied a pew.</w:t>
      </w:r>
    </w:p>
    <w:p w14:paraId="04D857F7" w14:textId="77777777" w:rsidR="00E8080E" w:rsidRPr="0099401D" w:rsidRDefault="00E8080E"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B71F8C6" w14:textId="77777777" w:rsidR="00C96F2F" w:rsidRPr="0099401D" w:rsidRDefault="00C96F2F"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Family and Domestic Legacy</w:t>
      </w:r>
    </w:p>
    <w:p w14:paraId="7E617EF8"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Nathaniel married Elizabeth C. Sturgess, a woman from a well-established New England merchant family, around 1845. They had one daughter, Nathalie Higgins (1846–1901), who became one of the richest women of her generation through inheritance and marriage. Nathalie married Jules Reynal Roche Fermoy de Saint-Michel, a French expatriate of good birth but little fortune, and their household at 263 Madison Avenue became a center of Gilded Age society.</w:t>
      </w:r>
    </w:p>
    <w:p w14:paraId="25E2DC90" w14:textId="03CC46E1"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Through Nathalie’s daughter Mathilde Eugénie Reynal (1870–1938), the Higgins fortune eventually entered the Reynal–Thébaud–Alexandre–Smith line, linking nineteenth-century industrial wealth with twentieth-century social and cultural prominence.</w:t>
      </w:r>
    </w:p>
    <w:p w14:paraId="4B855703" w14:textId="77777777" w:rsidR="00E8080E" w:rsidRPr="0099401D" w:rsidRDefault="00E8080E"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B34550F" w14:textId="77777777" w:rsidR="00C96F2F" w:rsidRPr="0099401D" w:rsidRDefault="00C96F2F"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Later Years and Death</w:t>
      </w:r>
    </w:p>
    <w:p w14:paraId="71AFE4A2"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By the 1870s, Nathaniel’s business success had made him a figure of national importance in American manufacturing. However, age and health began to erode his active participation. His later years were marked by a retreat from the day-to-day management of the firm, which he turned over to his nephews and trusted managers.</w:t>
      </w:r>
    </w:p>
    <w:p w14:paraId="1055CED3" w14:textId="77777777" w:rsidR="00E8080E" w:rsidRPr="0099401D" w:rsidRDefault="00E8080E"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3E2FFEF"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He died in 1882 at his residence in New York, leaving behind one of the most solid fortunes in the American textile industry. His obituary in the </w:t>
      </w:r>
      <w:r w:rsidRPr="0099401D">
        <w:rPr>
          <w:rFonts w:ascii="Times New Roman" w:eastAsia="Times New Roman" w:hAnsi="Times New Roman" w:cs="Times New Roman"/>
          <w:i/>
          <w:iCs/>
          <w:kern w:val="0"/>
          <w14:ligatures w14:val="none"/>
        </w:rPr>
        <w:t>New York Herald</w:t>
      </w:r>
      <w:r w:rsidRPr="0099401D">
        <w:rPr>
          <w:rFonts w:ascii="Times New Roman" w:eastAsia="Times New Roman" w:hAnsi="Times New Roman" w:cs="Times New Roman"/>
          <w:kern w:val="0"/>
          <w14:ligatures w14:val="none"/>
        </w:rPr>
        <w:t xml:space="preserve"> called him “a man of steady industry and domestic virtue, whose manufactures clothed the parlors of America in beauty and comfort.”</w:t>
      </w:r>
    </w:p>
    <w:p w14:paraId="6B9B995E" w14:textId="77777777" w:rsidR="00E8080E" w:rsidRPr="0099401D" w:rsidRDefault="00E8080E"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CC582D8" w14:textId="55F92892"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His daughter Nathalie inherited the bulk of his estate, securing her place as a leading hostess of the late nineteenth century.</w:t>
      </w:r>
    </w:p>
    <w:p w14:paraId="3780551A" w14:textId="77777777" w:rsidR="00C96F2F" w:rsidRPr="0099401D" w:rsidRDefault="006E4BB7" w:rsidP="0099401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45A626">
          <v:rect id="_x0000_i1025" style="width:0;height:1.5pt" o:hralign="center" o:hrstd="t" o:hr="t" fillcolor="#a0a0a0" stroked="f"/>
        </w:pict>
      </w:r>
    </w:p>
    <w:p w14:paraId="6F6F38D5" w14:textId="69A8FD64" w:rsidR="004423A8" w:rsidRPr="0099401D" w:rsidRDefault="004423A8" w:rsidP="0099401D">
      <w:pPr>
        <w:pStyle w:val="NormalWeb"/>
        <w:rPr>
          <w:b/>
          <w:bCs/>
          <w:sz w:val="36"/>
          <w:szCs w:val="36"/>
        </w:rPr>
      </w:pPr>
      <w:proofErr w:type="spellStart"/>
      <w:r w:rsidRPr="0099401D">
        <w:rPr>
          <w:b/>
          <w:bCs/>
          <w:sz w:val="36"/>
          <w:szCs w:val="36"/>
        </w:rPr>
        <w:t>Hillair</w:t>
      </w:r>
      <w:proofErr w:type="spellEnd"/>
    </w:p>
    <w:p w14:paraId="18E434F9" w14:textId="130DDA98" w:rsidR="004423A8" w:rsidRPr="0099401D" w:rsidRDefault="003E5F1F" w:rsidP="0099401D">
      <w:pPr>
        <w:pStyle w:val="NormalWeb"/>
        <w:rPr>
          <w:b/>
          <w:bCs/>
          <w:sz w:val="36"/>
          <w:szCs w:val="36"/>
        </w:rPr>
      </w:pPr>
      <w:r w:rsidRPr="0099401D">
        <w:rPr>
          <w:noProof/>
          <w:sz w:val="28"/>
          <w:szCs w:val="28"/>
        </w:rPr>
        <w:drawing>
          <wp:anchor distT="0" distB="0" distL="114300" distR="114300" simplePos="0" relativeHeight="251682816" behindDoc="1" locked="0" layoutInCell="1" allowOverlap="1" wp14:anchorId="08178C8E" wp14:editId="02D8245E">
            <wp:simplePos x="0" y="0"/>
            <wp:positionH relativeFrom="column">
              <wp:posOffset>0</wp:posOffset>
            </wp:positionH>
            <wp:positionV relativeFrom="paragraph">
              <wp:posOffset>45720</wp:posOffset>
            </wp:positionV>
            <wp:extent cx="2943860" cy="2285365"/>
            <wp:effectExtent l="0" t="0" r="8890" b="635"/>
            <wp:wrapTight wrapText="bothSides">
              <wp:wrapPolygon edited="0">
                <wp:start x="0" y="0"/>
                <wp:lineTo x="0" y="21426"/>
                <wp:lineTo x="21525" y="21426"/>
                <wp:lineTo x="21525" y="0"/>
                <wp:lineTo x="0" y="0"/>
              </wp:wrapPolygon>
            </wp:wrapTight>
            <wp:docPr id="23" name="Picture 23" descr="Thebaud hous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ebaud house 1">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3860" cy="2285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0F606" w14:textId="77777777" w:rsidR="004423A8" w:rsidRPr="0099401D" w:rsidRDefault="004423A8" w:rsidP="0099401D">
      <w:pPr>
        <w:pStyle w:val="NormalWeb"/>
        <w:rPr>
          <w:rStyle w:val="Strong"/>
          <w:rFonts w:eastAsiaTheme="majorEastAsia"/>
        </w:rPr>
      </w:pPr>
    </w:p>
    <w:p w14:paraId="3C7AF52F" w14:textId="77777777" w:rsidR="004423A8" w:rsidRPr="0099401D" w:rsidRDefault="004423A8" w:rsidP="0099401D">
      <w:pPr>
        <w:pStyle w:val="NormalWeb"/>
        <w:rPr>
          <w:rStyle w:val="Strong"/>
          <w:rFonts w:eastAsiaTheme="majorEastAsia"/>
        </w:rPr>
      </w:pPr>
    </w:p>
    <w:p w14:paraId="541CDDF8" w14:textId="77777777" w:rsidR="004423A8" w:rsidRPr="0099401D" w:rsidRDefault="004423A8" w:rsidP="0099401D">
      <w:pPr>
        <w:pStyle w:val="NormalWeb"/>
        <w:rPr>
          <w:rStyle w:val="Strong"/>
          <w:rFonts w:eastAsiaTheme="majorEastAsia"/>
        </w:rPr>
      </w:pPr>
    </w:p>
    <w:p w14:paraId="727C6163" w14:textId="77777777" w:rsidR="004423A8" w:rsidRPr="0099401D" w:rsidRDefault="004423A8" w:rsidP="0099401D">
      <w:pPr>
        <w:pStyle w:val="NormalWeb"/>
        <w:rPr>
          <w:rStyle w:val="Strong"/>
          <w:rFonts w:eastAsiaTheme="majorEastAsia"/>
        </w:rPr>
      </w:pPr>
    </w:p>
    <w:p w14:paraId="28B0FB31" w14:textId="77777777" w:rsidR="004423A8" w:rsidRPr="0099401D" w:rsidRDefault="004423A8" w:rsidP="0099401D">
      <w:pPr>
        <w:pStyle w:val="NormalWeb"/>
        <w:rPr>
          <w:rStyle w:val="Strong"/>
          <w:rFonts w:eastAsiaTheme="majorEastAsia"/>
        </w:rPr>
      </w:pPr>
    </w:p>
    <w:p w14:paraId="28A153C1" w14:textId="77777777" w:rsidR="004423A8" w:rsidRPr="0099401D" w:rsidRDefault="004423A8" w:rsidP="0099401D">
      <w:pPr>
        <w:pStyle w:val="NormalWeb"/>
        <w:rPr>
          <w:rStyle w:val="Strong"/>
          <w:rFonts w:eastAsiaTheme="majorEastAsia"/>
        </w:rPr>
      </w:pPr>
    </w:p>
    <w:p w14:paraId="5016DB7E" w14:textId="77777777" w:rsidR="004423A8" w:rsidRPr="0099401D" w:rsidRDefault="004423A8" w:rsidP="0099401D">
      <w:pPr>
        <w:pStyle w:val="NormalWeb"/>
        <w:contextualSpacing/>
      </w:pPr>
      <w:r w:rsidRPr="0099401D">
        <w:rPr>
          <w:rStyle w:val="Strong"/>
          <w:rFonts w:eastAsiaTheme="majorEastAsia"/>
        </w:rPr>
        <w:t>Location:</w:t>
      </w:r>
      <w:r w:rsidRPr="0099401D">
        <w:t xml:space="preserve"> west of Mamaroneck Avenue in what is now the </w:t>
      </w:r>
      <w:proofErr w:type="spellStart"/>
      <w:r w:rsidRPr="0099401D">
        <w:t>Hillair</w:t>
      </w:r>
      <w:proofErr w:type="spellEnd"/>
      <w:r w:rsidRPr="0099401D">
        <w:t xml:space="preserve"> Estates, White Plains, New York.</w:t>
      </w:r>
    </w:p>
    <w:p w14:paraId="17EF5C73" w14:textId="77777777" w:rsidR="004423A8" w:rsidRPr="0099401D" w:rsidRDefault="004423A8" w:rsidP="0099401D">
      <w:pPr>
        <w:pStyle w:val="NormalWeb"/>
        <w:contextualSpacing/>
        <w:rPr>
          <w:rStyle w:val="Strong"/>
          <w:rFonts w:eastAsiaTheme="majorEastAsia"/>
          <w:b w:val="0"/>
          <w:bCs w:val="0"/>
        </w:rPr>
      </w:pPr>
      <w:r w:rsidRPr="0099401D">
        <w:rPr>
          <w:rStyle w:val="Strong"/>
          <w:rFonts w:eastAsiaTheme="majorEastAsia"/>
        </w:rPr>
        <w:t xml:space="preserve">Built: </w:t>
      </w:r>
      <w:r w:rsidRPr="0099401D">
        <w:rPr>
          <w:rStyle w:val="Strong"/>
          <w:rFonts w:eastAsiaTheme="majorEastAsia"/>
          <w:b w:val="0"/>
          <w:bCs w:val="0"/>
        </w:rPr>
        <w:t>1904</w:t>
      </w:r>
    </w:p>
    <w:p w14:paraId="54BA5BED" w14:textId="77777777" w:rsidR="004423A8" w:rsidRPr="0099401D" w:rsidRDefault="004423A8" w:rsidP="0099401D">
      <w:pPr>
        <w:pStyle w:val="NormalWeb"/>
        <w:contextualSpacing/>
        <w:rPr>
          <w:rStyle w:val="Strong"/>
          <w:rFonts w:eastAsiaTheme="majorEastAsia"/>
          <w:b w:val="0"/>
          <w:bCs w:val="0"/>
        </w:rPr>
      </w:pPr>
      <w:r w:rsidRPr="0099401D">
        <w:rPr>
          <w:rStyle w:val="Strong"/>
          <w:rFonts w:eastAsiaTheme="majorEastAsia"/>
        </w:rPr>
        <w:t xml:space="preserve">Architect: </w:t>
      </w:r>
      <w:r w:rsidRPr="0099401D">
        <w:rPr>
          <w:rStyle w:val="Strong"/>
          <w:rFonts w:eastAsiaTheme="majorEastAsia"/>
          <w:b w:val="0"/>
          <w:bCs w:val="0"/>
        </w:rPr>
        <w:t>Snelling &amp; Potter</w:t>
      </w:r>
    </w:p>
    <w:p w14:paraId="0C657D20" w14:textId="77777777" w:rsidR="004423A8" w:rsidRPr="0099401D" w:rsidRDefault="004423A8" w:rsidP="0099401D">
      <w:pPr>
        <w:pStyle w:val="NormalWeb"/>
        <w:contextualSpacing/>
        <w:rPr>
          <w:rStyle w:val="Strong"/>
          <w:rFonts w:eastAsiaTheme="majorEastAsia"/>
          <w:b w:val="0"/>
          <w:bCs w:val="0"/>
        </w:rPr>
      </w:pPr>
    </w:p>
    <w:p w14:paraId="2C7DE8ED" w14:textId="77777777" w:rsidR="004423A8" w:rsidRPr="0099401D" w:rsidRDefault="004423A8" w:rsidP="0099401D">
      <w:pPr>
        <w:pStyle w:val="NormalWeb"/>
      </w:pPr>
      <w:r w:rsidRPr="0099401D">
        <w:rPr>
          <w:rStyle w:val="Strong"/>
          <w:rFonts w:eastAsiaTheme="majorEastAsia"/>
        </w:rPr>
        <w:t>Architect</w:t>
      </w:r>
      <w:r w:rsidRPr="0099401D">
        <w:br/>
      </w:r>
      <w:proofErr w:type="spellStart"/>
      <w:r w:rsidRPr="0099401D">
        <w:t>Hillair</w:t>
      </w:r>
      <w:proofErr w:type="spellEnd"/>
      <w:r w:rsidRPr="0099401D">
        <w:t xml:space="preserve"> was designed by the New York architectural firm </w:t>
      </w:r>
      <w:r w:rsidRPr="0099401D">
        <w:rPr>
          <w:rStyle w:val="Strong"/>
          <w:rFonts w:eastAsiaTheme="majorEastAsia"/>
          <w:b w:val="0"/>
          <w:bCs w:val="0"/>
        </w:rPr>
        <w:t>Snelling &amp; Potter</w:t>
      </w:r>
      <w:r w:rsidRPr="0099401D">
        <w:t xml:space="preserve">, an office active in the late nineteenth and early twentieth centuries and known for substantial residences for wealthy clients. Their work at </w:t>
      </w:r>
      <w:proofErr w:type="spellStart"/>
      <w:r w:rsidRPr="0099401D">
        <w:t>Hillair</w:t>
      </w:r>
      <w:proofErr w:type="spellEnd"/>
      <w:r w:rsidRPr="0099401D">
        <w:t xml:space="preserve"> demonstrates a confident command of Georgian Revival principles combined with a pragmatic willingness to adapt historical forms to modern country-house requirements. In this commission, the architects accommodated the owner’s insistence on features—most notably a full surrounding veranda and a prominent </w:t>
      </w:r>
      <w:proofErr w:type="spellStart"/>
      <w:r w:rsidRPr="0099401D">
        <w:t>porte-cochère</w:t>
      </w:r>
      <w:proofErr w:type="spellEnd"/>
      <w:r w:rsidRPr="0099401D">
        <w:t xml:space="preserve">—that departed from strict Georgian precedent while preserving the overall classical discipline of the design. </w:t>
      </w:r>
      <w:proofErr w:type="spellStart"/>
      <w:r w:rsidRPr="0099401D">
        <w:t>Hillair</w:t>
      </w:r>
      <w:proofErr w:type="spellEnd"/>
      <w:r w:rsidRPr="0099401D">
        <w:t xml:space="preserve"> was among the firm’s most ambitious residential projects and was widely published soon after its completion.</w:t>
      </w:r>
    </w:p>
    <w:p w14:paraId="755D9DB1" w14:textId="77777777" w:rsidR="004423A8" w:rsidRPr="0099401D" w:rsidRDefault="004423A8" w:rsidP="0099401D">
      <w:pPr>
        <w:pStyle w:val="NormalWeb"/>
      </w:pPr>
      <w:r w:rsidRPr="0099401D">
        <w:rPr>
          <w:rStyle w:val="Strong"/>
          <w:rFonts w:eastAsiaTheme="majorEastAsia"/>
        </w:rPr>
        <w:t>Architectural Description</w:t>
      </w:r>
      <w:r w:rsidRPr="0099401D">
        <w:br/>
        <w:t xml:space="preserve">Completed in 1904, </w:t>
      </w:r>
      <w:proofErr w:type="spellStart"/>
      <w:r w:rsidRPr="0099401D">
        <w:t>Hillair</w:t>
      </w:r>
      <w:proofErr w:type="spellEnd"/>
      <w:r w:rsidRPr="0099401D">
        <w:t xml:space="preserve"> was a large Georgian Revival mansion set on elevated ground in White Plains, commanding long views over the surrounding countryside and, on clear days, </w:t>
      </w:r>
      <w:r w:rsidRPr="0099401D">
        <w:lastRenderedPageBreak/>
        <w:t xml:space="preserve">toward Long Island Sound. The plan was rigorously symmetrical, a defining requirement of the Georgian mode, with the principal façade oriented to the south. The entrance was placed on the north side, where a semi-hexagonal </w:t>
      </w:r>
      <w:proofErr w:type="spellStart"/>
      <w:r w:rsidRPr="0099401D">
        <w:t>porte-cochère</w:t>
      </w:r>
      <w:proofErr w:type="spellEnd"/>
      <w:r w:rsidRPr="0099401D">
        <w:t xml:space="preserve"> projected from the elevation. Although eclectic in character, this feature was judged by contemporary critics to be both practical and visually successful.</w:t>
      </w:r>
    </w:p>
    <w:p w14:paraId="23778816" w14:textId="77777777" w:rsidR="004423A8" w:rsidRPr="0099401D" w:rsidRDefault="004423A8" w:rsidP="0099401D">
      <w:pPr>
        <w:pStyle w:val="NormalWeb"/>
      </w:pPr>
      <w:r w:rsidRPr="0099401D">
        <w:t xml:space="preserve">The house was constructed of gray Indiana limestone laid in coursed ashlar. Early designs had specified brick with limestone trim, but the decision to execute the entire exterior in stone was widely regarded as enhancing the dignity and coherence of the composition. Classical Ionic columns and </w:t>
      </w:r>
      <w:proofErr w:type="gramStart"/>
      <w:r w:rsidRPr="0099401D">
        <w:t>a continuous</w:t>
      </w:r>
      <w:proofErr w:type="gramEnd"/>
      <w:r w:rsidRPr="0099401D">
        <w:t xml:space="preserve"> entablature articulated all sides of the building, reinforcing its formal unity. A veranda encircled the house, an element insisted upon by the owner and integrated into the overall design with considerable skill. The massing was substantial, with three principal stories and a low-pitched roof, producing a commanding but restrained silhouette appropriate to its hilltop site.</w:t>
      </w:r>
    </w:p>
    <w:p w14:paraId="3BAC8657" w14:textId="77777777" w:rsidR="004423A8" w:rsidRPr="0099401D" w:rsidRDefault="004423A8" w:rsidP="0099401D">
      <w:pPr>
        <w:pStyle w:val="NormalWeb"/>
      </w:pPr>
      <w:r w:rsidRPr="0099401D">
        <w:rPr>
          <w:rStyle w:val="Strong"/>
          <w:rFonts w:eastAsiaTheme="majorEastAsia"/>
        </w:rPr>
        <w:t>Interior Description</w:t>
      </w:r>
      <w:r w:rsidRPr="0099401D">
        <w:br/>
        <w:t xml:space="preserve">The interiors of </w:t>
      </w:r>
      <w:proofErr w:type="spellStart"/>
      <w:r w:rsidRPr="0099401D">
        <w:t>Hillair</w:t>
      </w:r>
      <w:proofErr w:type="spellEnd"/>
      <w:r w:rsidRPr="0099401D">
        <w:t xml:space="preserve"> were conceived on a scale commensurate with the exterior, reportedly comprising thirty rooms or more. Public spaces were arranged along formal axes, with generous halls and reception rooms designed for </w:t>
      </w:r>
      <w:proofErr w:type="gramStart"/>
      <w:r w:rsidRPr="0099401D">
        <w:t>entertaining</w:t>
      </w:r>
      <w:proofErr w:type="gramEnd"/>
      <w:r w:rsidRPr="0099401D">
        <w:t>. Period photographs show large, well-proportioned rooms furnished in a restrained classical manner, with fireplaces serving as focal points in principal rooms.</w:t>
      </w:r>
    </w:p>
    <w:p w14:paraId="64AA82FB" w14:textId="77777777" w:rsidR="004423A8" w:rsidRPr="0099401D" w:rsidRDefault="004423A8" w:rsidP="0099401D">
      <w:pPr>
        <w:pStyle w:val="NormalWeb"/>
      </w:pPr>
      <w:r w:rsidRPr="0099401D">
        <w:t xml:space="preserve">The entrance hall featured a sweeping staircase with a curved ascent, elaborate iron or carved balustrades, and classical detailing consistent with the Georgian Revival exterior. Drawing rooms and living rooms were arranged </w:t>
      </w:r>
      <w:proofErr w:type="spellStart"/>
      <w:r w:rsidRPr="0099401D">
        <w:t>en</w:t>
      </w:r>
      <w:proofErr w:type="spellEnd"/>
      <w:r w:rsidRPr="0099401D">
        <w:t xml:space="preserve"> suite, allowing for circulation during large gatherings, while the dining room was treated as a ceremonial space with rich finishes and carefully composed proportions. Ceilings varied between plaster with classical ornament and more subdued treatments in secondary rooms. Throughout the interior, the emphasis was on symmetry, axial planning, and a sense of ordered grandeur rather than exuberant ornament.</w:t>
      </w:r>
    </w:p>
    <w:p w14:paraId="7C6FCD0B" w14:textId="322B3929" w:rsidR="004423A8" w:rsidRPr="0099401D" w:rsidRDefault="004423A8" w:rsidP="0099401D">
      <w:pPr>
        <w:pStyle w:val="NormalWeb"/>
      </w:pPr>
      <w:r w:rsidRPr="0099401D">
        <w:rPr>
          <w:rStyle w:val="Strong"/>
          <w:rFonts w:eastAsiaTheme="majorEastAsia"/>
        </w:rPr>
        <w:t>History</w:t>
      </w:r>
      <w:r w:rsidRPr="0099401D">
        <w:br/>
      </w:r>
      <w:proofErr w:type="spellStart"/>
      <w:r w:rsidRPr="0099401D">
        <w:t>Hillair</w:t>
      </w:r>
      <w:proofErr w:type="spellEnd"/>
      <w:r w:rsidRPr="0099401D">
        <w:t xml:space="preserve"> was built as the country residence of </w:t>
      </w:r>
      <w:r w:rsidRPr="0099401D">
        <w:rPr>
          <w:rStyle w:val="Strong"/>
          <w:rFonts w:eastAsiaTheme="majorEastAsia"/>
        </w:rPr>
        <w:t>Paul Gibert Thebaud</w:t>
      </w:r>
      <w:r w:rsidRPr="0099401D">
        <w:t xml:space="preserve">, a prominent commission merchant associated with the firm of Bouchard, Thebaud &amp; Co. Thebaud belonged to a wealthy New York family and maintained a townhouse on Madison Avenue, using </w:t>
      </w:r>
      <w:proofErr w:type="spellStart"/>
      <w:r w:rsidRPr="0099401D">
        <w:t>Hillair</w:t>
      </w:r>
      <w:proofErr w:type="spellEnd"/>
      <w:r w:rsidRPr="0099401D">
        <w:t xml:space="preserve"> as a suburban retreat during the height of White Plains’ development as an elite residential enclave in the early twentieth century. His wife, Mathilde Reynal, linked the estate to the broader Reynal family landholdings and social network in the area.</w:t>
      </w:r>
    </w:p>
    <w:p w14:paraId="681A147B" w14:textId="77777777" w:rsidR="004423A8" w:rsidRPr="0099401D" w:rsidRDefault="004423A8" w:rsidP="0099401D">
      <w:pPr>
        <w:pStyle w:val="NormalWeb"/>
      </w:pPr>
      <w:r w:rsidRPr="0099401D">
        <w:t xml:space="preserve">At the time of its completion, </w:t>
      </w:r>
      <w:proofErr w:type="spellStart"/>
      <w:r w:rsidRPr="0099401D">
        <w:t>Hillair</w:t>
      </w:r>
      <w:proofErr w:type="spellEnd"/>
      <w:r w:rsidRPr="0099401D">
        <w:t xml:space="preserve"> was regarded as a showplace and was prominently featured in </w:t>
      </w:r>
      <w:r w:rsidRPr="0099401D">
        <w:rPr>
          <w:rStyle w:val="Emphasis"/>
          <w:rFonts w:eastAsiaTheme="majorEastAsia"/>
        </w:rPr>
        <w:t>The Architectural Record</w:t>
      </w:r>
      <w:r w:rsidRPr="0099401D">
        <w:t xml:space="preserve"> in July 1904, with exterior photographs, interior views, and a site plan. Contemporary commentary emphasized the house’s visibility across the landscape and noted that, although the building itself was complete, the surrounding grounds would require years to mature fully.</w:t>
      </w:r>
    </w:p>
    <w:p w14:paraId="4B90ABB1" w14:textId="5811FDA5" w:rsidR="004423A8" w:rsidRPr="0099401D" w:rsidRDefault="004423A8" w:rsidP="0099401D">
      <w:pPr>
        <w:pStyle w:val="NormalWeb"/>
        <w:pBdr>
          <w:bottom w:val="single" w:sz="12" w:space="1" w:color="auto"/>
        </w:pBdr>
      </w:pPr>
      <w:r w:rsidRPr="0099401D">
        <w:t xml:space="preserve">By the 1920s, pressures of suburban expansion led to the subdivision and repurposing of much of the surrounding land. Associated structures, including stables, were adapted for new uses such as </w:t>
      </w:r>
      <w:r w:rsidRPr="0099401D">
        <w:lastRenderedPageBreak/>
        <w:t xml:space="preserve">riding facilities. The house itself did not survive intact into the later twentieth century and was eventually demolished or lost through redevelopment. Today, its memory is preserved primarily through period publications, photographs, and local toponyms such as </w:t>
      </w:r>
      <w:proofErr w:type="spellStart"/>
      <w:r w:rsidRPr="0099401D">
        <w:rPr>
          <w:rStyle w:val="Strong"/>
          <w:rFonts w:eastAsiaTheme="majorEastAsia"/>
          <w:b w:val="0"/>
          <w:bCs w:val="0"/>
        </w:rPr>
        <w:t>Hillair</w:t>
      </w:r>
      <w:proofErr w:type="spellEnd"/>
      <w:r w:rsidRPr="0099401D">
        <w:rPr>
          <w:rStyle w:val="Strong"/>
          <w:rFonts w:eastAsiaTheme="majorEastAsia"/>
          <w:b w:val="0"/>
          <w:bCs w:val="0"/>
        </w:rPr>
        <w:t xml:space="preserve"> Circle</w:t>
      </w:r>
      <w:r w:rsidRPr="0099401D">
        <w:t>, which recall the presence of one of White Plains’ most imposing Gilded Age estates.</w:t>
      </w:r>
    </w:p>
    <w:p w14:paraId="3BA5E0AD" w14:textId="77777777" w:rsidR="004423A8" w:rsidRPr="0099401D" w:rsidRDefault="004423A8" w:rsidP="0099401D">
      <w:pPr>
        <w:pStyle w:val="NormalWeb"/>
        <w:pBdr>
          <w:bottom w:val="single" w:sz="12" w:space="1" w:color="auto"/>
        </w:pBdr>
      </w:pPr>
    </w:p>
    <w:p w14:paraId="3C272A79" w14:textId="22D6DB4A" w:rsidR="00D01E28" w:rsidRPr="0099401D" w:rsidRDefault="004423A8"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kern w:val="0"/>
          <w:sz w:val="36"/>
          <w:szCs w:val="36"/>
          <w14:ligatures w14:val="none"/>
        </w:rPr>
        <w:t>H</w:t>
      </w:r>
      <w:r w:rsidR="00D01E28" w:rsidRPr="0099401D">
        <w:rPr>
          <w:rFonts w:ascii="Times New Roman" w:eastAsia="Times New Roman" w:hAnsi="Times New Roman" w:cs="Times New Roman"/>
          <w:b/>
          <w:bCs/>
          <w:kern w:val="0"/>
          <w:sz w:val="36"/>
          <w:szCs w:val="36"/>
          <w14:ligatures w14:val="none"/>
        </w:rPr>
        <w:t>oppin Family</w:t>
      </w:r>
    </w:p>
    <w:p w14:paraId="45953016" w14:textId="77777777" w:rsidR="00D01E28" w:rsidRPr="0099401D" w:rsidRDefault="00D01E28"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The Hoppin family descended from early New England settlers who established themselves in Providence, Rhode Island, during the colonial era. By the nineteenth century they had risen into the professional and political elite of the state. The family produced jurists, legislators, and clergymen, culminating in William Warner Hoppin (1807–1890), who served as Governor of Rhode Island from 1854 to 1857 and was an active supporter of the Union cause during the Civil War. The Hoppins exemplified the cultivated Yankee patriciate—classically educated, civic-minded, and imbued with a sense of public service.</w:t>
      </w:r>
    </w:p>
    <w:p w14:paraId="07628474" w14:textId="77777777" w:rsidR="00D01E28" w:rsidRPr="0099401D" w:rsidRDefault="00D01E28"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The governor’s descendants combined political influence with artistic and social distinction. His son William Warner Hoppin Jr. (1839–1880) married Catherine Beekman (1841–1923), uniting the family with the old Dutch Beekman line of New York, from which Beekman Street</w:t>
      </w:r>
      <w:r w:rsidRPr="0099401D">
        <w:rPr>
          <w:rFonts w:ascii="Times New Roman" w:eastAsia="Times New Roman" w:hAnsi="Times New Roman" w:cs="Times New Roman"/>
          <w:b/>
          <w:bCs/>
          <w:kern w:val="0"/>
          <w14:ligatures w14:val="none"/>
        </w:rPr>
        <w:t xml:space="preserve"> </w:t>
      </w:r>
      <w:r w:rsidRPr="0099401D">
        <w:rPr>
          <w:rFonts w:ascii="Times New Roman" w:eastAsia="Times New Roman" w:hAnsi="Times New Roman" w:cs="Times New Roman"/>
          <w:kern w:val="0"/>
          <w14:ligatures w14:val="none"/>
        </w:rPr>
        <w:t xml:space="preserve">and Beekman Place derive their names. Their son </w:t>
      </w:r>
      <w:r w:rsidRPr="0099401D">
        <w:rPr>
          <w:rFonts w:ascii="Times New Roman" w:eastAsia="Times New Roman" w:hAnsi="Times New Roman" w:cs="Times New Roman"/>
          <w:b/>
          <w:bCs/>
          <w:kern w:val="0"/>
          <w14:ligatures w14:val="none"/>
        </w:rPr>
        <w:t>Bayard Cushing Hoppin (1885–1956)</w:t>
      </w:r>
      <w:r w:rsidRPr="0099401D">
        <w:rPr>
          <w:rFonts w:ascii="Times New Roman" w:eastAsia="Times New Roman" w:hAnsi="Times New Roman" w:cs="Times New Roman"/>
          <w:kern w:val="0"/>
          <w14:ligatures w14:val="none"/>
        </w:rPr>
        <w:t xml:space="preserve">, Yale Class of 1907 and a veteran of the First World War, bridged the patrician world of the Gilded Age with the modern American business class as a New York stockbroker and philanthropist. Through his marriage to </w:t>
      </w:r>
      <w:r w:rsidRPr="0099401D">
        <w:rPr>
          <w:rFonts w:ascii="Times New Roman" w:eastAsia="Times New Roman" w:hAnsi="Times New Roman" w:cs="Times New Roman"/>
          <w:b/>
          <w:bCs/>
          <w:kern w:val="0"/>
          <w14:ligatures w14:val="none"/>
        </w:rPr>
        <w:t>Helen Lispenard Alexandre (1889–1953)</w:t>
      </w:r>
      <w:r w:rsidRPr="0099401D">
        <w:rPr>
          <w:rFonts w:ascii="Times New Roman" w:eastAsia="Times New Roman" w:hAnsi="Times New Roman" w:cs="Times New Roman"/>
          <w:kern w:val="0"/>
          <w14:ligatures w14:val="none"/>
        </w:rPr>
        <w:t xml:space="preserve">, the Hoppins became linked to the </w:t>
      </w:r>
      <w:r w:rsidRPr="0099401D">
        <w:rPr>
          <w:rFonts w:ascii="Times New Roman" w:eastAsia="Times New Roman" w:hAnsi="Times New Roman" w:cs="Times New Roman"/>
          <w:b/>
          <w:bCs/>
          <w:kern w:val="0"/>
          <w14:ligatures w14:val="none"/>
        </w:rPr>
        <w:t>Alexandre family</w:t>
      </w:r>
      <w:r w:rsidRPr="0099401D">
        <w:rPr>
          <w:rFonts w:ascii="Times New Roman" w:eastAsia="Times New Roman" w:hAnsi="Times New Roman" w:cs="Times New Roman"/>
          <w:kern w:val="0"/>
          <w14:ligatures w14:val="none"/>
        </w:rPr>
        <w:t xml:space="preserve"> of international industrialists and art patrons, creating one of the many intricate genealogical intersections that characterize the social tapestry of late nineteenth- and early twentieth-century America.</w:t>
      </w:r>
    </w:p>
    <w:p w14:paraId="37B2250B" w14:textId="101032E4" w:rsidR="00D01E28" w:rsidRPr="0099401D" w:rsidRDefault="00D01E28"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kern w:val="0"/>
          <w:sz w:val="36"/>
          <w:szCs w:val="36"/>
          <w14:ligatures w14:val="none"/>
        </w:rPr>
        <w:t>____________________________________________________</w:t>
      </w:r>
    </w:p>
    <w:p w14:paraId="514DA72D" w14:textId="587D00F6" w:rsidR="00C96F2F" w:rsidRPr="0099401D" w:rsidRDefault="00C96F2F"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kern w:val="0"/>
          <w:sz w:val="36"/>
          <w:szCs w:val="36"/>
          <w14:ligatures w14:val="none"/>
        </w:rPr>
        <w:t>Hoppin, Bayard Cushing (1885–1956)</w:t>
      </w:r>
    </w:p>
    <w:p w14:paraId="66B1EB3B" w14:textId="77777777" w:rsidR="00191870"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Parents:</w:t>
      </w:r>
      <w:r w:rsidRPr="0099401D">
        <w:rPr>
          <w:rFonts w:ascii="Times New Roman" w:eastAsia="Times New Roman" w:hAnsi="Times New Roman" w:cs="Times New Roman"/>
          <w:kern w:val="0"/>
          <w14:ligatures w14:val="none"/>
        </w:rPr>
        <w:t xml:space="preserve"> William Warner Hoppin (1839–1880) and Catherine Beekman (1841–1923).</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Spouses:</w:t>
      </w:r>
      <w:r w:rsidRPr="0099401D">
        <w:rPr>
          <w:rFonts w:ascii="Times New Roman" w:eastAsia="Times New Roman" w:hAnsi="Times New Roman" w:cs="Times New Roman"/>
          <w:kern w:val="0"/>
          <w14:ligatures w14:val="none"/>
        </w:rPr>
        <w:t xml:space="preserve"> (1) </w:t>
      </w:r>
      <w:r w:rsidRPr="0099401D">
        <w:rPr>
          <w:rFonts w:ascii="Times New Roman" w:eastAsia="Times New Roman" w:hAnsi="Times New Roman" w:cs="Times New Roman"/>
          <w:b/>
          <w:bCs/>
          <w:kern w:val="0"/>
          <w14:ligatures w14:val="none"/>
        </w:rPr>
        <w:t>Helen Lispenard Alexandre (</w:t>
      </w:r>
      <w:r w:rsidRPr="0099401D">
        <w:rPr>
          <w:rFonts w:ascii="Times New Roman" w:eastAsia="Times New Roman" w:hAnsi="Times New Roman" w:cs="Times New Roman"/>
          <w:kern w:val="0"/>
          <w14:ligatures w14:val="none"/>
        </w:rPr>
        <w:t>1889–1953); (2) Laurette Kennedy Brundage (1900–1963).</w:t>
      </w:r>
    </w:p>
    <w:p w14:paraId="2B13564C" w14:textId="531BFC72" w:rsidR="00C96F2F" w:rsidRPr="0099401D" w:rsidRDefault="00191870"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Children:</w:t>
      </w:r>
      <w:r w:rsidRPr="0099401D">
        <w:rPr>
          <w:rFonts w:ascii="Times New Roman" w:eastAsia="Times New Roman" w:hAnsi="Times New Roman" w:cs="Times New Roman"/>
          <w:kern w:val="0"/>
          <w14:ligatures w14:val="none"/>
        </w:rPr>
        <w:t xml:space="preserve"> None recorded</w:t>
      </w:r>
      <w:r w:rsidR="0099401D" w:rsidRPr="0099401D">
        <w:rPr>
          <w:rFonts w:ascii="Times New Roman" w:eastAsia="Times New Roman" w:hAnsi="Times New Roman" w:cs="Times New Roman"/>
          <w:kern w:val="0"/>
          <w14:ligatures w14:val="none"/>
        </w:rPr>
        <w:t>.</w:t>
      </w:r>
      <w:r w:rsidR="00C96F2F" w:rsidRPr="0099401D">
        <w:rPr>
          <w:rFonts w:ascii="Times New Roman" w:eastAsia="Times New Roman" w:hAnsi="Times New Roman" w:cs="Times New Roman"/>
          <w:kern w:val="0"/>
          <w14:ligatures w14:val="none"/>
        </w:rPr>
        <w:br/>
      </w:r>
      <w:r w:rsidR="00C96F2F" w:rsidRPr="0099401D">
        <w:rPr>
          <w:rFonts w:ascii="Times New Roman" w:eastAsia="Times New Roman" w:hAnsi="Times New Roman" w:cs="Times New Roman"/>
          <w:b/>
          <w:bCs/>
          <w:kern w:val="0"/>
          <w14:ligatures w14:val="none"/>
        </w:rPr>
        <w:t>Kinship:</w:t>
      </w:r>
      <w:r w:rsidR="00C96F2F" w:rsidRPr="0099401D">
        <w:rPr>
          <w:rFonts w:ascii="Times New Roman" w:eastAsia="Times New Roman" w:hAnsi="Times New Roman" w:cs="Times New Roman"/>
          <w:kern w:val="0"/>
          <w14:ligatures w14:val="none"/>
        </w:rPr>
        <w:t xml:space="preserve"> </w:t>
      </w:r>
      <w:r w:rsidR="00670FDE" w:rsidRPr="0099401D">
        <w:rPr>
          <w:rFonts w:ascii="Times New Roman" w:eastAsia="Times New Roman" w:hAnsi="Times New Roman" w:cs="Times New Roman"/>
          <w:kern w:val="0"/>
          <w14:ligatures w14:val="none"/>
        </w:rPr>
        <w:t>H</w:t>
      </w:r>
      <w:r w:rsidR="00C96F2F" w:rsidRPr="0099401D">
        <w:rPr>
          <w:rFonts w:ascii="Times New Roman" w:eastAsia="Times New Roman" w:hAnsi="Times New Roman" w:cs="Times New Roman"/>
          <w:kern w:val="0"/>
          <w14:ligatures w14:val="none"/>
        </w:rPr>
        <w:t xml:space="preserve">usband of </w:t>
      </w:r>
      <w:r w:rsidR="009F7C97" w:rsidRPr="0099401D">
        <w:rPr>
          <w:rFonts w:ascii="Times New Roman" w:eastAsia="Times New Roman" w:hAnsi="Times New Roman" w:cs="Times New Roman"/>
          <w:kern w:val="0"/>
          <w14:ligatures w14:val="none"/>
        </w:rPr>
        <w:t xml:space="preserve">Helen </w:t>
      </w:r>
      <w:r w:rsidR="00F6396B" w:rsidRPr="0099401D">
        <w:rPr>
          <w:rFonts w:ascii="Times New Roman" w:eastAsia="Times New Roman" w:hAnsi="Times New Roman" w:cs="Times New Roman"/>
          <w:kern w:val="0"/>
          <w14:ligatures w14:val="none"/>
        </w:rPr>
        <w:t xml:space="preserve">Lispenard </w:t>
      </w:r>
      <w:r w:rsidR="009F7C97" w:rsidRPr="0099401D">
        <w:rPr>
          <w:rFonts w:ascii="Times New Roman" w:eastAsia="Times New Roman" w:hAnsi="Times New Roman" w:cs="Times New Roman"/>
          <w:kern w:val="0"/>
          <w14:ligatures w14:val="none"/>
        </w:rPr>
        <w:t xml:space="preserve">Alexandre, </w:t>
      </w:r>
      <w:r w:rsidR="00C96F2F" w:rsidRPr="0099401D">
        <w:rPr>
          <w:rFonts w:ascii="Times New Roman" w:eastAsia="Times New Roman" w:hAnsi="Times New Roman" w:cs="Times New Roman"/>
          <w:kern w:val="0"/>
          <w14:ligatures w14:val="none"/>
        </w:rPr>
        <w:t>the first cousin twice removed of the post–World War II Smith generation.</w:t>
      </w:r>
    </w:p>
    <w:p w14:paraId="5F536A8A" w14:textId="77777777" w:rsidR="00191870" w:rsidRPr="0099401D" w:rsidRDefault="00191870"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98237AE" w14:textId="77777777" w:rsidR="00C96F2F" w:rsidRPr="0099401D" w:rsidRDefault="00C96F2F"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Family Background and Education</w:t>
      </w:r>
    </w:p>
    <w:p w14:paraId="239EEF3F"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Bayard Cushing Hoppin descended from two distinguished New York families. Through his mother, he traced lineage to the </w:t>
      </w:r>
      <w:proofErr w:type="spellStart"/>
      <w:r w:rsidRPr="0099401D">
        <w:rPr>
          <w:rFonts w:ascii="Times New Roman" w:eastAsia="Times New Roman" w:hAnsi="Times New Roman" w:cs="Times New Roman"/>
          <w:kern w:val="0"/>
          <w14:ligatures w14:val="none"/>
        </w:rPr>
        <w:t>Beekmans</w:t>
      </w:r>
      <w:proofErr w:type="spellEnd"/>
      <w:r w:rsidRPr="0099401D">
        <w:rPr>
          <w:rFonts w:ascii="Times New Roman" w:eastAsia="Times New Roman" w:hAnsi="Times New Roman" w:cs="Times New Roman"/>
          <w:kern w:val="0"/>
          <w14:ligatures w14:val="none"/>
        </w:rPr>
        <w:t>, the old Dutch family that gave its name to Beekman Place. His paternal line reached back to William Warner Hoppin, governor of Rhode Island (1854–57).</w:t>
      </w:r>
    </w:p>
    <w:p w14:paraId="4318B204" w14:textId="77777777" w:rsidR="000B5533" w:rsidRPr="0099401D" w:rsidRDefault="000B5533"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34CFFFB"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lastRenderedPageBreak/>
        <w:t>Educated at Groton School under the Reverend Endicott Peabody, Hoppin went on to Yale (Class of 1907), where he rowed crew and joined the campus literary circle that included future diplomat Averell Harriman.</w:t>
      </w:r>
    </w:p>
    <w:p w14:paraId="25AF79DC" w14:textId="77777777" w:rsidR="000B5533" w:rsidRPr="0099401D" w:rsidRDefault="000B5533"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8E6FF52" w14:textId="77777777" w:rsidR="00C96F2F" w:rsidRPr="0099401D" w:rsidRDefault="00C96F2F"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Military and Professional Life</w:t>
      </w:r>
    </w:p>
    <w:p w14:paraId="60DDBFBC"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Hoppin served as a Captain in the U.S. Army during World War I. After the war, he entered finance, founding the brokerage firm Abbott, Hoppin &amp; Co. in New York. Like many Gilded Age heirs, he saw his fortune fluctuate dramatically: the firm collapsed during the 1929 stock market crash, but he reestablished himself three years later with Hoppin Brothers, a smaller but respected Wall Street house.</w:t>
      </w:r>
    </w:p>
    <w:p w14:paraId="2FA2B306" w14:textId="77777777" w:rsidR="000B5533" w:rsidRPr="0099401D" w:rsidRDefault="000B5533"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6116C0F"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Bayard was active in philanthropy and civic life, serving as President of the Southside Hospital and as a board member of the Seamen’s Church Institute, one of the leading maritime charities in New York.</w:t>
      </w:r>
    </w:p>
    <w:p w14:paraId="0B803BD8" w14:textId="77777777" w:rsidR="000B5533" w:rsidRPr="0099401D" w:rsidRDefault="000B5533"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0F61218" w14:textId="77777777" w:rsidR="00C96F2F" w:rsidRPr="0099401D" w:rsidRDefault="00C96F2F"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Marriage and Personal Life</w:t>
      </w:r>
    </w:p>
    <w:p w14:paraId="4B20D931" w14:textId="377746FE"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In 1910, Bayard married </w:t>
      </w:r>
      <w:r w:rsidRPr="0099401D">
        <w:rPr>
          <w:rFonts w:ascii="Times New Roman" w:eastAsia="Times New Roman" w:hAnsi="Times New Roman" w:cs="Times New Roman"/>
          <w:b/>
          <w:bCs/>
          <w:kern w:val="0"/>
          <w14:ligatures w14:val="none"/>
        </w:rPr>
        <w:t>Helen Lispenard Alexandre</w:t>
      </w:r>
      <w:r w:rsidRPr="0099401D">
        <w:rPr>
          <w:rFonts w:ascii="Times New Roman" w:eastAsia="Times New Roman" w:hAnsi="Times New Roman" w:cs="Times New Roman"/>
          <w:kern w:val="0"/>
          <w14:ligatures w14:val="none"/>
        </w:rPr>
        <w:t xml:space="preserve">, daughter of </w:t>
      </w:r>
      <w:r w:rsidRPr="0099401D">
        <w:rPr>
          <w:rFonts w:ascii="Times New Roman" w:eastAsia="Times New Roman" w:hAnsi="Times New Roman" w:cs="Times New Roman"/>
          <w:b/>
          <w:bCs/>
          <w:kern w:val="0"/>
          <w14:ligatures w14:val="none"/>
        </w:rPr>
        <w:t>John E. Alexandre</w:t>
      </w:r>
      <w:r w:rsidRPr="0099401D">
        <w:rPr>
          <w:rFonts w:ascii="Times New Roman" w:eastAsia="Times New Roman" w:hAnsi="Times New Roman" w:cs="Times New Roman"/>
          <w:kern w:val="0"/>
          <w14:ligatures w14:val="none"/>
        </w:rPr>
        <w:t xml:space="preserve"> and </w:t>
      </w:r>
      <w:r w:rsidRPr="0099401D">
        <w:rPr>
          <w:rFonts w:ascii="Times New Roman" w:eastAsia="Times New Roman" w:hAnsi="Times New Roman" w:cs="Times New Roman"/>
          <w:b/>
          <w:bCs/>
          <w:kern w:val="0"/>
          <w14:ligatures w14:val="none"/>
        </w:rPr>
        <w:t>Helen Lispenard Webb</w:t>
      </w:r>
      <w:r w:rsidRPr="0099401D">
        <w:rPr>
          <w:rFonts w:ascii="Times New Roman" w:eastAsia="Times New Roman" w:hAnsi="Times New Roman" w:cs="Times New Roman"/>
          <w:kern w:val="0"/>
          <w14:ligatures w14:val="none"/>
        </w:rPr>
        <w:t>. Their wedding, originally planned as a grand society event in Lenox, was hastily simplified when Helen’s father died days before the ceremony. The couple wed quietly in the family’s Manhattan residence.</w:t>
      </w:r>
    </w:p>
    <w:p w14:paraId="65EB97B6" w14:textId="77777777" w:rsidR="000B5533" w:rsidRPr="0099401D" w:rsidRDefault="000B5533"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63908AA"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Helen inherited nearly $500,000 in 1930 (roughly $9 million today). Their marriage was childless. Bayard wished to adopt a child, but Helen declined, and after years of separation, they divorced.</w:t>
      </w:r>
    </w:p>
    <w:p w14:paraId="150E2FC3"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He later married Laurette Kennedy Brundage, the divorced wife of Byron E. Brundage, in 1938. Laurette was part of the extended Kennedy family of Massachusetts and active in New York cultural life.</w:t>
      </w:r>
    </w:p>
    <w:p w14:paraId="0BD32F2B" w14:textId="77777777" w:rsidR="000B5533" w:rsidRPr="0099401D" w:rsidRDefault="000B5533"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4B2F247" w14:textId="77777777" w:rsidR="00C96F2F" w:rsidRPr="0099401D" w:rsidRDefault="00C96F2F"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Later Years and Legacy</w:t>
      </w:r>
    </w:p>
    <w:p w14:paraId="20056D8E" w14:textId="77777777"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Hoppin remained a familiar figure in Manhattan’s financial and social circles through the 1940s and early 1950s. He divided his later years between New York and Long Island, where he supported local hospitals and maritime causes.</w:t>
      </w:r>
    </w:p>
    <w:p w14:paraId="6E423357" w14:textId="62FF1160" w:rsidR="00C96F2F" w:rsidRPr="0099401D" w:rsidRDefault="00C96F2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He died in 1956, leaving behind a reputation for old-fashioned civility and quiet philanthropy. Though his fortunes waxed and waned with the market, his family connections linked the Hoppins to the </w:t>
      </w:r>
      <w:proofErr w:type="spellStart"/>
      <w:r w:rsidRPr="0099401D">
        <w:rPr>
          <w:rFonts w:ascii="Times New Roman" w:eastAsia="Times New Roman" w:hAnsi="Times New Roman" w:cs="Times New Roman"/>
          <w:kern w:val="0"/>
          <w14:ligatures w14:val="none"/>
        </w:rPr>
        <w:t>Beekmans</w:t>
      </w:r>
      <w:proofErr w:type="spellEnd"/>
      <w:r w:rsidRPr="0099401D">
        <w:rPr>
          <w:rFonts w:ascii="Times New Roman" w:eastAsia="Times New Roman" w:hAnsi="Times New Roman" w:cs="Times New Roman"/>
          <w:kern w:val="0"/>
          <w14:ligatures w14:val="none"/>
        </w:rPr>
        <w:t>, the Webbs, and the Alexandres—some of the oldest interwoven families of New York’s social fabric</w:t>
      </w:r>
      <w:r w:rsidR="007E0005" w:rsidRPr="0099401D">
        <w:rPr>
          <w:rFonts w:ascii="Times New Roman" w:eastAsia="Times New Roman" w:hAnsi="Times New Roman" w:cs="Times New Roman"/>
          <w:kern w:val="0"/>
          <w14:ligatures w14:val="none"/>
        </w:rPr>
        <w:t>.</w:t>
      </w:r>
    </w:p>
    <w:p w14:paraId="3BDF93F3" w14:textId="7B19B8C0" w:rsidR="007E0005" w:rsidRPr="0099401D" w:rsidRDefault="007E0005"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_____________________________________________________________________________</w:t>
      </w:r>
    </w:p>
    <w:p w14:paraId="3E81A355" w14:textId="0C73930A" w:rsidR="00203B9E" w:rsidRPr="0099401D" w:rsidRDefault="00203B9E"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kern w:val="0"/>
          <w:sz w:val="36"/>
          <w:szCs w:val="36"/>
          <w14:ligatures w14:val="none"/>
        </w:rPr>
        <w:t>Houston, Livingston Waddell (1891</w:t>
      </w:r>
      <w:r w:rsidRPr="0099401D">
        <w:rPr>
          <w:rFonts w:ascii="Times New Roman" w:eastAsia="Times New Roman" w:hAnsi="Times New Roman" w:cs="Times New Roman"/>
          <w:b/>
          <w:bCs/>
          <w:kern w:val="0"/>
          <w14:ligatures w14:val="none"/>
        </w:rPr>
        <w:t>–</w:t>
      </w:r>
      <w:r w:rsidRPr="0099401D">
        <w:rPr>
          <w:rFonts w:ascii="Times New Roman" w:eastAsia="Times New Roman" w:hAnsi="Times New Roman" w:cs="Times New Roman"/>
          <w:b/>
          <w:bCs/>
          <w:kern w:val="0"/>
          <w:sz w:val="36"/>
          <w:szCs w:val="36"/>
          <w14:ligatures w14:val="none"/>
        </w:rPr>
        <w:t>1977)</w:t>
      </w:r>
    </w:p>
    <w:p w14:paraId="1B5E86DF" w14:textId="7E9091AC" w:rsidR="007B4789" w:rsidRPr="0099401D" w:rsidRDefault="007B4789"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hAnsi="Times New Roman" w:cs="Times New Roman"/>
          <w:noProof/>
        </w:rPr>
        <w:lastRenderedPageBreak/>
        <w:drawing>
          <wp:inline distT="0" distB="0" distL="0" distR="0" wp14:anchorId="0B3177A9" wp14:editId="338792F9">
            <wp:extent cx="1726714" cy="2170176"/>
            <wp:effectExtent l="0" t="0" r="6985" b="1905"/>
            <wp:docPr id="702187010" name="Picture 702187010" descr="Thumbnail f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mbnail fo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8227" cy="2172077"/>
                    </a:xfrm>
                    <a:prstGeom prst="rect">
                      <a:avLst/>
                    </a:prstGeom>
                    <a:noFill/>
                    <a:ln>
                      <a:noFill/>
                    </a:ln>
                  </pic:spPr>
                </pic:pic>
              </a:graphicData>
            </a:graphic>
          </wp:inline>
        </w:drawing>
      </w:r>
    </w:p>
    <w:p w14:paraId="0BC0459D" w14:textId="61AD44A3" w:rsidR="00203B9E" w:rsidRPr="0099401D" w:rsidRDefault="00203B9E" w:rsidP="0099401D">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 xml:space="preserve">Parents: </w:t>
      </w:r>
      <w:r w:rsidRPr="0099401D">
        <w:rPr>
          <w:rFonts w:ascii="Times New Roman" w:eastAsia="Times New Roman" w:hAnsi="Times New Roman" w:cs="Times New Roman"/>
          <w:kern w:val="0"/>
          <w14:ligatures w14:val="none"/>
        </w:rPr>
        <w:t>Archibald Woods Houston (1865–1926) and Caroline Evans (1867–1951).</w:t>
      </w:r>
    </w:p>
    <w:p w14:paraId="5BE56EB6" w14:textId="28E39DF3" w:rsidR="00203B9E" w:rsidRPr="0099401D" w:rsidRDefault="00203B9E" w:rsidP="0099401D">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 xml:space="preserve">Spouse: Margery Josephine Caldwell </w:t>
      </w:r>
      <w:r w:rsidRPr="0099401D">
        <w:rPr>
          <w:rFonts w:ascii="Times New Roman" w:eastAsia="Times New Roman" w:hAnsi="Times New Roman" w:cs="Times New Roman"/>
          <w:kern w:val="0"/>
          <w14:ligatures w14:val="none"/>
        </w:rPr>
        <w:t>(1888–1959).</w:t>
      </w:r>
    </w:p>
    <w:p w14:paraId="22FFF297" w14:textId="129E4DC8" w:rsidR="00203B9E" w:rsidRPr="0099401D" w:rsidRDefault="00203B9E" w:rsidP="0099401D">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 xml:space="preserve">Children: </w:t>
      </w:r>
      <w:r w:rsidRPr="0099401D">
        <w:rPr>
          <w:rFonts w:ascii="Times New Roman" w:eastAsia="Times New Roman" w:hAnsi="Times New Roman" w:cs="Times New Roman"/>
          <w:kern w:val="0"/>
          <w14:ligatures w14:val="none"/>
        </w:rPr>
        <w:t>Margery Christie Houston (1917-2004), Nancy Evans Houston (1918-2003), Mary E. Houston (1919–  ), Carol Caldwell Houston (1929–</w:t>
      </w:r>
      <w:r w:rsidR="007B4789" w:rsidRPr="0099401D">
        <w:rPr>
          <w:rFonts w:ascii="Times New Roman" w:eastAsia="Times New Roman" w:hAnsi="Times New Roman" w:cs="Times New Roman"/>
          <w:kern w:val="0"/>
          <w14:ligatures w14:val="none"/>
        </w:rPr>
        <w:t>1923</w:t>
      </w:r>
      <w:r w:rsidRPr="0099401D">
        <w:rPr>
          <w:rFonts w:ascii="Times New Roman" w:eastAsia="Times New Roman" w:hAnsi="Times New Roman" w:cs="Times New Roman"/>
          <w:kern w:val="0"/>
          <w14:ligatures w14:val="none"/>
        </w:rPr>
        <w:t>).</w:t>
      </w:r>
    </w:p>
    <w:p w14:paraId="36571898" w14:textId="48B5B093" w:rsidR="00203B9E" w:rsidRPr="0099401D" w:rsidRDefault="00203B9E"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 xml:space="preserve">Kinship: </w:t>
      </w:r>
      <w:r w:rsidRPr="0099401D">
        <w:rPr>
          <w:rFonts w:ascii="Times New Roman" w:eastAsia="Times New Roman" w:hAnsi="Times New Roman" w:cs="Times New Roman"/>
          <w:kern w:val="0"/>
          <w14:ligatures w14:val="none"/>
        </w:rPr>
        <w:t>Husband of</w:t>
      </w:r>
      <w:r w:rsidRPr="0099401D">
        <w:rPr>
          <w:rFonts w:ascii="Times New Roman" w:eastAsia="Times New Roman" w:hAnsi="Times New Roman" w:cs="Times New Roman"/>
          <w:b/>
          <w:bCs/>
          <w:kern w:val="0"/>
          <w14:ligatures w14:val="none"/>
        </w:rPr>
        <w:t xml:space="preserve"> </w:t>
      </w:r>
      <w:r w:rsidRPr="0099401D">
        <w:rPr>
          <w:rFonts w:ascii="Times New Roman" w:eastAsia="Times New Roman" w:hAnsi="Times New Roman" w:cs="Times New Roman"/>
          <w:kern w:val="0"/>
          <w14:ligatures w14:val="none"/>
        </w:rPr>
        <w:t>second cousin once removed of the post–World War II Smith generation.</w:t>
      </w:r>
    </w:p>
    <w:p w14:paraId="414210AD" w14:textId="77777777" w:rsidR="003744A8" w:rsidRPr="0099401D" w:rsidRDefault="003744A8" w:rsidP="0099401D">
      <w:pPr>
        <w:pStyle w:val="NormalWeb"/>
      </w:pPr>
      <w:r w:rsidRPr="0099401D">
        <w:rPr>
          <w:rStyle w:val="Strong"/>
          <w:rFonts w:eastAsiaTheme="majorEastAsia"/>
        </w:rPr>
        <w:t>Early Life and Education</w:t>
      </w:r>
      <w:r w:rsidRPr="0099401D">
        <w:br/>
        <w:t>Livingston Waddell Houston was born on January 18, 1891, in Wyoming, Ohio. He entered Rensselaer Polytechnic Institute in 1909 and was an exceptionally active undergraduate, serving as captain of the varsity basketball and tennis teams, managing the baseball team, and joining Delta Phi fraternity. He graduated in 1913 with a degree in mechanical engineering and was elected to Tau Beta Pi, the engineering honor society.</w:t>
      </w:r>
    </w:p>
    <w:p w14:paraId="1E86A12E" w14:textId="77777777" w:rsidR="003744A8" w:rsidRPr="0099401D" w:rsidRDefault="003744A8" w:rsidP="0099401D">
      <w:pPr>
        <w:pStyle w:val="NormalWeb"/>
      </w:pPr>
      <w:r w:rsidRPr="0099401D">
        <w:rPr>
          <w:rStyle w:val="Strong"/>
          <w:rFonts w:eastAsiaTheme="majorEastAsia"/>
        </w:rPr>
        <w:t>Early Career and Military Service</w:t>
      </w:r>
      <w:r w:rsidRPr="0099401D">
        <w:br/>
        <w:t>After graduation, Houston worked as an assistant engineer with the Mobil Gas Company and later as assistant manager of inspection for the Griffin Wheel Company. During World War I he served with the First Illinois Field Artillery on the Mexican border and later in France as a captain in the U.S. Ordnance Department.</w:t>
      </w:r>
    </w:p>
    <w:p w14:paraId="2DE21D81" w14:textId="77777777" w:rsidR="003744A8" w:rsidRPr="0099401D" w:rsidRDefault="003744A8" w:rsidP="0099401D">
      <w:pPr>
        <w:pStyle w:val="NormalWeb"/>
      </w:pPr>
      <w:r w:rsidRPr="0099401D">
        <w:rPr>
          <w:rStyle w:val="Strong"/>
          <w:rFonts w:eastAsiaTheme="majorEastAsia"/>
        </w:rPr>
        <w:t>Industrial Career</w:t>
      </w:r>
      <w:r w:rsidRPr="0099401D">
        <w:br/>
        <w:t>In 1919 Houston joined the Ludlow Valve Company of Troy, New York, a major manufacturer of fire hydrants and valves. Over a forty-year career he rose through the ranks, becoming president of the company in 1932. In 1941 he became chairman of the board, a position he held until 1960.</w:t>
      </w:r>
    </w:p>
    <w:p w14:paraId="5692B5C1" w14:textId="77777777" w:rsidR="003744A8" w:rsidRPr="0099401D" w:rsidRDefault="003744A8" w:rsidP="0099401D">
      <w:pPr>
        <w:pStyle w:val="NormalWeb"/>
      </w:pPr>
      <w:r w:rsidRPr="0099401D">
        <w:rPr>
          <w:rStyle w:val="Strong"/>
          <w:rFonts w:eastAsiaTheme="majorEastAsia"/>
        </w:rPr>
        <w:t>Service to Rensselaer Polytechnic Institute</w:t>
      </w:r>
      <w:r w:rsidRPr="0099401D">
        <w:br/>
        <w:t>Houston’s association with Rensselaer extended over sixty-eight years. In 1925 he was elected a life trustee, the youngest individual to receive that honor. He became secretary-treasurer of the Board of Trustees in 1932 and served in that role until 1943.</w:t>
      </w:r>
    </w:p>
    <w:p w14:paraId="5553896D" w14:textId="77777777" w:rsidR="003744A8" w:rsidRPr="0099401D" w:rsidRDefault="003744A8" w:rsidP="0099401D">
      <w:pPr>
        <w:pStyle w:val="NormalWeb"/>
      </w:pPr>
      <w:r w:rsidRPr="0099401D">
        <w:t xml:space="preserve">In 1944 he was elected the eleventh president of Rensselaer Polytechnic Institute. His presidency coincided with the post–World War II expansion of American higher education. Enrollment increased dramatically as returning veterans studied under the GI Bill, more than doubling during </w:t>
      </w:r>
      <w:r w:rsidRPr="0099401D">
        <w:lastRenderedPageBreak/>
        <w:t xml:space="preserve">his fourteen-year tenure. Temporary surplus military barracks were acquired in 1946 to house students; these were formally known as the </w:t>
      </w:r>
      <w:proofErr w:type="spellStart"/>
      <w:r w:rsidRPr="0099401D">
        <w:t>Rendael</w:t>
      </w:r>
      <w:proofErr w:type="spellEnd"/>
      <w:r w:rsidRPr="0099401D">
        <w:t xml:space="preserve"> dormitories and informally as “Tin Town.” By 1953 they were replaced by four permanent dormitories and a dining hall forming what became known as Freshman Hill.</w:t>
      </w:r>
    </w:p>
    <w:p w14:paraId="00CBEC0D" w14:textId="77777777" w:rsidR="003744A8" w:rsidRPr="0099401D" w:rsidRDefault="003744A8" w:rsidP="0099401D">
      <w:pPr>
        <w:pStyle w:val="NormalWeb"/>
      </w:pPr>
      <w:r w:rsidRPr="0099401D">
        <w:t>Houston oversaw major physical and institutional growth. The campus expanded from 93 to 220 acres. Faculty strength tripled, enrollment grew from approximately 1,200 to 4,000 students, and institutional assets rose from $17 million to more than $50 million. He encouraged a broader curriculum for engineers, expanding liberal arts offerings, extracurricular activities, athletics, and student cultural organizations.</w:t>
      </w:r>
    </w:p>
    <w:p w14:paraId="2A2B4CD8" w14:textId="77777777" w:rsidR="003744A8" w:rsidRPr="0099401D" w:rsidRDefault="003744A8" w:rsidP="0099401D">
      <w:pPr>
        <w:pStyle w:val="NormalWeb"/>
      </w:pPr>
      <w:r w:rsidRPr="0099401D">
        <w:t>During his presidency Rensselaer established the Cooperative Education Program, the Affiliated College Program, an Evening Division, a Graduate Division, and a Research Division. New degree programs were created in geology, mathematics, and mechanics. In 1955 Rensselaer, in cooperation with United Aircraft Corporation, founded the Hartford Graduate Center in Connecticut to support advanced engineering education related to defense industries.</w:t>
      </w:r>
    </w:p>
    <w:p w14:paraId="5A2FD50F" w14:textId="77777777" w:rsidR="003744A8" w:rsidRPr="0099401D" w:rsidRDefault="003744A8" w:rsidP="0099401D">
      <w:pPr>
        <w:pStyle w:val="NormalWeb"/>
      </w:pPr>
      <w:r w:rsidRPr="0099401D">
        <w:t>In 1948–1949 the Institute acquired a surplus Navy warehouse that was remodeled into the R.P.I. Fieldhouse. This facility became a central venue for athletics, concerts, political rallies, and community events. After Houston’s death it was renamed the Houston Field House.</w:t>
      </w:r>
    </w:p>
    <w:p w14:paraId="780D7694" w14:textId="77777777" w:rsidR="003744A8" w:rsidRPr="0099401D" w:rsidRDefault="003744A8" w:rsidP="0099401D">
      <w:pPr>
        <w:pStyle w:val="NormalWeb"/>
      </w:pPr>
      <w:r w:rsidRPr="0099401D">
        <w:t>Houston retired as president in 1958 and was elected chairman emeritus of the board, remaining active in the Institute’s affairs until his death.</w:t>
      </w:r>
    </w:p>
    <w:p w14:paraId="378AF0EB" w14:textId="77777777" w:rsidR="003744A8" w:rsidRPr="0099401D" w:rsidRDefault="003744A8" w:rsidP="0099401D">
      <w:pPr>
        <w:pStyle w:val="NormalWeb"/>
      </w:pPr>
      <w:r w:rsidRPr="0099401D">
        <w:rPr>
          <w:rStyle w:val="Strong"/>
          <w:rFonts w:eastAsiaTheme="majorEastAsia"/>
        </w:rPr>
        <w:t>Civic and Professional Activities</w:t>
      </w:r>
      <w:r w:rsidRPr="0099401D">
        <w:br/>
        <w:t>Houston was active in civic life, serving as a trustee of the Troy Public Library and Albany Academy, and as a director of the Troy Savings Bank, Marine Midland Bank, United Traction Company of Albany, and Albany Insurance Company. He received honorary doctorates from numerous institutions, including Rensselaer, the Polytechnic Institute of Brooklyn, Stevens Institute of Technology, Trinity College, Union College, Middlebury College, Syracuse University, and St. Lawrence University.</w:t>
      </w:r>
    </w:p>
    <w:p w14:paraId="6849499A" w14:textId="77777777" w:rsidR="003744A8" w:rsidRPr="0099401D" w:rsidRDefault="003744A8" w:rsidP="0099401D">
      <w:pPr>
        <w:pStyle w:val="NormalWeb"/>
        <w:pBdr>
          <w:bottom w:val="single" w:sz="12" w:space="1" w:color="auto"/>
        </w:pBdr>
      </w:pPr>
      <w:r w:rsidRPr="0099401D">
        <w:rPr>
          <w:rStyle w:val="Strong"/>
          <w:rFonts w:eastAsiaTheme="majorEastAsia"/>
        </w:rPr>
        <w:t>Death</w:t>
      </w:r>
      <w:r w:rsidRPr="0099401D">
        <w:br/>
        <w:t xml:space="preserve">Livingston Waddell Houston died suddenly at Samaritan Hospital in Troy, New York, on November 22, 1977, at the age of eighty-six. He </w:t>
      </w:r>
      <w:proofErr w:type="gramStart"/>
      <w:r w:rsidRPr="0099401D">
        <w:t>was survived</w:t>
      </w:r>
      <w:proofErr w:type="gramEnd"/>
      <w:r w:rsidRPr="0099401D">
        <w:t xml:space="preserve"> by his three daughters. His wife, Margery Josephine Caldwell Houston, </w:t>
      </w:r>
      <w:proofErr w:type="gramStart"/>
      <w:r w:rsidRPr="0099401D">
        <w:t>had predeceased</w:t>
      </w:r>
      <w:proofErr w:type="gramEnd"/>
      <w:r w:rsidRPr="0099401D">
        <w:t xml:space="preserve"> him in 1959.</w:t>
      </w:r>
    </w:p>
    <w:p w14:paraId="77DC51FC" w14:textId="77777777" w:rsidR="003744A8" w:rsidRPr="0099401D" w:rsidRDefault="003744A8" w:rsidP="0099401D">
      <w:pPr>
        <w:pStyle w:val="NormalWeb"/>
        <w:pBdr>
          <w:bottom w:val="single" w:sz="12" w:space="1" w:color="auto"/>
        </w:pBdr>
      </w:pPr>
    </w:p>
    <w:p w14:paraId="6467B8B4" w14:textId="298217F7" w:rsidR="00D01E28" w:rsidRPr="0099401D" w:rsidRDefault="00D01E28"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kern w:val="0"/>
          <w:sz w:val="36"/>
          <w:szCs w:val="36"/>
          <w14:ligatures w14:val="none"/>
        </w:rPr>
        <w:t>Howland Family</w:t>
      </w:r>
    </w:p>
    <w:p w14:paraId="7A25AE00" w14:textId="77777777" w:rsidR="00D01E28" w:rsidRPr="0099401D" w:rsidRDefault="00D01E28"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The Howland family descends from John Howland (c. 1592–1673), a Mayflower passenger who came to Plymouth in 1620 as a servant to Governor John Carver and later became one of the colony’s prominent freemen and landholders. His dramatic survival—he was swept overboard in a storm during the voyage and rescued by clutching a trailing halyard—entered New England legend. He married Elizabeth Tilley, another Mayflower passenger, and together they established </w:t>
      </w:r>
      <w:r w:rsidRPr="0099401D">
        <w:rPr>
          <w:rFonts w:ascii="Times New Roman" w:eastAsia="Times New Roman" w:hAnsi="Times New Roman" w:cs="Times New Roman"/>
          <w:kern w:val="0"/>
          <w14:ligatures w14:val="none"/>
        </w:rPr>
        <w:lastRenderedPageBreak/>
        <w:t>one of the most numerous and well-documented colonial lineages in America. Their descendants spread through Massachusetts, Rhode Island, and Connecticut, entering the mercantile, political, and intellectual life of the region.</w:t>
      </w:r>
    </w:p>
    <w:p w14:paraId="12912353" w14:textId="77777777" w:rsidR="00D01E28" w:rsidRPr="0099401D" w:rsidRDefault="00D01E28"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By the eighteenth century, the Howlands were among the leading Quaker merchant families of Newport and New Bedford, particularly associated with the whaling and shipping trades. Members of the family—such as George Howland Sr. (1781–1852) and Susan Howland (1809–1886)—were noted for their philanthropy, abolitionist sympathies, and involvement in the early women’s rights movement. The Howland School for Girls in New Bedford, founded by the family, reflected their characteristic blend of moral earnestness, religious conviction, and progressive education.</w:t>
      </w:r>
    </w:p>
    <w:p w14:paraId="6504DB3A" w14:textId="77777777" w:rsidR="00D01E28" w:rsidRPr="0099401D" w:rsidRDefault="00D01E28"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Through marriage, the Howlands became intertwined with other distinguished New England families, including the Rogers, Tallman, and Rotch families of Nantucket and New Bedford, and later with branches of the Higgins and Reynal families. This continuity of moral idealism, mercantile enterprise, and cultural refinement marked the Howlands as exemplars of the old northeastern Quaker gentry, whose influence extended from the colonial period into the civic and philanthropic institutions of the nineteenth century.</w:t>
      </w:r>
    </w:p>
    <w:p w14:paraId="1846770F" w14:textId="02756EB4" w:rsidR="006E7E73" w:rsidRPr="0099401D" w:rsidRDefault="006E7E73"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____________________________________________________________________________</w:t>
      </w:r>
    </w:p>
    <w:p w14:paraId="4B006C93" w14:textId="5D7F8AE8" w:rsidR="00D01E28" w:rsidRPr="0099401D" w:rsidRDefault="003E5F1F" w:rsidP="0099401D">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99401D">
        <w:rPr>
          <w:rFonts w:ascii="Times New Roman" w:hAnsi="Times New Roman" w:cs="Times New Roman"/>
          <w:b/>
          <w:bCs/>
          <w:noProof/>
          <w:sz w:val="36"/>
          <w:szCs w:val="36"/>
        </w:rPr>
        <w:drawing>
          <wp:anchor distT="0" distB="0" distL="114300" distR="114300" simplePos="0" relativeHeight="251678720" behindDoc="1" locked="0" layoutInCell="1" allowOverlap="1" wp14:anchorId="4EB44632" wp14:editId="33334DB6">
            <wp:simplePos x="0" y="0"/>
            <wp:positionH relativeFrom="column">
              <wp:posOffset>0</wp:posOffset>
            </wp:positionH>
            <wp:positionV relativeFrom="paragraph">
              <wp:posOffset>358140</wp:posOffset>
            </wp:positionV>
            <wp:extent cx="1728082" cy="2028825"/>
            <wp:effectExtent l="0" t="0" r="5715" b="0"/>
            <wp:wrapTight wrapText="bothSides">
              <wp:wrapPolygon edited="0">
                <wp:start x="0" y="0"/>
                <wp:lineTo x="0" y="21296"/>
                <wp:lineTo x="21433" y="21296"/>
                <wp:lineTo x="21433" y="0"/>
                <wp:lineTo x="0" y="0"/>
              </wp:wrapPolygon>
            </wp:wrapTight>
            <wp:docPr id="316972012" name="Picture 1" descr="A person with long 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972012" name="Picture 1" descr="A person with long hai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28082" cy="2028825"/>
                    </a:xfrm>
                    <a:prstGeom prst="rect">
                      <a:avLst/>
                    </a:prstGeom>
                  </pic:spPr>
                </pic:pic>
              </a:graphicData>
            </a:graphic>
            <wp14:sizeRelH relativeFrom="page">
              <wp14:pctWidth>0</wp14:pctWidth>
            </wp14:sizeRelH>
            <wp14:sizeRelV relativeFrom="page">
              <wp14:pctHeight>0</wp14:pctHeight>
            </wp14:sizeRelV>
          </wp:anchor>
        </w:drawing>
      </w:r>
      <w:r w:rsidR="00D01E28" w:rsidRPr="0099401D">
        <w:rPr>
          <w:rFonts w:ascii="Times New Roman" w:eastAsia="Times New Roman" w:hAnsi="Times New Roman" w:cs="Times New Roman"/>
          <w:b/>
          <w:bCs/>
          <w:kern w:val="0"/>
          <w:sz w:val="36"/>
          <w:szCs w:val="36"/>
          <w14:ligatures w14:val="none"/>
        </w:rPr>
        <w:t>Howland, Elizabeth Lawrence (1885–1973)</w:t>
      </w:r>
    </w:p>
    <w:p w14:paraId="189FF6D1" w14:textId="77777777" w:rsidR="003E5F1F" w:rsidRPr="0099401D" w:rsidRDefault="003E5F1F"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7E611D4F" w14:textId="77777777" w:rsidR="003E5F1F" w:rsidRPr="0099401D" w:rsidRDefault="003E5F1F"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302C6EEA" w14:textId="77777777" w:rsidR="003E5F1F" w:rsidRPr="0099401D" w:rsidRDefault="003E5F1F"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47A0D694" w14:textId="77777777" w:rsidR="003E5F1F" w:rsidRPr="0099401D" w:rsidRDefault="003E5F1F"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4D0B758D" w14:textId="77777777" w:rsidR="003E5F1F" w:rsidRPr="0099401D" w:rsidRDefault="003E5F1F"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4253B77D" w14:textId="77777777" w:rsidR="003E5F1F" w:rsidRPr="0099401D" w:rsidRDefault="003E5F1F"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6A52178B" w14:textId="4BA98B59" w:rsidR="00D01E28" w:rsidRPr="0099401D" w:rsidRDefault="00D01E28"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Parents:</w:t>
      </w:r>
      <w:r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b/>
          <w:bCs/>
          <w:kern w:val="0"/>
          <w14:ligatures w14:val="none"/>
        </w:rPr>
        <w:t>Louis Meredith Howland</w:t>
      </w:r>
      <w:r w:rsidRPr="0099401D">
        <w:rPr>
          <w:rFonts w:ascii="Times New Roman" w:eastAsia="Times New Roman" w:hAnsi="Times New Roman" w:cs="Times New Roman"/>
          <w:kern w:val="0"/>
          <w14:ligatures w14:val="none"/>
        </w:rPr>
        <w:t xml:space="preserve"> (1855–1921) and </w:t>
      </w:r>
      <w:r w:rsidRPr="0099401D">
        <w:rPr>
          <w:rFonts w:ascii="Times New Roman" w:eastAsia="Times New Roman" w:hAnsi="Times New Roman" w:cs="Times New Roman"/>
          <w:b/>
          <w:bCs/>
          <w:kern w:val="0"/>
          <w14:ligatures w14:val="none"/>
        </w:rPr>
        <w:t>Virginia Lee Lawrence</w:t>
      </w:r>
      <w:r w:rsidRPr="0099401D">
        <w:rPr>
          <w:rFonts w:ascii="Times New Roman" w:eastAsia="Times New Roman" w:hAnsi="Times New Roman" w:cs="Times New Roman"/>
          <w:kern w:val="0"/>
          <w14:ligatures w14:val="none"/>
        </w:rPr>
        <w:t xml:space="preserve"> (1864–1891).</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Spouse:</w:t>
      </w:r>
      <w:r w:rsidRPr="0099401D">
        <w:rPr>
          <w:rFonts w:ascii="Times New Roman" w:eastAsia="Times New Roman" w:hAnsi="Times New Roman" w:cs="Times New Roman"/>
          <w:kern w:val="0"/>
          <w14:ligatures w14:val="none"/>
        </w:rPr>
        <w:t xml:space="preserve"> Frederic </w:t>
      </w:r>
      <w:proofErr w:type="spellStart"/>
      <w:r w:rsidRPr="0099401D">
        <w:rPr>
          <w:rFonts w:ascii="Times New Roman" w:eastAsia="Times New Roman" w:hAnsi="Times New Roman" w:cs="Times New Roman"/>
          <w:kern w:val="0"/>
          <w14:ligatures w14:val="none"/>
        </w:rPr>
        <w:t>Kernochan</w:t>
      </w:r>
      <w:proofErr w:type="spellEnd"/>
      <w:r w:rsidRPr="0099401D">
        <w:rPr>
          <w:rFonts w:ascii="Times New Roman" w:eastAsia="Times New Roman" w:hAnsi="Times New Roman" w:cs="Times New Roman"/>
          <w:kern w:val="0"/>
          <w14:ligatures w14:val="none"/>
        </w:rPr>
        <w:t xml:space="preserve"> (1878–1937).</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Children:</w:t>
      </w:r>
      <w:r w:rsidRPr="0099401D">
        <w:rPr>
          <w:rFonts w:ascii="Times New Roman" w:eastAsia="Times New Roman" w:hAnsi="Times New Roman" w:cs="Times New Roman"/>
          <w:kern w:val="0"/>
          <w14:ligatures w14:val="none"/>
        </w:rPr>
        <w:t xml:space="preserve"> Virginia M. </w:t>
      </w:r>
      <w:proofErr w:type="spellStart"/>
      <w:r w:rsidRPr="0099401D">
        <w:rPr>
          <w:rFonts w:ascii="Times New Roman" w:eastAsia="Times New Roman" w:hAnsi="Times New Roman" w:cs="Times New Roman"/>
          <w:kern w:val="0"/>
          <w14:ligatures w14:val="none"/>
        </w:rPr>
        <w:t>Kernochan</w:t>
      </w:r>
      <w:proofErr w:type="spellEnd"/>
      <w:r w:rsidRPr="0099401D">
        <w:rPr>
          <w:rFonts w:ascii="Times New Roman" w:eastAsia="Times New Roman" w:hAnsi="Times New Roman" w:cs="Times New Roman"/>
          <w:kern w:val="0"/>
          <w14:ligatures w14:val="none"/>
        </w:rPr>
        <w:t xml:space="preserve"> (1911–1981) and Mary Kernochan (1914–1992).</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Kinship:</w:t>
      </w:r>
      <w:r w:rsidRPr="0099401D">
        <w:rPr>
          <w:rFonts w:ascii="Times New Roman" w:eastAsia="Times New Roman" w:hAnsi="Times New Roman" w:cs="Times New Roman"/>
          <w:kern w:val="0"/>
          <w14:ligatures w14:val="none"/>
        </w:rPr>
        <w:t xml:space="preserve"> </w:t>
      </w:r>
      <w:r w:rsidR="000B5533" w:rsidRPr="0099401D">
        <w:rPr>
          <w:rFonts w:ascii="Times New Roman" w:eastAsia="Times New Roman" w:hAnsi="Times New Roman" w:cs="Times New Roman"/>
          <w:kern w:val="0"/>
          <w14:ligatures w14:val="none"/>
        </w:rPr>
        <w:t>F</w:t>
      </w:r>
      <w:r w:rsidRPr="0099401D">
        <w:rPr>
          <w:rFonts w:ascii="Times New Roman" w:eastAsia="Times New Roman" w:hAnsi="Times New Roman" w:cs="Times New Roman"/>
          <w:kern w:val="0"/>
          <w14:ligatures w14:val="none"/>
        </w:rPr>
        <w:t>ourth cousin once removed of the post–World War II Smith generation.</w:t>
      </w:r>
    </w:p>
    <w:p w14:paraId="6C2A8F7A" w14:textId="00A1E29E" w:rsidR="006E7E73" w:rsidRPr="0099401D" w:rsidRDefault="006E7E73" w:rsidP="0099401D">
      <w:pPr>
        <w:spacing w:before="100" w:beforeAutospacing="1" w:after="100" w:afterAutospacing="1" w:line="240" w:lineRule="auto"/>
        <w:rPr>
          <w:rFonts w:ascii="Times New Roman" w:eastAsia="Times New Roman" w:hAnsi="Times New Roman" w:cs="Times New Roman"/>
          <w:kern w:val="0"/>
          <w14:ligatures w14:val="none"/>
        </w:rPr>
      </w:pPr>
    </w:p>
    <w:p w14:paraId="59C73DE8" w14:textId="77777777" w:rsidR="006E7E73" w:rsidRPr="0099401D" w:rsidRDefault="006E7E73"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279CC72A" w14:textId="77777777" w:rsidR="006E7E73" w:rsidRPr="0099401D" w:rsidRDefault="006E7E73"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62A5ED81" w14:textId="77777777" w:rsidR="006E7E73" w:rsidRPr="0099401D" w:rsidRDefault="006E7E73" w:rsidP="0099401D">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lastRenderedPageBreak/>
        <w:t>Early Life</w:t>
      </w:r>
    </w:p>
    <w:p w14:paraId="6A5E2F06" w14:textId="4ED5AE7D" w:rsidR="00D01E28" w:rsidRPr="0099401D" w:rsidRDefault="00D01E28"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Elizabeth Lawrence Howland was born in 1885 to Louis Meredith Howland and Virginia Lee Lawrence, uniting two distinguished New York </w:t>
      </w:r>
      <w:proofErr w:type="gramStart"/>
      <w:r w:rsidRPr="0099401D">
        <w:rPr>
          <w:rFonts w:ascii="Times New Roman" w:eastAsia="Times New Roman" w:hAnsi="Times New Roman" w:cs="Times New Roman"/>
          <w:kern w:val="0"/>
          <w14:ligatures w14:val="none"/>
        </w:rPr>
        <w:t>families—</w:t>
      </w:r>
      <w:proofErr w:type="gramEnd"/>
      <w:r w:rsidRPr="0099401D">
        <w:rPr>
          <w:rFonts w:ascii="Times New Roman" w:eastAsia="Times New Roman" w:hAnsi="Times New Roman" w:cs="Times New Roman"/>
          <w:kern w:val="0"/>
          <w14:ligatures w14:val="none"/>
        </w:rPr>
        <w:t xml:space="preserve">the mercantile Howlands and the old Lawrence family of Long Island. She grew up largely in New York and Newport, in an atmosphere of transatlantic sophistication: her father was educated in France and Germany, and her </w:t>
      </w:r>
      <w:r w:rsidR="006E7E73" w:rsidRPr="0099401D">
        <w:rPr>
          <w:rFonts w:ascii="Times New Roman" w:eastAsia="Times New Roman" w:hAnsi="Times New Roman" w:cs="Times New Roman"/>
          <w:kern w:val="0"/>
          <w14:ligatures w14:val="none"/>
        </w:rPr>
        <w:t>step-</w:t>
      </w:r>
      <w:r w:rsidRPr="0099401D">
        <w:rPr>
          <w:rFonts w:ascii="Times New Roman" w:eastAsia="Times New Roman" w:hAnsi="Times New Roman" w:cs="Times New Roman"/>
          <w:kern w:val="0"/>
          <w14:ligatures w14:val="none"/>
        </w:rPr>
        <w:t xml:space="preserve">grandmother, Louise-Marie Delaroche-La </w:t>
      </w:r>
      <w:proofErr w:type="spellStart"/>
      <w:r w:rsidRPr="0099401D">
        <w:rPr>
          <w:rFonts w:ascii="Times New Roman" w:eastAsia="Times New Roman" w:hAnsi="Times New Roman" w:cs="Times New Roman"/>
          <w:kern w:val="0"/>
          <w14:ligatures w14:val="none"/>
        </w:rPr>
        <w:t>Perrière</w:t>
      </w:r>
      <w:proofErr w:type="spellEnd"/>
      <w:r w:rsidRPr="0099401D">
        <w:rPr>
          <w:rFonts w:ascii="Times New Roman" w:eastAsia="Times New Roman" w:hAnsi="Times New Roman" w:cs="Times New Roman"/>
          <w:kern w:val="0"/>
          <w14:ligatures w14:val="none"/>
        </w:rPr>
        <w:t>, was of an old French family.</w:t>
      </w:r>
    </w:p>
    <w:p w14:paraId="5432CB50" w14:textId="77777777" w:rsidR="000B5533" w:rsidRPr="0099401D" w:rsidRDefault="000B5533"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28C7E06" w14:textId="2BE6FD17" w:rsidR="006E7E73" w:rsidRPr="0099401D" w:rsidRDefault="006E7E73" w:rsidP="0099401D">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Marriage</w:t>
      </w:r>
    </w:p>
    <w:p w14:paraId="3A3ED8DD" w14:textId="77777777" w:rsidR="00D01E28" w:rsidRPr="0099401D" w:rsidRDefault="00D01E28"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In 1910 Elizabeth married Frederic Kernochan, a lawyer and civic </w:t>
      </w:r>
      <w:proofErr w:type="gramStart"/>
      <w:r w:rsidRPr="0099401D">
        <w:rPr>
          <w:rFonts w:ascii="Times New Roman" w:eastAsia="Times New Roman" w:hAnsi="Times New Roman" w:cs="Times New Roman"/>
          <w:kern w:val="0"/>
          <w14:ligatures w14:val="none"/>
        </w:rPr>
        <w:t>leader</w:t>
      </w:r>
      <w:proofErr w:type="gramEnd"/>
      <w:r w:rsidRPr="0099401D">
        <w:rPr>
          <w:rFonts w:ascii="Times New Roman" w:eastAsia="Times New Roman" w:hAnsi="Times New Roman" w:cs="Times New Roman"/>
          <w:kern w:val="0"/>
          <w14:ligatures w14:val="none"/>
        </w:rPr>
        <w:t xml:space="preserve"> descended from an old New York legal family. The </w:t>
      </w:r>
      <w:proofErr w:type="spellStart"/>
      <w:r w:rsidRPr="0099401D">
        <w:rPr>
          <w:rFonts w:ascii="Times New Roman" w:eastAsia="Times New Roman" w:hAnsi="Times New Roman" w:cs="Times New Roman"/>
          <w:kern w:val="0"/>
          <w14:ligatures w14:val="none"/>
        </w:rPr>
        <w:t>Kernochans</w:t>
      </w:r>
      <w:proofErr w:type="spellEnd"/>
      <w:r w:rsidRPr="0099401D">
        <w:rPr>
          <w:rFonts w:ascii="Times New Roman" w:eastAsia="Times New Roman" w:hAnsi="Times New Roman" w:cs="Times New Roman"/>
          <w:kern w:val="0"/>
          <w14:ligatures w14:val="none"/>
        </w:rPr>
        <w:t xml:space="preserve"> were active in the city’s charitable and cultural circles, especially in the Episcopal Church and in the governance of Columbia University and St. Luke’s Hospital. Elizabeth shared these interests and divided her time between the city and the family’s country estate. She was remembered as a woman of refinement and dignity who maintained the cosmopolitan style of her mother’s Lawrence and Howland heritage.</w:t>
      </w:r>
    </w:p>
    <w:p w14:paraId="33F8CDBF" w14:textId="77777777" w:rsidR="000B5533" w:rsidRPr="0099401D" w:rsidRDefault="000B5533"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8126E67" w14:textId="77777777" w:rsidR="00D01E28" w:rsidRPr="0099401D" w:rsidRDefault="006E4BB7" w:rsidP="0099401D">
      <w:pPr>
        <w:spacing w:after="0" w:line="240" w:lineRule="auto"/>
        <w:contextualSpacing/>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41D7CA">
          <v:rect id="_x0000_i1026" style="width:0;height:1.5pt" o:hralign="center" o:hrstd="t" o:hr="t" fillcolor="#a0a0a0" stroked="f"/>
        </w:pict>
      </w:r>
    </w:p>
    <w:p w14:paraId="16223046" w14:textId="40195500" w:rsidR="00D01E28" w:rsidRPr="0099401D" w:rsidRDefault="00D01E28" w:rsidP="0099401D">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kern w:val="0"/>
          <w:sz w:val="36"/>
          <w:szCs w:val="36"/>
          <w14:ligatures w14:val="none"/>
        </w:rPr>
        <w:t>Howland, Louis Meredith (1855–1921)</w:t>
      </w:r>
    </w:p>
    <w:p w14:paraId="2DFD0ADC" w14:textId="4119B918" w:rsidR="000B5533" w:rsidRPr="0099401D" w:rsidRDefault="000B5533" w:rsidP="0099401D">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noProof/>
          <w:kern w:val="0"/>
          <w:sz w:val="36"/>
          <w:szCs w:val="36"/>
          <w14:ligatures w14:val="none"/>
        </w:rPr>
        <w:drawing>
          <wp:inline distT="0" distB="0" distL="0" distR="0" wp14:anchorId="12DE946B" wp14:editId="50F87303">
            <wp:extent cx="2027104" cy="2110792"/>
            <wp:effectExtent l="0" t="0" r="0" b="3810"/>
            <wp:docPr id="407833700" name="Picture 1" descr="A person with a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33700" name="Picture 1" descr="A person with a mustache&#10;&#10;AI-generated content may be incorrect."/>
                    <pic:cNvPicPr/>
                  </pic:nvPicPr>
                  <pic:blipFill>
                    <a:blip r:embed="rId13"/>
                    <a:stretch>
                      <a:fillRect/>
                    </a:stretch>
                  </pic:blipFill>
                  <pic:spPr>
                    <a:xfrm>
                      <a:off x="0" y="0"/>
                      <a:ext cx="2033187" cy="2117126"/>
                    </a:xfrm>
                    <a:prstGeom prst="rect">
                      <a:avLst/>
                    </a:prstGeom>
                  </pic:spPr>
                </pic:pic>
              </a:graphicData>
            </a:graphic>
          </wp:inline>
        </w:drawing>
      </w:r>
    </w:p>
    <w:p w14:paraId="38A2B284" w14:textId="10387C4A" w:rsidR="00D01E28" w:rsidRPr="0099401D" w:rsidRDefault="00D01E28"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Parents:</w:t>
      </w:r>
      <w:r w:rsidRPr="0099401D">
        <w:rPr>
          <w:rFonts w:ascii="Times New Roman" w:eastAsia="Times New Roman" w:hAnsi="Times New Roman" w:cs="Times New Roman"/>
          <w:kern w:val="0"/>
          <w14:ligatures w14:val="none"/>
        </w:rPr>
        <w:t xml:space="preserve"> William Edgar Howland (1813–1885) and Louise-Marie Hortense Delaroche-La </w:t>
      </w:r>
      <w:proofErr w:type="spellStart"/>
      <w:r w:rsidRPr="0099401D">
        <w:rPr>
          <w:rFonts w:ascii="Times New Roman" w:eastAsia="Times New Roman" w:hAnsi="Times New Roman" w:cs="Times New Roman"/>
          <w:kern w:val="0"/>
          <w14:ligatures w14:val="none"/>
        </w:rPr>
        <w:t>Perrière</w:t>
      </w:r>
      <w:proofErr w:type="spellEnd"/>
      <w:r w:rsidRPr="0099401D">
        <w:rPr>
          <w:rFonts w:ascii="Times New Roman" w:eastAsia="Times New Roman" w:hAnsi="Times New Roman" w:cs="Times New Roman"/>
          <w:kern w:val="0"/>
          <w14:ligatures w14:val="none"/>
        </w:rPr>
        <w:t xml:space="preserve"> (1835–1920).</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Spouses:</w:t>
      </w:r>
      <w:r w:rsidRPr="0099401D">
        <w:rPr>
          <w:rFonts w:ascii="Times New Roman" w:eastAsia="Times New Roman" w:hAnsi="Times New Roman" w:cs="Times New Roman"/>
          <w:kern w:val="0"/>
          <w14:ligatures w14:val="none"/>
        </w:rPr>
        <w:t xml:space="preserve"> (1) Virginia Lee Lawrence (1864–1891)</w:t>
      </w:r>
      <w:r w:rsidR="000B5533" w:rsidRPr="0099401D">
        <w:rPr>
          <w:rFonts w:ascii="Times New Roman" w:eastAsia="Times New Roman" w:hAnsi="Times New Roman" w:cs="Times New Roman"/>
          <w:kern w:val="0"/>
          <w14:ligatures w14:val="none"/>
        </w:rPr>
        <w:t>,</w:t>
      </w:r>
      <w:r w:rsidRPr="0099401D">
        <w:rPr>
          <w:rFonts w:ascii="Times New Roman" w:eastAsia="Times New Roman" w:hAnsi="Times New Roman" w:cs="Times New Roman"/>
          <w:kern w:val="0"/>
          <w14:ligatures w14:val="none"/>
        </w:rPr>
        <w:t xml:space="preserve"> (2) </w:t>
      </w:r>
      <w:r w:rsidRPr="0099401D">
        <w:rPr>
          <w:rFonts w:ascii="Times New Roman" w:eastAsia="Times New Roman" w:hAnsi="Times New Roman" w:cs="Times New Roman"/>
          <w:b/>
          <w:bCs/>
          <w:kern w:val="0"/>
          <w14:ligatures w14:val="none"/>
        </w:rPr>
        <w:t>Leonora von Stosch</w:t>
      </w:r>
      <w:r w:rsidRPr="0099401D">
        <w:rPr>
          <w:rFonts w:ascii="Times New Roman" w:eastAsia="Times New Roman" w:hAnsi="Times New Roman" w:cs="Times New Roman"/>
          <w:kern w:val="0"/>
          <w14:ligatures w14:val="none"/>
        </w:rPr>
        <w:t xml:space="preserve"> (1872–1956); (3) Eugénie </w:t>
      </w:r>
      <w:proofErr w:type="spellStart"/>
      <w:r w:rsidRPr="0099401D">
        <w:rPr>
          <w:rFonts w:ascii="Times New Roman" w:eastAsia="Times New Roman" w:hAnsi="Times New Roman" w:cs="Times New Roman"/>
          <w:kern w:val="0"/>
          <w14:ligatures w14:val="none"/>
        </w:rPr>
        <w:t>d’Aumont</w:t>
      </w:r>
      <w:proofErr w:type="spellEnd"/>
      <w:r w:rsidRPr="0099401D">
        <w:rPr>
          <w:rFonts w:ascii="Times New Roman" w:eastAsia="Times New Roman" w:hAnsi="Times New Roman" w:cs="Times New Roman"/>
          <w:kern w:val="0"/>
          <w14:ligatures w14:val="none"/>
        </w:rPr>
        <w:t xml:space="preserve"> (dates unknown).</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Children</w:t>
      </w:r>
      <w:r w:rsidR="000B5533" w:rsidRPr="0099401D">
        <w:rPr>
          <w:rFonts w:ascii="Times New Roman" w:eastAsia="Times New Roman" w:hAnsi="Times New Roman" w:cs="Times New Roman"/>
          <w:b/>
          <w:bCs/>
          <w:kern w:val="0"/>
          <w14:ligatures w14:val="none"/>
        </w:rPr>
        <w:t xml:space="preserve">: </w:t>
      </w:r>
      <w:r w:rsidR="000B5533" w:rsidRPr="0099401D">
        <w:rPr>
          <w:rFonts w:ascii="Times New Roman" w:eastAsia="Times New Roman" w:hAnsi="Times New Roman" w:cs="Times New Roman"/>
          <w:kern w:val="0"/>
          <w14:ligatures w14:val="none"/>
        </w:rPr>
        <w:t xml:space="preserve">With Virginia </w:t>
      </w:r>
      <w:r w:rsidR="00670FDE" w:rsidRPr="0099401D">
        <w:rPr>
          <w:rFonts w:ascii="Times New Roman" w:eastAsia="Times New Roman" w:hAnsi="Times New Roman" w:cs="Times New Roman"/>
          <w:kern w:val="0"/>
          <w14:ligatures w14:val="none"/>
        </w:rPr>
        <w:t xml:space="preserve">Lee </w:t>
      </w:r>
      <w:r w:rsidR="000B5533" w:rsidRPr="0099401D">
        <w:rPr>
          <w:rFonts w:ascii="Times New Roman" w:eastAsia="Times New Roman" w:hAnsi="Times New Roman" w:cs="Times New Roman"/>
          <w:kern w:val="0"/>
          <w14:ligatures w14:val="none"/>
        </w:rPr>
        <w:t>Lawrence:</w:t>
      </w:r>
      <w:r w:rsidR="000B5533" w:rsidRPr="0099401D">
        <w:rPr>
          <w:rFonts w:ascii="Times New Roman" w:eastAsia="Times New Roman" w:hAnsi="Times New Roman" w:cs="Times New Roman"/>
          <w:b/>
          <w:bCs/>
          <w:kern w:val="0"/>
          <w14:ligatures w14:val="none"/>
        </w:rPr>
        <w:t xml:space="preserve"> </w:t>
      </w:r>
      <w:r w:rsidRPr="0099401D">
        <w:rPr>
          <w:rFonts w:ascii="Times New Roman" w:eastAsia="Times New Roman" w:hAnsi="Times New Roman" w:cs="Times New Roman"/>
          <w:kern w:val="0"/>
          <w14:ligatures w14:val="none"/>
        </w:rPr>
        <w:t>Elizabeth Lawrence Howland (1885–1973), Hortense Howland (1886–1975), Nathalie Mary Howland (1887–1932)</w:t>
      </w:r>
      <w:r w:rsidR="000B5533" w:rsidRPr="0099401D">
        <w:rPr>
          <w:rFonts w:ascii="Times New Roman" w:eastAsia="Times New Roman" w:hAnsi="Times New Roman" w:cs="Times New Roman"/>
          <w:kern w:val="0"/>
          <w14:ligatures w14:val="none"/>
        </w:rPr>
        <w:t xml:space="preserve">; with Leonora von Stosch: </w:t>
      </w:r>
      <w:r w:rsidRPr="0099401D">
        <w:rPr>
          <w:rFonts w:ascii="Times New Roman" w:eastAsia="Times New Roman" w:hAnsi="Times New Roman" w:cs="Times New Roman"/>
          <w:kern w:val="0"/>
          <w14:ligatures w14:val="none"/>
        </w:rPr>
        <w:t>Enid Virginia Howland (1896–1978) and Louis Meredith Howland II (1912–1986).</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Kinship:</w:t>
      </w:r>
      <w:r w:rsidR="009F7C97" w:rsidRPr="0099401D">
        <w:rPr>
          <w:rFonts w:ascii="Times New Roman" w:eastAsia="Times New Roman" w:hAnsi="Times New Roman" w:cs="Times New Roman"/>
          <w:b/>
          <w:bCs/>
          <w:kern w:val="0"/>
          <w14:ligatures w14:val="none"/>
        </w:rPr>
        <w:t xml:space="preserve"> </w:t>
      </w:r>
      <w:r w:rsidR="009F7C97" w:rsidRPr="0099401D">
        <w:rPr>
          <w:rFonts w:ascii="Times New Roman" w:eastAsia="Times New Roman" w:hAnsi="Times New Roman" w:cs="Times New Roman"/>
          <w:kern w:val="0"/>
          <w14:ligatures w14:val="none"/>
        </w:rPr>
        <w:t>Husband of Virginia</w:t>
      </w:r>
      <w:r w:rsidR="00191870" w:rsidRPr="0099401D">
        <w:rPr>
          <w:rFonts w:ascii="Times New Roman" w:eastAsia="Times New Roman" w:hAnsi="Times New Roman" w:cs="Times New Roman"/>
          <w:kern w:val="0"/>
          <w14:ligatures w14:val="none"/>
        </w:rPr>
        <w:t xml:space="preserve"> Lee</w:t>
      </w:r>
      <w:r w:rsidR="009F7C97" w:rsidRPr="0099401D">
        <w:rPr>
          <w:rFonts w:ascii="Times New Roman" w:eastAsia="Times New Roman" w:hAnsi="Times New Roman" w:cs="Times New Roman"/>
          <w:kern w:val="0"/>
          <w14:ligatures w14:val="none"/>
        </w:rPr>
        <w:t xml:space="preserve"> Lawrence, the great</w:t>
      </w:r>
      <w:r w:rsidR="003E5F1F" w:rsidRPr="0099401D">
        <w:rPr>
          <w:rFonts w:ascii="Times New Roman" w:eastAsia="Times New Roman" w:hAnsi="Times New Roman" w:cs="Times New Roman"/>
          <w:kern w:val="0"/>
          <w14:ligatures w14:val="none"/>
        </w:rPr>
        <w:t>-</w:t>
      </w:r>
      <w:r w:rsidR="009F7C97" w:rsidRPr="0099401D">
        <w:rPr>
          <w:rFonts w:ascii="Times New Roman" w:eastAsia="Times New Roman" w:hAnsi="Times New Roman" w:cs="Times New Roman"/>
          <w:kern w:val="0"/>
          <w14:ligatures w14:val="none"/>
        </w:rPr>
        <w:t>grandaunt of the post-World War II Smith generation.</w:t>
      </w:r>
      <w:r w:rsidRPr="0099401D">
        <w:rPr>
          <w:rFonts w:ascii="Times New Roman" w:eastAsia="Times New Roman" w:hAnsi="Times New Roman" w:cs="Times New Roman"/>
          <w:kern w:val="0"/>
          <w14:ligatures w14:val="none"/>
        </w:rPr>
        <w:t>.</w:t>
      </w:r>
    </w:p>
    <w:p w14:paraId="5B2F64AB" w14:textId="77777777" w:rsidR="0033056E" w:rsidRPr="0099401D" w:rsidRDefault="0033056E"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4A73790" w14:textId="78A8C0EE" w:rsidR="00D01E28" w:rsidRPr="0099401D" w:rsidRDefault="006E7E73"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Early Life and Work</w:t>
      </w:r>
      <w:r w:rsidR="00D01E28" w:rsidRPr="0099401D">
        <w:rPr>
          <w:rFonts w:ascii="Times New Roman" w:eastAsia="Times New Roman" w:hAnsi="Times New Roman" w:cs="Times New Roman"/>
          <w:kern w:val="0"/>
          <w14:ligatures w14:val="none"/>
        </w:rPr>
        <w:br/>
        <w:t xml:space="preserve">Louis Meredith Howland was born in Paris in 1855, the son of William Edgar Howland and the French-born Louise-Marie Delaroche-La </w:t>
      </w:r>
      <w:proofErr w:type="spellStart"/>
      <w:r w:rsidR="00D01E28" w:rsidRPr="0099401D">
        <w:rPr>
          <w:rFonts w:ascii="Times New Roman" w:eastAsia="Times New Roman" w:hAnsi="Times New Roman" w:cs="Times New Roman"/>
          <w:kern w:val="0"/>
          <w14:ligatures w14:val="none"/>
        </w:rPr>
        <w:t>Perrière</w:t>
      </w:r>
      <w:proofErr w:type="spellEnd"/>
      <w:r w:rsidR="00D01E28" w:rsidRPr="0099401D">
        <w:rPr>
          <w:rFonts w:ascii="Times New Roman" w:eastAsia="Times New Roman" w:hAnsi="Times New Roman" w:cs="Times New Roman"/>
          <w:kern w:val="0"/>
          <w14:ligatures w14:val="none"/>
        </w:rPr>
        <w:t xml:space="preserve">. </w:t>
      </w:r>
      <w:r w:rsidR="00802F82" w:rsidRPr="0099401D">
        <w:rPr>
          <w:rFonts w:ascii="Times New Roman" w:eastAsia="Times New Roman" w:hAnsi="Times New Roman" w:cs="Times New Roman"/>
          <w:kern w:val="0"/>
          <w14:ligatures w14:val="none"/>
        </w:rPr>
        <w:t xml:space="preserve">Louis Meredth was  descended </w:t>
      </w:r>
      <w:proofErr w:type="gramStart"/>
      <w:r w:rsidR="00802F82" w:rsidRPr="0099401D">
        <w:rPr>
          <w:rFonts w:ascii="Times New Roman" w:eastAsia="Times New Roman" w:hAnsi="Times New Roman" w:cs="Times New Roman"/>
          <w:kern w:val="0"/>
          <w14:ligatures w14:val="none"/>
        </w:rPr>
        <w:t>from</w:t>
      </w:r>
      <w:proofErr w:type="gramEnd"/>
      <w:r w:rsidR="00802F82" w:rsidRPr="0099401D">
        <w:rPr>
          <w:rFonts w:ascii="Times New Roman" w:eastAsia="Times New Roman" w:hAnsi="Times New Roman" w:cs="Times New Roman"/>
          <w:kern w:val="0"/>
          <w14:ligatures w14:val="none"/>
        </w:rPr>
        <w:t xml:space="preserve"> John Howland, a passenger on the Mayflower. </w:t>
      </w:r>
      <w:r w:rsidR="00D01E28" w:rsidRPr="0099401D">
        <w:rPr>
          <w:rFonts w:ascii="Times New Roman" w:eastAsia="Times New Roman" w:hAnsi="Times New Roman" w:cs="Times New Roman"/>
          <w:kern w:val="0"/>
          <w14:ligatures w14:val="none"/>
        </w:rPr>
        <w:t xml:space="preserve">His early years were divided between France and New </w:t>
      </w:r>
      <w:r w:rsidR="00D01E28" w:rsidRPr="0099401D">
        <w:rPr>
          <w:rFonts w:ascii="Times New Roman" w:eastAsia="Times New Roman" w:hAnsi="Times New Roman" w:cs="Times New Roman"/>
          <w:kern w:val="0"/>
          <w14:ligatures w14:val="none"/>
        </w:rPr>
        <w:lastRenderedPageBreak/>
        <w:t xml:space="preserve">York, where the Howlands had established themselves as a prominent mercantile family in the shipping firm of Howland &amp; Aspinwall, founded in 1808. Educated in France and Germany, Louis completed his studies at St. John’s Military Academy in Sing </w:t>
      </w:r>
      <w:proofErr w:type="spellStart"/>
      <w:r w:rsidR="00D01E28" w:rsidRPr="0099401D">
        <w:rPr>
          <w:rFonts w:ascii="Times New Roman" w:eastAsia="Times New Roman" w:hAnsi="Times New Roman" w:cs="Times New Roman"/>
          <w:kern w:val="0"/>
          <w14:ligatures w14:val="none"/>
        </w:rPr>
        <w:t>Sing</w:t>
      </w:r>
      <w:proofErr w:type="spellEnd"/>
      <w:r w:rsidR="00D01E28" w:rsidRPr="0099401D">
        <w:rPr>
          <w:rFonts w:ascii="Times New Roman" w:eastAsia="Times New Roman" w:hAnsi="Times New Roman" w:cs="Times New Roman"/>
          <w:kern w:val="0"/>
          <w14:ligatures w14:val="none"/>
        </w:rPr>
        <w:t>, New York.</w:t>
      </w:r>
    </w:p>
    <w:p w14:paraId="04116806" w14:textId="77777777" w:rsidR="0033056E" w:rsidRPr="0099401D" w:rsidRDefault="0033056E"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899B5C9" w14:textId="121773BB" w:rsidR="006E7E73" w:rsidRPr="0099401D" w:rsidRDefault="006E7E73" w:rsidP="0099401D">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International Work</w:t>
      </w:r>
    </w:p>
    <w:p w14:paraId="2E0B5F56" w14:textId="77777777" w:rsidR="00D01E28" w:rsidRPr="0099401D" w:rsidRDefault="00D01E28"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He joined the family business, entering the shipping and commission house of Howland &amp; Aspinwall, where he represented the firm’s international interests. His cosmopolitan background made him a natural choice for public service: in 1893 he was appointed General Commissioner for the Exhibit of the State of New York at the World’s Columbian Exposition in Chicago, where he famously defended the state’s pavilion from enthusiastic autograph-seekers. Later, he was posted to </w:t>
      </w:r>
      <w:r w:rsidRPr="0099401D">
        <w:rPr>
          <w:rFonts w:ascii="Times New Roman" w:eastAsia="Times New Roman" w:hAnsi="Times New Roman" w:cs="Times New Roman"/>
          <w:b/>
          <w:bCs/>
          <w:kern w:val="0"/>
          <w14:ligatures w14:val="none"/>
        </w:rPr>
        <w:t>Paris</w:t>
      </w:r>
      <w:r w:rsidRPr="0099401D">
        <w:rPr>
          <w:rFonts w:ascii="Times New Roman" w:eastAsia="Times New Roman" w:hAnsi="Times New Roman" w:cs="Times New Roman"/>
          <w:kern w:val="0"/>
          <w14:ligatures w14:val="none"/>
        </w:rPr>
        <w:t xml:space="preserve"> to assist the American commissioner in customs and exhibition matters, combining his commercial expertise with diplomatic tact.</w:t>
      </w:r>
    </w:p>
    <w:p w14:paraId="17A996EC" w14:textId="77777777" w:rsidR="0033056E" w:rsidRPr="0099401D" w:rsidRDefault="0033056E"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63527BD" w14:textId="63F65109" w:rsidR="006E7E73" w:rsidRPr="0099401D" w:rsidRDefault="006E7E73" w:rsidP="0099401D">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Family Life</w:t>
      </w:r>
    </w:p>
    <w:p w14:paraId="05553FC9" w14:textId="48A4440E" w:rsidR="00D01E28" w:rsidRPr="0099401D" w:rsidRDefault="00D01E28"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Louis’s personal life was more complicated. His marriage to Virginia Lee Lawrence united two powerful old families but ended in divorce after a few years; she died young, leaving three daughters. He later married the violinist </w:t>
      </w:r>
      <w:r w:rsidRPr="0099401D">
        <w:rPr>
          <w:rFonts w:ascii="Times New Roman" w:eastAsia="Times New Roman" w:hAnsi="Times New Roman" w:cs="Times New Roman"/>
          <w:b/>
          <w:bCs/>
          <w:kern w:val="0"/>
          <w14:ligatures w14:val="none"/>
        </w:rPr>
        <w:t>Leonora von Stosch</w:t>
      </w:r>
      <w:r w:rsidRPr="0099401D">
        <w:rPr>
          <w:rFonts w:ascii="Times New Roman" w:eastAsia="Times New Roman" w:hAnsi="Times New Roman" w:cs="Times New Roman"/>
          <w:kern w:val="0"/>
          <w14:ligatures w14:val="none"/>
        </w:rPr>
        <w:t xml:space="preserve">, later known as Leonora Speyer, and had two more children before they separated. His final marriage was to Eugénie </w:t>
      </w:r>
      <w:proofErr w:type="spellStart"/>
      <w:r w:rsidRPr="0099401D">
        <w:rPr>
          <w:rFonts w:ascii="Times New Roman" w:eastAsia="Times New Roman" w:hAnsi="Times New Roman" w:cs="Times New Roman"/>
          <w:kern w:val="0"/>
          <w14:ligatures w14:val="none"/>
        </w:rPr>
        <w:t>d’Aumont</w:t>
      </w:r>
      <w:proofErr w:type="spellEnd"/>
      <w:r w:rsidRPr="0099401D">
        <w:rPr>
          <w:rFonts w:ascii="Times New Roman" w:eastAsia="Times New Roman" w:hAnsi="Times New Roman" w:cs="Times New Roman"/>
          <w:kern w:val="0"/>
          <w14:ligatures w14:val="none"/>
        </w:rPr>
        <w:t xml:space="preserve">, a member of the French aristocracy. Louis spent his later years mainly in France and died at La </w:t>
      </w:r>
      <w:proofErr w:type="spellStart"/>
      <w:r w:rsidRPr="0099401D">
        <w:rPr>
          <w:rFonts w:ascii="Times New Roman" w:eastAsia="Times New Roman" w:hAnsi="Times New Roman" w:cs="Times New Roman"/>
          <w:kern w:val="0"/>
          <w14:ligatures w14:val="none"/>
        </w:rPr>
        <w:t>Perrière</w:t>
      </w:r>
      <w:proofErr w:type="spellEnd"/>
      <w:r w:rsidRPr="0099401D">
        <w:rPr>
          <w:rFonts w:ascii="Times New Roman" w:eastAsia="Times New Roman" w:hAnsi="Times New Roman" w:cs="Times New Roman"/>
          <w:kern w:val="0"/>
          <w14:ligatures w14:val="none"/>
        </w:rPr>
        <w:t xml:space="preserve"> in 1921.</w:t>
      </w:r>
    </w:p>
    <w:p w14:paraId="5268280A" w14:textId="2ADB5F97" w:rsidR="006E7E73" w:rsidRPr="0099401D" w:rsidRDefault="006E7E73" w:rsidP="009940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9401D">
        <w:rPr>
          <w:rFonts w:ascii="Times New Roman" w:eastAsia="Times New Roman" w:hAnsi="Times New Roman" w:cs="Times New Roman"/>
          <w:b/>
          <w:bCs/>
          <w:kern w:val="36"/>
          <w:sz w:val="48"/>
          <w:szCs w:val="48"/>
          <w14:ligatures w14:val="none"/>
        </w:rPr>
        <w:t>_____________________________________</w:t>
      </w:r>
    </w:p>
    <w:p w14:paraId="79E000B4" w14:textId="77777777" w:rsidR="004423A8" w:rsidRPr="0099401D" w:rsidRDefault="004423A8" w:rsidP="0099401D">
      <w:pPr>
        <w:spacing w:line="240" w:lineRule="auto"/>
        <w:contextualSpacing/>
        <w:rPr>
          <w:rFonts w:ascii="Times New Roman" w:hAnsi="Times New Roman" w:cs="Times New Roman"/>
          <w:b/>
          <w:bCs/>
          <w:sz w:val="36"/>
          <w:szCs w:val="36"/>
        </w:rPr>
      </w:pPr>
      <w:proofErr w:type="spellStart"/>
      <w:r w:rsidRPr="0099401D">
        <w:rPr>
          <w:rFonts w:ascii="Times New Roman" w:hAnsi="Times New Roman" w:cs="Times New Roman"/>
          <w:b/>
          <w:bCs/>
          <w:sz w:val="36"/>
          <w:szCs w:val="36"/>
        </w:rPr>
        <w:t>Hurlgate</w:t>
      </w:r>
      <w:proofErr w:type="spellEnd"/>
    </w:p>
    <w:p w14:paraId="2187E810" w14:textId="77777777" w:rsidR="004423A8" w:rsidRPr="0099401D" w:rsidRDefault="004423A8" w:rsidP="0099401D">
      <w:pPr>
        <w:spacing w:line="240" w:lineRule="auto"/>
        <w:contextualSpacing/>
        <w:rPr>
          <w:rFonts w:ascii="Times New Roman" w:hAnsi="Times New Roman" w:cs="Times New Roman"/>
          <w:b/>
          <w:bCs/>
          <w:sz w:val="36"/>
          <w:szCs w:val="36"/>
        </w:rPr>
      </w:pPr>
    </w:p>
    <w:p w14:paraId="75DE7A9C" w14:textId="77777777" w:rsidR="004423A8" w:rsidRPr="0099401D" w:rsidRDefault="004423A8" w:rsidP="0099401D">
      <w:pPr>
        <w:spacing w:line="240" w:lineRule="auto"/>
        <w:contextualSpacing/>
        <w:rPr>
          <w:rFonts w:ascii="Times New Roman" w:hAnsi="Times New Roman" w:cs="Times New Roman"/>
          <w:b/>
          <w:bCs/>
          <w:sz w:val="36"/>
          <w:szCs w:val="36"/>
        </w:rPr>
      </w:pPr>
      <w:r w:rsidRPr="0099401D">
        <w:rPr>
          <w:rFonts w:ascii="Times New Roman" w:eastAsia="Times New Roman" w:hAnsi="Times New Roman" w:cs="Times New Roman"/>
          <w:noProof/>
          <w:sz w:val="27"/>
          <w:szCs w:val="27"/>
        </w:rPr>
        <w:lastRenderedPageBreak/>
        <w:drawing>
          <wp:inline distT="0" distB="0" distL="0" distR="0" wp14:anchorId="2EF394B9" wp14:editId="714E8ACC">
            <wp:extent cx="4775704" cy="4208589"/>
            <wp:effectExtent l="0" t="0" r="6350" b="1905"/>
            <wp:docPr id="733889577" name="Picture 1" descr="A house with a fence and tre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89577" name="Picture 1" descr="A house with a fence and tree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9354" cy="4211806"/>
                    </a:xfrm>
                    <a:prstGeom prst="rect">
                      <a:avLst/>
                    </a:prstGeom>
                    <a:noFill/>
                    <a:ln>
                      <a:noFill/>
                    </a:ln>
                  </pic:spPr>
                </pic:pic>
              </a:graphicData>
            </a:graphic>
          </wp:inline>
        </w:drawing>
      </w:r>
    </w:p>
    <w:p w14:paraId="6246D6A7" w14:textId="77777777" w:rsidR="004423A8" w:rsidRPr="0099401D" w:rsidRDefault="004423A8" w:rsidP="0099401D">
      <w:pPr>
        <w:pStyle w:val="NormalWeb"/>
        <w:contextualSpacing/>
      </w:pPr>
      <w:r w:rsidRPr="0099401D">
        <w:rPr>
          <w:b/>
          <w:bCs/>
        </w:rPr>
        <w:t>Location:</w:t>
      </w:r>
      <w:r w:rsidRPr="0099401D">
        <w:t xml:space="preserve"> site is occupied by St. Sebastian; s Church, 58-02 Roosevelt Avenue, Woodside, New York.</w:t>
      </w:r>
    </w:p>
    <w:p w14:paraId="52A5BCB4" w14:textId="77777777" w:rsidR="004423A8" w:rsidRPr="0099401D" w:rsidRDefault="004423A8" w:rsidP="0099401D">
      <w:pPr>
        <w:pStyle w:val="NormalWeb"/>
        <w:contextualSpacing/>
      </w:pPr>
      <w:r w:rsidRPr="0099401D">
        <w:rPr>
          <w:b/>
          <w:bCs/>
        </w:rPr>
        <w:t>Built:</w:t>
      </w:r>
      <w:r w:rsidRPr="0099401D">
        <w:t xml:space="preserve"> c. 1700.</w:t>
      </w:r>
    </w:p>
    <w:p w14:paraId="57831B1B" w14:textId="77777777" w:rsidR="0099401D" w:rsidRPr="0099401D" w:rsidRDefault="0099401D" w:rsidP="0099401D">
      <w:pPr>
        <w:pStyle w:val="NormalWeb"/>
      </w:pPr>
    </w:p>
    <w:p w14:paraId="458725DB" w14:textId="73B08FA1" w:rsidR="004423A8" w:rsidRPr="0099401D" w:rsidRDefault="004423A8" w:rsidP="0099401D">
      <w:pPr>
        <w:pStyle w:val="NormalWeb"/>
        <w:rPr>
          <w:b/>
          <w:bCs/>
        </w:rPr>
      </w:pPr>
      <w:r w:rsidRPr="0099401D">
        <w:t>“Hurl Gate" (or "</w:t>
      </w:r>
      <w:proofErr w:type="spellStart"/>
      <w:r w:rsidRPr="0099401D">
        <w:t>Hurlgate</w:t>
      </w:r>
      <w:proofErr w:type="spellEnd"/>
      <w:r w:rsidRPr="0099401D">
        <w:t>") was an old name for the nearby ferry road and east-west route (today's Woodside Avenue and parts of 58th Street), derived from the Dutch "</w:t>
      </w:r>
      <w:proofErr w:type="spellStart"/>
      <w:r w:rsidRPr="0099401D">
        <w:t>Hellegat</w:t>
      </w:r>
      <w:proofErr w:type="spellEnd"/>
      <w:r w:rsidRPr="0099401D">
        <w:t>," which referred to the turbulent strait in the East River known as Hell Gate. The mansion was situated along this Hurl Gate Road, giving it a prominent position in the area formerly part of Newtown (now Elmhurst and Woodside).</w:t>
      </w:r>
    </w:p>
    <w:p w14:paraId="6CC40E89" w14:textId="77777777" w:rsidR="004423A8" w:rsidRPr="0099401D" w:rsidRDefault="004423A8" w:rsidP="0099401D">
      <w:pPr>
        <w:pStyle w:val="NormalWeb"/>
        <w:shd w:val="clear" w:color="auto" w:fill="FFFFFF"/>
        <w:spacing w:before="0" w:beforeAutospacing="0" w:after="0" w:afterAutospacing="0"/>
        <w:contextualSpacing/>
        <w:rPr>
          <w:b/>
          <w:bCs/>
        </w:rPr>
      </w:pPr>
      <w:r w:rsidRPr="0099401D">
        <w:rPr>
          <w:b/>
          <w:bCs/>
        </w:rPr>
        <w:t>Architectural Description</w:t>
      </w:r>
    </w:p>
    <w:p w14:paraId="386E7EA7" w14:textId="77777777" w:rsidR="004423A8" w:rsidRPr="0099401D" w:rsidRDefault="004423A8" w:rsidP="0099401D">
      <w:pPr>
        <w:pStyle w:val="NormalWeb"/>
        <w:shd w:val="clear" w:color="auto" w:fill="FFFFFF"/>
        <w:spacing w:before="0" w:beforeAutospacing="0" w:after="0" w:afterAutospacing="0"/>
        <w:contextualSpacing/>
      </w:pPr>
      <w:r w:rsidRPr="0099401D">
        <w:t xml:space="preserve">The mansion was </w:t>
      </w:r>
      <w:proofErr w:type="spellStart"/>
      <w:proofErr w:type="gramStart"/>
      <w:r w:rsidRPr="0099401D">
        <w:t>a</w:t>
      </w:r>
      <w:proofErr w:type="spellEnd"/>
      <w:proofErr w:type="gramEnd"/>
      <w:r w:rsidRPr="0099401D">
        <w:t xml:space="preserve"> elite colonial-style home facing south at the foot of Betts Avenue (now 58th Street) along Hurl Gate Road. Features included:</w:t>
      </w:r>
    </w:p>
    <w:p w14:paraId="01FDA144" w14:textId="77777777" w:rsidR="004423A8" w:rsidRPr="0099401D" w:rsidRDefault="004423A8" w:rsidP="0099401D">
      <w:pPr>
        <w:numPr>
          <w:ilvl w:val="0"/>
          <w:numId w:val="9"/>
        </w:numPr>
        <w:spacing w:before="100" w:beforeAutospacing="1" w:after="100" w:afterAutospacing="1" w:line="240" w:lineRule="auto"/>
        <w:rPr>
          <w:rFonts w:ascii="Times New Roman" w:eastAsia="Times New Roman" w:hAnsi="Times New Roman" w:cs="Times New Roman"/>
        </w:rPr>
      </w:pPr>
      <w:r w:rsidRPr="0099401D">
        <w:rPr>
          <w:rFonts w:ascii="Times New Roman" w:eastAsia="Times New Roman" w:hAnsi="Times New Roman" w:cs="Times New Roman"/>
        </w:rPr>
        <w:t>A front door in two sections with a grand brass knocker.</w:t>
      </w:r>
    </w:p>
    <w:p w14:paraId="7A2063F3" w14:textId="77777777" w:rsidR="004423A8" w:rsidRPr="0099401D" w:rsidRDefault="004423A8" w:rsidP="0099401D">
      <w:pPr>
        <w:numPr>
          <w:ilvl w:val="0"/>
          <w:numId w:val="9"/>
        </w:numPr>
        <w:spacing w:before="100" w:beforeAutospacing="1" w:after="100" w:afterAutospacing="1" w:line="240" w:lineRule="auto"/>
        <w:rPr>
          <w:rFonts w:ascii="Times New Roman" w:eastAsia="Times New Roman" w:hAnsi="Times New Roman" w:cs="Times New Roman"/>
        </w:rPr>
      </w:pPr>
      <w:r w:rsidRPr="0099401D">
        <w:rPr>
          <w:rFonts w:ascii="Times New Roman" w:eastAsia="Times New Roman" w:hAnsi="Times New Roman" w:cs="Times New Roman"/>
        </w:rPr>
        <w:t>A 12-foot-wide front hall.</w:t>
      </w:r>
    </w:p>
    <w:p w14:paraId="47A74E9A" w14:textId="77777777" w:rsidR="004423A8" w:rsidRPr="0099401D" w:rsidRDefault="004423A8" w:rsidP="0099401D">
      <w:pPr>
        <w:numPr>
          <w:ilvl w:val="0"/>
          <w:numId w:val="9"/>
        </w:numPr>
        <w:spacing w:before="100" w:beforeAutospacing="1" w:after="100" w:afterAutospacing="1" w:line="240" w:lineRule="auto"/>
        <w:rPr>
          <w:rFonts w:ascii="Times New Roman" w:eastAsia="Times New Roman" w:hAnsi="Times New Roman" w:cs="Times New Roman"/>
        </w:rPr>
      </w:pPr>
      <w:r w:rsidRPr="0099401D">
        <w:rPr>
          <w:rFonts w:ascii="Times New Roman" w:eastAsia="Times New Roman" w:hAnsi="Times New Roman" w:cs="Times New Roman"/>
        </w:rPr>
        <w:t>A grand parlor (17x17 feet) with a fireplace flanked by glass cases in imitation sea scallop shells.</w:t>
      </w:r>
    </w:p>
    <w:p w14:paraId="787F34F2" w14:textId="77777777" w:rsidR="004423A8" w:rsidRPr="0099401D" w:rsidRDefault="004423A8" w:rsidP="0099401D">
      <w:pPr>
        <w:numPr>
          <w:ilvl w:val="0"/>
          <w:numId w:val="9"/>
        </w:numPr>
        <w:spacing w:before="100" w:beforeAutospacing="1" w:after="100" w:afterAutospacing="1" w:line="240" w:lineRule="auto"/>
        <w:rPr>
          <w:rFonts w:ascii="Times New Roman" w:eastAsia="Times New Roman" w:hAnsi="Times New Roman" w:cs="Times New Roman"/>
        </w:rPr>
      </w:pPr>
      <w:r w:rsidRPr="0099401D">
        <w:rPr>
          <w:rFonts w:ascii="Times New Roman" w:eastAsia="Times New Roman" w:hAnsi="Times New Roman" w:cs="Times New Roman"/>
        </w:rPr>
        <w:t>A back room with a corner fireplace and closets.</w:t>
      </w:r>
    </w:p>
    <w:p w14:paraId="431F214C" w14:textId="77777777" w:rsidR="004423A8" w:rsidRPr="0099401D" w:rsidRDefault="004423A8" w:rsidP="0099401D">
      <w:pPr>
        <w:numPr>
          <w:ilvl w:val="0"/>
          <w:numId w:val="9"/>
        </w:numPr>
        <w:spacing w:before="100" w:beforeAutospacing="1" w:after="100" w:afterAutospacing="1" w:line="240" w:lineRule="auto"/>
        <w:rPr>
          <w:rFonts w:ascii="Times New Roman" w:eastAsia="Times New Roman" w:hAnsi="Times New Roman" w:cs="Times New Roman"/>
        </w:rPr>
      </w:pPr>
      <w:r w:rsidRPr="0099401D">
        <w:rPr>
          <w:rFonts w:ascii="Times New Roman" w:eastAsia="Times New Roman" w:hAnsi="Times New Roman" w:cs="Times New Roman"/>
        </w:rPr>
        <w:t>Additional rooms and a kitchen with a spacious fireplace.</w:t>
      </w:r>
    </w:p>
    <w:p w14:paraId="1C4D4457" w14:textId="77777777" w:rsidR="004423A8" w:rsidRPr="0099401D" w:rsidRDefault="004423A8" w:rsidP="0099401D">
      <w:pPr>
        <w:numPr>
          <w:ilvl w:val="0"/>
          <w:numId w:val="9"/>
        </w:numPr>
        <w:spacing w:before="100" w:beforeAutospacing="1" w:after="100" w:afterAutospacing="1" w:line="240" w:lineRule="auto"/>
        <w:rPr>
          <w:rFonts w:ascii="Times New Roman" w:eastAsia="Times New Roman" w:hAnsi="Times New Roman" w:cs="Times New Roman"/>
        </w:rPr>
      </w:pPr>
      <w:r w:rsidRPr="0099401D">
        <w:rPr>
          <w:rFonts w:ascii="Times New Roman" w:eastAsia="Times New Roman" w:hAnsi="Times New Roman" w:cs="Times New Roman"/>
        </w:rPr>
        <w:lastRenderedPageBreak/>
        <w:t xml:space="preserve">Exterior amenities: a well in front, barn and cider house in back, surrounding </w:t>
      </w:r>
      <w:proofErr w:type="spellStart"/>
      <w:r w:rsidRPr="0099401D">
        <w:rPr>
          <w:rFonts w:ascii="Times New Roman" w:eastAsia="Times New Roman" w:hAnsi="Times New Roman" w:cs="Times New Roman"/>
        </w:rPr>
        <w:t>woodlawn</w:t>
      </w:r>
      <w:proofErr w:type="spellEnd"/>
      <w:r w:rsidRPr="0099401D">
        <w:rPr>
          <w:rFonts w:ascii="Times New Roman" w:eastAsia="Times New Roman" w:hAnsi="Times New Roman" w:cs="Times New Roman"/>
        </w:rPr>
        <w:t>, sheep folds, and a nearby slave cemetery.</w:t>
      </w:r>
    </w:p>
    <w:p w14:paraId="5B438E60" w14:textId="77777777" w:rsidR="004423A8" w:rsidRPr="0099401D" w:rsidRDefault="004423A8" w:rsidP="0099401D">
      <w:pPr>
        <w:numPr>
          <w:ilvl w:val="0"/>
          <w:numId w:val="9"/>
        </w:numPr>
        <w:spacing w:before="100" w:beforeAutospacing="1" w:after="100" w:afterAutospacing="1" w:line="240" w:lineRule="auto"/>
        <w:rPr>
          <w:rFonts w:ascii="Times New Roman" w:eastAsia="Times New Roman" w:hAnsi="Times New Roman" w:cs="Times New Roman"/>
        </w:rPr>
      </w:pPr>
      <w:r w:rsidRPr="0099401D">
        <w:rPr>
          <w:rFonts w:ascii="Times New Roman" w:eastAsia="Times New Roman" w:hAnsi="Times New Roman" w:cs="Times New Roman"/>
        </w:rPr>
        <w:t>It eventually expanded to 25 rooms by the 19th century.</w:t>
      </w:r>
    </w:p>
    <w:p w14:paraId="49B9F1BC" w14:textId="77777777" w:rsidR="004423A8" w:rsidRPr="0099401D" w:rsidRDefault="004423A8" w:rsidP="0099401D">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History</w:t>
      </w:r>
    </w:p>
    <w:p w14:paraId="7D7B929C" w14:textId="77777777" w:rsidR="004423A8" w:rsidRPr="0099401D" w:rsidRDefault="004423A8"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The history of the estate begins with the </w:t>
      </w:r>
      <w:r w:rsidRPr="0099401D">
        <w:rPr>
          <w:rFonts w:ascii="Times New Roman" w:eastAsia="Times New Roman" w:hAnsi="Times New Roman" w:cs="Times New Roman"/>
          <w:b/>
          <w:bCs/>
          <w:kern w:val="0"/>
          <w14:ligatures w14:val="none"/>
        </w:rPr>
        <w:t>Sackett family</w:t>
      </w:r>
      <w:r w:rsidRPr="0099401D">
        <w:rPr>
          <w:rFonts w:ascii="Times New Roman" w:eastAsia="Times New Roman" w:hAnsi="Times New Roman" w:cs="Times New Roman"/>
          <w:kern w:val="0"/>
          <w14:ligatures w14:val="none"/>
        </w:rPr>
        <w:t>, a lineage of Puritan origin that settled in New England in the early seventeenth century. The family was founded in America by Simon Sackett, who arrived from England and settled in Cambridge, Massachusetts, in 1628. Upon his death, his two sons, Simon and John, carried the family line forward. Simon left a single son, Joseph Sackett, who was adopted by his maternal uncle, Daniel Bloomfield, and brought to Newtown, Queens, then part of the Dutch and later English settlements on western Long Island.</w:t>
      </w:r>
    </w:p>
    <w:p w14:paraId="08B4584C" w14:textId="77777777" w:rsidR="004423A8" w:rsidRPr="0099401D" w:rsidRDefault="004423A8"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Joseph Sackett (1656–1719) emerged as a prominent figure in Newtown, serving as a church member, road commissioner, assessor, and militia captain. Through three marriages—his first to Elizabeth Betts, daughter of Captain Richard Betts—he became closely allied with the town’s leading families and acquired substantial landholdings. In his will </w:t>
      </w:r>
      <w:proofErr w:type="gramStart"/>
      <w:r w:rsidRPr="0099401D">
        <w:rPr>
          <w:rFonts w:ascii="Times New Roman" w:eastAsia="Times New Roman" w:hAnsi="Times New Roman" w:cs="Times New Roman"/>
          <w:kern w:val="0"/>
          <w14:ligatures w14:val="none"/>
        </w:rPr>
        <w:t>of</w:t>
      </w:r>
      <w:proofErr w:type="gramEnd"/>
      <w:r w:rsidRPr="0099401D">
        <w:rPr>
          <w:rFonts w:ascii="Times New Roman" w:eastAsia="Times New Roman" w:hAnsi="Times New Roman" w:cs="Times New Roman"/>
          <w:kern w:val="0"/>
          <w14:ligatures w14:val="none"/>
        </w:rPr>
        <w:t xml:space="preserve"> 1719, Joseph divided his Newtown properties among his children. Two of his sons, William and John, inherited extensive tracts in the area that later became Woodside, including parcels bounded by roads leading toward Hell Gate.</w:t>
      </w:r>
    </w:p>
    <w:p w14:paraId="09AC0533" w14:textId="77777777" w:rsidR="004423A8" w:rsidRPr="0099401D" w:rsidRDefault="004423A8"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John Sackett inherited two large lots totaling approximately 115 acres, separated by Hurl Gate Ferry Road (now Woodside Avenue). The northern tract extended westward to the Moore property near present-day Broadway and bordered his brother William’s land to the east, while the southern tract reached toward the Betts property south of today’s 47th Avenue. John Sackett died in 1768.</w:t>
      </w:r>
    </w:p>
    <w:p w14:paraId="275021BD" w14:textId="77777777" w:rsidR="004423A8" w:rsidRPr="0099401D" w:rsidRDefault="004423A8"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His son William Sackett (1731–1802) married his first cousin, </w:t>
      </w:r>
      <w:r w:rsidRPr="0099401D">
        <w:rPr>
          <w:rFonts w:ascii="Times New Roman" w:eastAsia="Times New Roman" w:hAnsi="Times New Roman" w:cs="Times New Roman"/>
          <w:b/>
          <w:bCs/>
          <w:kern w:val="0"/>
          <w14:ligatures w14:val="none"/>
        </w:rPr>
        <w:t>Anna Lawrence</w:t>
      </w:r>
      <w:r w:rsidRPr="0099401D">
        <w:rPr>
          <w:rFonts w:ascii="Times New Roman" w:eastAsia="Times New Roman" w:hAnsi="Times New Roman" w:cs="Times New Roman"/>
          <w:kern w:val="0"/>
          <w14:ligatures w14:val="none"/>
        </w:rPr>
        <w:t xml:space="preserve">, their common grandfather being Joseph Sackett. The marriage linked </w:t>
      </w:r>
      <w:proofErr w:type="gramStart"/>
      <w:r w:rsidRPr="0099401D">
        <w:rPr>
          <w:rFonts w:ascii="Times New Roman" w:eastAsia="Times New Roman" w:hAnsi="Times New Roman" w:cs="Times New Roman"/>
          <w:kern w:val="0"/>
          <w14:ligatures w14:val="none"/>
        </w:rPr>
        <w:t>the Sacketts</w:t>
      </w:r>
      <w:proofErr w:type="gramEnd"/>
      <w:r w:rsidRPr="0099401D">
        <w:rPr>
          <w:rFonts w:ascii="Times New Roman" w:eastAsia="Times New Roman" w:hAnsi="Times New Roman" w:cs="Times New Roman"/>
          <w:kern w:val="0"/>
          <w14:ligatures w14:val="none"/>
        </w:rPr>
        <w:t xml:space="preserve"> to the Lawrence family, one of the most prominent families in Newtown and Hell Gate. William continued farming the estate and expanded the original farmhouse into a substantial manor house. The property became known locally for its cider press, which produced cider from Newtown pippin apples renowned throughout the region.</w:t>
      </w:r>
    </w:p>
    <w:p w14:paraId="482B0994" w14:textId="77777777" w:rsidR="004423A8" w:rsidRPr="0099401D" w:rsidRDefault="004423A8"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The estate figured prominently in colonial and Revolutionary-era events. During the French and Indian War, French officers were billeted at the house, for which the family received weekly compensation. During the Revolutionary War, Hessian officers occupied the manor for much of the conflict, forcing William Sackett—whose sympathies were patriotic—to leave the property. A Hessian sword later discovered in the rafters was donated to the Long Island Historical Society. Nearby, a deserter named Michael Hagan was executed and buried on the grounds.</w:t>
      </w:r>
    </w:p>
    <w:p w14:paraId="361B5C44" w14:textId="77777777" w:rsidR="004423A8" w:rsidRPr="0099401D" w:rsidRDefault="004423A8"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William Sackett died in 1802, leaving the farm to his son John Sackett, who died in 1819. In 1826, John’s heirs sold the 115-acre estate for $11,000 to John A. Kelly (1792–1833) and his sister-in-law, Catherine B. (Friedle) Buddy. Kelly, of German descent, initially used the property as a rural retreat. After his death, his widow, Anna Maria Friedle Kelly, remarried Caleb Tappan Howell, and the family took up permanent residence on the estate in the early 1840s.</w:t>
      </w:r>
    </w:p>
    <w:p w14:paraId="52AF6CF3" w14:textId="77777777" w:rsidR="004423A8" w:rsidRPr="0099401D" w:rsidRDefault="004423A8" w:rsidP="0099401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lastRenderedPageBreak/>
        <w:t xml:space="preserve">Beginning in the 1860s, portions of the former Sackett estate were sold to developer Benjamin Hitchcock, initiating the residential development of Woodside. The neighborhood’s name derived from John A. Kelly’s newspaper essays titled </w:t>
      </w:r>
      <w:r w:rsidRPr="0099401D">
        <w:rPr>
          <w:rFonts w:ascii="Times New Roman" w:eastAsia="Times New Roman" w:hAnsi="Times New Roman" w:cs="Times New Roman"/>
          <w:i/>
          <w:iCs/>
          <w:kern w:val="0"/>
          <w14:ligatures w14:val="none"/>
        </w:rPr>
        <w:t>Letters from Woodside</w:t>
      </w:r>
      <w:r w:rsidRPr="0099401D">
        <w:rPr>
          <w:rFonts w:ascii="Times New Roman" w:eastAsia="Times New Roman" w:hAnsi="Times New Roman" w:cs="Times New Roman"/>
          <w:kern w:val="0"/>
          <w14:ligatures w14:val="none"/>
        </w:rPr>
        <w:t>. After Anna Maria Howell’s death in 1882, the mansion was rented, declined in condition, and was sold in 1895 to St. Sebastian’s Roman Catholic Church. The house was demolished in 1896, and church and school buildings were erected on the site. No physical remnants of the Sackett manor house survive.</w:t>
      </w:r>
    </w:p>
    <w:p w14:paraId="55EAE59B" w14:textId="77777777" w:rsidR="004423A8" w:rsidRPr="0099401D" w:rsidRDefault="004423A8" w:rsidP="0099401D">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55EE61D2" w14:textId="724718E3" w:rsidR="00F13544" w:rsidRPr="0099401D" w:rsidRDefault="00F13544" w:rsidP="0099401D">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99401D">
        <w:rPr>
          <w:rFonts w:ascii="Times New Roman" w:eastAsia="Times New Roman" w:hAnsi="Times New Roman" w:cs="Times New Roman"/>
          <w:b/>
          <w:bCs/>
          <w:kern w:val="36"/>
          <w:sz w:val="36"/>
          <w:szCs w:val="36"/>
          <w14:ligatures w14:val="none"/>
        </w:rPr>
        <w:t>Hyde Family</w:t>
      </w:r>
    </w:p>
    <w:p w14:paraId="352B9C51" w14:textId="77777777" w:rsidR="00F13544" w:rsidRPr="0099401D" w:rsidRDefault="00F13544"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The Hydes are bound to the Lawrence family through the marriage of </w:t>
      </w:r>
      <w:r w:rsidRPr="0099401D">
        <w:rPr>
          <w:rFonts w:ascii="Times New Roman" w:eastAsia="Times New Roman" w:hAnsi="Times New Roman" w:cs="Times New Roman"/>
          <w:b/>
          <w:bCs/>
          <w:kern w:val="0"/>
          <w14:ligatures w14:val="none"/>
        </w:rPr>
        <w:t>Robert McKee “Bobby” Hyde (1900–1969)</w:t>
      </w:r>
      <w:r w:rsidRPr="0099401D">
        <w:rPr>
          <w:rFonts w:ascii="Times New Roman" w:eastAsia="Times New Roman" w:hAnsi="Times New Roman" w:cs="Times New Roman"/>
          <w:kern w:val="0"/>
          <w14:ligatures w14:val="none"/>
        </w:rPr>
        <w:t xml:space="preserve"> and </w:t>
      </w:r>
      <w:r w:rsidRPr="0099401D">
        <w:rPr>
          <w:rFonts w:ascii="Times New Roman" w:eastAsia="Times New Roman" w:hAnsi="Times New Roman" w:cs="Times New Roman"/>
          <w:b/>
          <w:bCs/>
          <w:kern w:val="0"/>
          <w14:ligatures w14:val="none"/>
        </w:rPr>
        <w:t>Lydia Lawrence Tonetti (1904–1943)</w:t>
      </w:r>
      <w:r w:rsidRPr="0099401D">
        <w:rPr>
          <w:rFonts w:ascii="Times New Roman" w:eastAsia="Times New Roman" w:hAnsi="Times New Roman" w:cs="Times New Roman"/>
          <w:kern w:val="0"/>
          <w14:ligatures w14:val="none"/>
        </w:rPr>
        <w:t xml:space="preserve">, a direct descendant of </w:t>
      </w:r>
      <w:r w:rsidRPr="0099401D">
        <w:rPr>
          <w:rFonts w:ascii="Times New Roman" w:eastAsia="Times New Roman" w:hAnsi="Times New Roman" w:cs="Times New Roman"/>
          <w:b/>
          <w:bCs/>
          <w:kern w:val="0"/>
          <w14:ligatures w14:val="none"/>
        </w:rPr>
        <w:t>William Lawrence the Settler</w:t>
      </w:r>
      <w:r w:rsidRPr="0099401D">
        <w:rPr>
          <w:rFonts w:ascii="Times New Roman" w:eastAsia="Times New Roman" w:hAnsi="Times New Roman" w:cs="Times New Roman"/>
          <w:kern w:val="0"/>
          <w14:ligatures w14:val="none"/>
        </w:rPr>
        <w:t>. This union linked old New York Quaker mercantile roots with the Tonetti artist colony at</w:t>
      </w:r>
      <w:r w:rsidRPr="0099401D">
        <w:rPr>
          <w:rFonts w:ascii="Times New Roman" w:eastAsia="Times New Roman" w:hAnsi="Times New Roman" w:cs="Times New Roman"/>
          <w:b/>
          <w:bCs/>
          <w:kern w:val="0"/>
          <w14:ligatures w14:val="none"/>
        </w:rPr>
        <w:t xml:space="preserve"> Snedens Landing</w:t>
      </w:r>
      <w:r w:rsidRPr="0099401D">
        <w:rPr>
          <w:rFonts w:ascii="Times New Roman" w:eastAsia="Times New Roman" w:hAnsi="Times New Roman" w:cs="Times New Roman"/>
          <w:kern w:val="0"/>
          <w14:ligatures w14:val="none"/>
        </w:rPr>
        <w:t xml:space="preserve"> on the Hudson. Their children—Susy, Angy, Joe, François—grew up between Snedens Landing and Martha’s Vineyard, then carried Lawrence–Tonetti traditions west to Santa Barbara, where Bobby Hyde founded the Mountain Drive bohemian enclave.</w:t>
      </w:r>
    </w:p>
    <w:p w14:paraId="65189FE6" w14:textId="77777777" w:rsidR="00F13544" w:rsidRPr="0099401D" w:rsidRDefault="00F13544"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The Hyde story is thus one of transplantation and transformation: the steady civic Lawrence legacy and Tonetti artistry re-imagined in the California hills, where handcrafted houses, communal grape-stomps, and festivals echoed the ateliers of the Hudson Valley.</w:t>
      </w:r>
    </w:p>
    <w:p w14:paraId="0C0EBE29" w14:textId="7CBB178A" w:rsidR="00F13544" w:rsidRPr="0099401D" w:rsidRDefault="006E4BB7" w:rsidP="0099401D">
      <w:pPr>
        <w:spacing w:line="240" w:lineRule="auto"/>
        <w:rPr>
          <w:rFonts w:ascii="Times New Roman" w:hAnsi="Times New Roman" w:cs="Times New Roman"/>
        </w:rPr>
      </w:pPr>
      <w:r>
        <w:rPr>
          <w:rFonts w:ascii="Times New Roman" w:eastAsia="Times New Roman" w:hAnsi="Times New Roman" w:cs="Times New Roman"/>
          <w:kern w:val="0"/>
          <w14:ligatures w14:val="none"/>
        </w:rPr>
        <w:pict w14:anchorId="16870C45">
          <v:rect id="_x0000_i1027" style="width:0;height:1.5pt" o:hralign="center" o:hrstd="t" o:hr="t" fillcolor="#a0a0a0" stroked="f"/>
        </w:pict>
      </w:r>
    </w:p>
    <w:p w14:paraId="37D8607A" w14:textId="77777777" w:rsidR="00480525" w:rsidRPr="0099401D" w:rsidRDefault="00480525"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kern w:val="0"/>
          <w:sz w:val="36"/>
          <w:szCs w:val="36"/>
          <w14:ligatures w14:val="none"/>
        </w:rPr>
        <w:t>Hyde, Anne Gale “Angy” (1926–2015)</w:t>
      </w:r>
    </w:p>
    <w:p w14:paraId="07A87F7C" w14:textId="7123A9F1" w:rsidR="00F13544" w:rsidRPr="0099401D" w:rsidRDefault="00F13544" w:rsidP="0099401D">
      <w:pPr>
        <w:spacing w:before="100" w:beforeAutospacing="1" w:after="100" w:afterAutospacing="1" w:line="240" w:lineRule="auto"/>
        <w:rPr>
          <w:rFonts w:ascii="Times New Roman" w:eastAsia="Times New Roman" w:hAnsi="Times New Roman" w:cs="Times New Roman"/>
          <w:b/>
          <w:bCs/>
          <w:kern w:val="0"/>
          <w14:ligatures w14:val="none"/>
        </w:rPr>
      </w:pPr>
      <w:r w:rsidRPr="0099401D">
        <w:rPr>
          <w:rFonts w:ascii="Times New Roman" w:hAnsi="Times New Roman" w:cs="Times New Roman"/>
          <w:b/>
          <w:bCs/>
          <w:noProof/>
          <w:sz w:val="36"/>
          <w:szCs w:val="36"/>
        </w:rPr>
        <w:drawing>
          <wp:anchor distT="0" distB="0" distL="114300" distR="114300" simplePos="0" relativeHeight="251659264" behindDoc="1" locked="0" layoutInCell="1" allowOverlap="1" wp14:anchorId="58714D92" wp14:editId="3FAF610E">
            <wp:simplePos x="0" y="0"/>
            <wp:positionH relativeFrom="column">
              <wp:posOffset>59377</wp:posOffset>
            </wp:positionH>
            <wp:positionV relativeFrom="paragraph">
              <wp:posOffset>47477</wp:posOffset>
            </wp:positionV>
            <wp:extent cx="1052186" cy="1402915"/>
            <wp:effectExtent l="0" t="0" r="0" b="6985"/>
            <wp:wrapTight wrapText="bothSides">
              <wp:wrapPolygon edited="0">
                <wp:start x="0" y="0"/>
                <wp:lineTo x="0" y="21414"/>
                <wp:lineTo x="21130" y="21414"/>
                <wp:lineTo x="2113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52186" cy="1402915"/>
                    </a:xfrm>
                    <a:prstGeom prst="rect">
                      <a:avLst/>
                    </a:prstGeom>
                    <a:noFill/>
                  </pic:spPr>
                </pic:pic>
              </a:graphicData>
            </a:graphic>
            <wp14:sizeRelH relativeFrom="page">
              <wp14:pctWidth>0</wp14:pctWidth>
            </wp14:sizeRelH>
            <wp14:sizeRelV relativeFrom="page">
              <wp14:pctHeight>0</wp14:pctHeight>
            </wp14:sizeRelV>
          </wp:anchor>
        </w:drawing>
      </w:r>
    </w:p>
    <w:p w14:paraId="44FD5CB0" w14:textId="77777777" w:rsidR="00F13544" w:rsidRPr="0099401D" w:rsidRDefault="00F13544"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0298DFF5" w14:textId="77777777" w:rsidR="00F13544" w:rsidRPr="0099401D" w:rsidRDefault="00F13544"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2706A194" w14:textId="77777777" w:rsidR="00F13544" w:rsidRPr="0099401D" w:rsidRDefault="00F13544"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258602CE" w14:textId="77777777" w:rsidR="00F13544" w:rsidRPr="0099401D" w:rsidRDefault="00F13544"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02F9F26E" w14:textId="029EFC0B" w:rsidR="00480525" w:rsidRPr="0099401D" w:rsidRDefault="00480525"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Parents:</w:t>
      </w:r>
      <w:r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b/>
          <w:bCs/>
          <w:kern w:val="0"/>
          <w14:ligatures w14:val="none"/>
        </w:rPr>
        <w:t>Robert McKee Hyde</w:t>
      </w:r>
      <w:r w:rsidRPr="0099401D">
        <w:rPr>
          <w:rFonts w:ascii="Times New Roman" w:eastAsia="Times New Roman" w:hAnsi="Times New Roman" w:cs="Times New Roman"/>
          <w:kern w:val="0"/>
          <w14:ligatures w14:val="none"/>
        </w:rPr>
        <w:t xml:space="preserve"> (1900–1969) and </w:t>
      </w:r>
      <w:r w:rsidRPr="0099401D">
        <w:rPr>
          <w:rFonts w:ascii="Times New Roman" w:eastAsia="Times New Roman" w:hAnsi="Times New Roman" w:cs="Times New Roman"/>
          <w:b/>
          <w:bCs/>
          <w:kern w:val="0"/>
          <w14:ligatures w14:val="none"/>
        </w:rPr>
        <w:t>Lydia Lawrence Tonetti</w:t>
      </w:r>
      <w:r w:rsidRPr="0099401D">
        <w:rPr>
          <w:rFonts w:ascii="Times New Roman" w:eastAsia="Times New Roman" w:hAnsi="Times New Roman" w:cs="Times New Roman"/>
          <w:kern w:val="0"/>
          <w14:ligatures w14:val="none"/>
        </w:rPr>
        <w:t xml:space="preserve"> (1904–1943).</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Spouse:</w:t>
      </w:r>
      <w:r w:rsidRPr="0099401D">
        <w:rPr>
          <w:rFonts w:ascii="Times New Roman" w:eastAsia="Times New Roman" w:hAnsi="Times New Roman" w:cs="Times New Roman"/>
          <w:kern w:val="0"/>
          <w14:ligatures w14:val="none"/>
        </w:rPr>
        <w:t xml:space="preserve"> </w:t>
      </w:r>
      <w:r w:rsidR="00CD73BA" w:rsidRPr="0099401D">
        <w:rPr>
          <w:rFonts w:ascii="Times New Roman" w:eastAsia="Times New Roman" w:hAnsi="Times New Roman" w:cs="Times New Roman"/>
          <w:kern w:val="0"/>
          <w14:ligatures w14:val="none"/>
        </w:rPr>
        <w:t xml:space="preserve">Filip </w:t>
      </w:r>
      <w:r w:rsidRPr="0099401D">
        <w:rPr>
          <w:rFonts w:ascii="Times New Roman" w:eastAsia="Times New Roman" w:hAnsi="Times New Roman" w:cs="Times New Roman"/>
          <w:kern w:val="0"/>
          <w14:ligatures w14:val="none"/>
        </w:rPr>
        <w:t>Lloyd Bjorklund</w:t>
      </w:r>
      <w:r w:rsidR="00CD73BA" w:rsidRPr="0099401D">
        <w:rPr>
          <w:rFonts w:ascii="Times New Roman" w:eastAsia="Times New Roman" w:hAnsi="Times New Roman" w:cs="Times New Roman"/>
          <w:kern w:val="0"/>
          <w14:ligatures w14:val="none"/>
        </w:rPr>
        <w:t xml:space="preserve"> (1927-1973).</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Children:</w:t>
      </w:r>
      <w:r w:rsidRPr="0099401D">
        <w:rPr>
          <w:rFonts w:ascii="Times New Roman" w:eastAsia="Times New Roman" w:hAnsi="Times New Roman" w:cs="Times New Roman"/>
          <w:kern w:val="0"/>
          <w14:ligatures w14:val="none"/>
        </w:rPr>
        <w:t xml:space="preserve"> Eric</w:t>
      </w:r>
      <w:r w:rsidR="00CD73BA" w:rsidRPr="0099401D">
        <w:rPr>
          <w:rFonts w:ascii="Times New Roman" w:eastAsia="Times New Roman" w:hAnsi="Times New Roman" w:cs="Times New Roman"/>
          <w:kern w:val="0"/>
          <w14:ligatures w14:val="none"/>
        </w:rPr>
        <w:t xml:space="preserve"> Filip Bjorklund (1955-)</w:t>
      </w:r>
      <w:r w:rsidRPr="0099401D">
        <w:rPr>
          <w:rFonts w:ascii="Times New Roman" w:eastAsia="Times New Roman" w:hAnsi="Times New Roman" w:cs="Times New Roman"/>
          <w:kern w:val="0"/>
          <w14:ligatures w14:val="none"/>
        </w:rPr>
        <w:t>, Robert</w:t>
      </w:r>
      <w:r w:rsidR="00CD73BA" w:rsidRPr="0099401D">
        <w:rPr>
          <w:rFonts w:ascii="Times New Roman" w:eastAsia="Times New Roman" w:hAnsi="Times New Roman" w:cs="Times New Roman"/>
          <w:kern w:val="0"/>
          <w14:ligatures w14:val="none"/>
        </w:rPr>
        <w:t xml:space="preserve"> Bjorklund (1956 - )</w:t>
      </w:r>
      <w:r w:rsidRPr="0099401D">
        <w:rPr>
          <w:rFonts w:ascii="Times New Roman" w:eastAsia="Times New Roman" w:hAnsi="Times New Roman" w:cs="Times New Roman"/>
          <w:kern w:val="0"/>
          <w14:ligatures w14:val="none"/>
        </w:rPr>
        <w:t>, twins Sus</w:t>
      </w:r>
      <w:r w:rsidR="00CD73BA" w:rsidRPr="0099401D">
        <w:rPr>
          <w:rFonts w:ascii="Times New Roman" w:eastAsia="Times New Roman" w:hAnsi="Times New Roman" w:cs="Times New Roman"/>
          <w:kern w:val="0"/>
          <w14:ligatures w14:val="none"/>
        </w:rPr>
        <w:t>an A.</w:t>
      </w:r>
      <w:r w:rsidRPr="0099401D">
        <w:rPr>
          <w:rFonts w:ascii="Times New Roman" w:eastAsia="Times New Roman" w:hAnsi="Times New Roman" w:cs="Times New Roman"/>
          <w:kern w:val="0"/>
          <w14:ligatures w14:val="none"/>
        </w:rPr>
        <w:t xml:space="preserve"> and Gail</w:t>
      </w:r>
      <w:r w:rsidR="00CD73BA" w:rsidRPr="0099401D">
        <w:rPr>
          <w:rFonts w:ascii="Times New Roman" w:eastAsia="Times New Roman" w:hAnsi="Times New Roman" w:cs="Times New Roman"/>
          <w:kern w:val="0"/>
          <w14:ligatures w14:val="none"/>
        </w:rPr>
        <w:t xml:space="preserve"> Bjorklund (1958- )</w:t>
      </w:r>
      <w:r w:rsidR="0033056E" w:rsidRPr="0099401D">
        <w:rPr>
          <w:rFonts w:ascii="Times New Roman" w:eastAsia="Times New Roman" w:hAnsi="Times New Roman" w:cs="Times New Roman"/>
          <w:kern w:val="0"/>
          <w14:ligatures w14:val="none"/>
        </w:rPr>
        <w:t>.</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Kinship:</w:t>
      </w:r>
      <w:r w:rsidRPr="0099401D">
        <w:rPr>
          <w:rFonts w:ascii="Times New Roman" w:eastAsia="Times New Roman" w:hAnsi="Times New Roman" w:cs="Times New Roman"/>
          <w:kern w:val="0"/>
          <w14:ligatures w14:val="none"/>
        </w:rPr>
        <w:t xml:space="preserve"> Fifth cousin once removed of the post–WWII Smith generation.</w:t>
      </w:r>
    </w:p>
    <w:p w14:paraId="49D60BB9" w14:textId="77777777" w:rsidR="00480525" w:rsidRPr="0099401D" w:rsidRDefault="00480525"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Early Life</w:t>
      </w:r>
    </w:p>
    <w:p w14:paraId="338CA708" w14:textId="77777777"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lastRenderedPageBreak/>
        <w:t xml:space="preserve">Anne Gale Hyde, always known as “Angy,” was born in 1926 to Robert “Bobby” Hyde and Lydia Lawrence Tonetti. Her early childhood was marked by both privilege and loss. Her mother Lydia, granddaughter of the sculptor Mary Lawrence Tonetti of Snedens Landing, died while Angy was still very young. With her father increasingly drawn back to Santa Barbara to establish his bohemian enclaves, Angy and her siblings </w:t>
      </w:r>
      <w:proofErr w:type="gramStart"/>
      <w:r w:rsidRPr="0099401D">
        <w:rPr>
          <w:rFonts w:ascii="Times New Roman" w:eastAsia="Times New Roman" w:hAnsi="Times New Roman" w:cs="Times New Roman"/>
          <w:kern w:val="0"/>
          <w14:ligatures w14:val="none"/>
        </w:rPr>
        <w:t>were largely</w:t>
      </w:r>
      <w:proofErr w:type="gramEnd"/>
      <w:r w:rsidRPr="0099401D">
        <w:rPr>
          <w:rFonts w:ascii="Times New Roman" w:eastAsia="Times New Roman" w:hAnsi="Times New Roman" w:cs="Times New Roman"/>
          <w:kern w:val="0"/>
          <w14:ligatures w14:val="none"/>
        </w:rPr>
        <w:t xml:space="preserve"> raised at </w:t>
      </w:r>
      <w:r w:rsidRPr="0099401D">
        <w:rPr>
          <w:rFonts w:ascii="Times New Roman" w:eastAsia="Times New Roman" w:hAnsi="Times New Roman" w:cs="Times New Roman"/>
          <w:b/>
          <w:bCs/>
          <w:kern w:val="0"/>
          <w14:ligatures w14:val="none"/>
        </w:rPr>
        <w:t>Pirate’s Lair</w:t>
      </w:r>
      <w:r w:rsidRPr="0099401D">
        <w:rPr>
          <w:rFonts w:ascii="Times New Roman" w:eastAsia="Times New Roman" w:hAnsi="Times New Roman" w:cs="Times New Roman"/>
          <w:kern w:val="0"/>
          <w14:ligatures w14:val="none"/>
        </w:rPr>
        <w:t>, the Tonetti family home overlooking the Hudson. Their formidable grandmother Mary Lawrence Tonetti became their guardian, supported by the loyal family butler James. Angy grew up in an atmosphere that was part Hudson Valley gentility, part avant-garde artist colony, steeped in Tonetti eccentricity and Lawrence family traditions.</w:t>
      </w:r>
    </w:p>
    <w:p w14:paraId="6905E597" w14:textId="77777777" w:rsidR="008F6D46" w:rsidRPr="0099401D" w:rsidRDefault="008F6D46"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5F09AD3" w14:textId="77777777" w:rsidR="00480525" w:rsidRPr="0099401D" w:rsidRDefault="00480525"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Education and Adventurous Youth</w:t>
      </w:r>
    </w:p>
    <w:p w14:paraId="6A705DFA" w14:textId="77777777"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Like her Hyde and Tonetti relatives, Angy was independent, creative, and unconventional. At 17, she was given a brand-new 1943 Ford truck — and immediately transformed it into her ticket to adventure. She started her own trucking business under the name </w:t>
      </w:r>
      <w:r w:rsidRPr="0099401D">
        <w:rPr>
          <w:rFonts w:ascii="Times New Roman" w:eastAsia="Times New Roman" w:hAnsi="Times New Roman" w:cs="Times New Roman"/>
          <w:i/>
          <w:iCs/>
          <w:kern w:val="0"/>
          <w14:ligatures w14:val="none"/>
        </w:rPr>
        <w:t>Angy’s Trucking</w:t>
      </w:r>
      <w:r w:rsidRPr="0099401D">
        <w:rPr>
          <w:rFonts w:ascii="Times New Roman" w:eastAsia="Times New Roman" w:hAnsi="Times New Roman" w:cs="Times New Roman"/>
          <w:kern w:val="0"/>
          <w14:ligatures w14:val="none"/>
        </w:rPr>
        <w:t xml:space="preserve"> and commuted into New York City to haul loads, an unusual pursuit for a young woman in the 1940s. When she expressed interest in learning traditional thatching, her grandmother arranged for her to travel to rural England. There she apprenticed with an elderly craftsman, living alone in a stone lighthouse, donning wool pajamas and taking nightly sips of whiskey to keep out the cold.</w:t>
      </w:r>
    </w:p>
    <w:p w14:paraId="013EC69E" w14:textId="77777777" w:rsidR="008F6D46" w:rsidRPr="0099401D" w:rsidRDefault="008F6D46"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3D22B0A" w14:textId="77777777"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Her return to Snedens Landing brought another project: building her own stone house from ruins of a Civil War fortress. When the walls became too high for her to lift the stones alone, she decided she needed a partner — a man to help her finish the task.</w:t>
      </w:r>
    </w:p>
    <w:p w14:paraId="08E12719" w14:textId="77777777" w:rsidR="003E5F1F" w:rsidRPr="0099401D" w:rsidRDefault="003E5F1F"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0CA1C10" w14:textId="77777777" w:rsidR="00480525" w:rsidRPr="0099401D" w:rsidRDefault="00480525"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Marriage and Bohemian Life</w:t>
      </w:r>
    </w:p>
    <w:p w14:paraId="44A36E59" w14:textId="77777777"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Her search for both companionship and adventure led her across the country in her Ford truck. Along the way she worked riveting planes in San Diego during World War II, lived briefly in Venice Beach, and met Lloyd Bjorklund, a tall Swede who offered to help her move into a rental — and then to teach her fishing. The two fell in love. Together they returned to Snedens Landing to finish the stone house, christened the </w:t>
      </w:r>
      <w:proofErr w:type="spellStart"/>
      <w:r w:rsidRPr="0099401D">
        <w:rPr>
          <w:rFonts w:ascii="Times New Roman" w:eastAsia="Times New Roman" w:hAnsi="Times New Roman" w:cs="Times New Roman"/>
          <w:kern w:val="0"/>
          <w14:ligatures w14:val="none"/>
        </w:rPr>
        <w:t>LloyAnne</w:t>
      </w:r>
      <w:proofErr w:type="spellEnd"/>
      <w:r w:rsidRPr="0099401D">
        <w:rPr>
          <w:rFonts w:ascii="Times New Roman" w:eastAsia="Times New Roman" w:hAnsi="Times New Roman" w:cs="Times New Roman"/>
          <w:kern w:val="0"/>
          <w14:ligatures w14:val="none"/>
        </w:rPr>
        <w:t xml:space="preserve"> House.</w:t>
      </w:r>
    </w:p>
    <w:p w14:paraId="412F931F" w14:textId="77777777" w:rsidR="008F6D46" w:rsidRPr="0099401D" w:rsidRDefault="008F6D46"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CCD32AF" w14:textId="77777777"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Following her father’s encouragement, Angy and Lloyd moved to California. They homesteaded in the Mojave Desert, where they built the Desert Castle, a stone house that still stands. Later, as a wedding gift, her father Bobby and stepmother “Floppy” gave them 10 acres on Old San Marcos Road above Santa Barbara. On it, Angy and Lloyd built the White Tipi, a distinctive family home that became a hub for Mountain Drive’s bohemian community.</w:t>
      </w:r>
    </w:p>
    <w:p w14:paraId="5ABC8FBE" w14:textId="77777777" w:rsidR="008F6D46" w:rsidRPr="0099401D" w:rsidRDefault="008F6D46"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71E420E" w14:textId="77777777" w:rsidR="00480525" w:rsidRPr="0099401D" w:rsidRDefault="00480525"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Community and Creative Work</w:t>
      </w:r>
    </w:p>
    <w:p w14:paraId="5ED91529" w14:textId="77777777"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Angy thrived in the Mountain Drive community, where her father had envisioned a utopia of creative, free-spirited families. She participated in the famous Wine Stomp festivals of the 1950s, </w:t>
      </w:r>
      <w:proofErr w:type="spellStart"/>
      <w:r w:rsidRPr="0099401D">
        <w:rPr>
          <w:rFonts w:ascii="Times New Roman" w:eastAsia="Times New Roman" w:hAnsi="Times New Roman" w:cs="Times New Roman"/>
          <w:kern w:val="0"/>
          <w14:ligatures w14:val="none"/>
        </w:rPr>
        <w:t>revelled</w:t>
      </w:r>
      <w:proofErr w:type="spellEnd"/>
      <w:r w:rsidRPr="0099401D">
        <w:rPr>
          <w:rFonts w:ascii="Times New Roman" w:eastAsia="Times New Roman" w:hAnsi="Times New Roman" w:cs="Times New Roman"/>
          <w:kern w:val="0"/>
          <w14:ligatures w14:val="none"/>
        </w:rPr>
        <w:t xml:space="preserve"> in the Pot Wars crafts fairs of the 1960s, and taught hand-spinning and weaving workshops at UC Santa Barbara and in the local hills. Her home was filled with looms, burlap sacks of raw wool, and pots of natural dye simmering on the stove. She carded, spun, and dyed wool into her signature </w:t>
      </w:r>
      <w:r w:rsidRPr="0099401D">
        <w:rPr>
          <w:rFonts w:ascii="Times New Roman" w:eastAsia="Times New Roman" w:hAnsi="Times New Roman" w:cs="Times New Roman"/>
          <w:i/>
          <w:iCs/>
          <w:kern w:val="0"/>
          <w14:ligatures w14:val="none"/>
        </w:rPr>
        <w:t>ANGY hats</w:t>
      </w:r>
      <w:r w:rsidRPr="0099401D">
        <w:rPr>
          <w:rFonts w:ascii="Times New Roman" w:eastAsia="Times New Roman" w:hAnsi="Times New Roman" w:cs="Times New Roman"/>
          <w:kern w:val="0"/>
          <w14:ligatures w14:val="none"/>
        </w:rPr>
        <w:t>, and led “Mountain Spinning Workshops” under the slogan “Leave with a Wall Hanging.”</w:t>
      </w:r>
    </w:p>
    <w:p w14:paraId="06BCC9F1" w14:textId="77777777" w:rsidR="008F6D46" w:rsidRPr="0099401D" w:rsidRDefault="008F6D46"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90DAC52" w14:textId="77777777"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lastRenderedPageBreak/>
        <w:t>Her creativity extended to music — she drummed, played concertina, and sang old folk songs, carrying forward the Lawrence–Tonetti musical traditions.</w:t>
      </w:r>
    </w:p>
    <w:p w14:paraId="3B3DD269" w14:textId="77777777" w:rsidR="008F6D46" w:rsidRPr="0099401D" w:rsidRDefault="008F6D46"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C98AB3E" w14:textId="77777777" w:rsidR="00480525" w:rsidRPr="0099401D" w:rsidRDefault="00480525"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Family Life</w:t>
      </w:r>
    </w:p>
    <w:p w14:paraId="77EE411D" w14:textId="77777777"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Angy and Lloyd raised four children in Santa Barbara, while also spending long summers on Quadra and Cortes Islands in British Columbia. There they built a rustic family cabin, caught salmon, gathered oysters, and harvested lichen for dyeing wool. The yearly car ride home was famously cramped with children and sacks of raw Canadian fleece.</w:t>
      </w:r>
    </w:p>
    <w:p w14:paraId="7A723A32" w14:textId="77777777" w:rsidR="008F6D46" w:rsidRPr="0099401D" w:rsidRDefault="008F6D46"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A44DC57" w14:textId="77777777"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Her children and grandchildren remember her as adventurous, artistic, and utterly unconventional — someone who lived a “free-spirit life” shaped by the artistic Lawrence heritage and her father’s bohemian dream.</w:t>
      </w:r>
    </w:p>
    <w:p w14:paraId="26BCD9AE" w14:textId="77777777" w:rsidR="008F6D46" w:rsidRPr="0099401D" w:rsidRDefault="008F6D46"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EC5B12D" w14:textId="77777777" w:rsidR="00480525" w:rsidRPr="0099401D" w:rsidRDefault="00480525"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Later Years and Legacy</w:t>
      </w:r>
    </w:p>
    <w:p w14:paraId="512ACE55" w14:textId="77777777"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Angy died in 2015, surrounded by family, with folk songs sung at her bedside. Her legacy </w:t>
      </w:r>
      <w:proofErr w:type="gramStart"/>
      <w:r w:rsidRPr="0099401D">
        <w:rPr>
          <w:rFonts w:ascii="Times New Roman" w:eastAsia="Times New Roman" w:hAnsi="Times New Roman" w:cs="Times New Roman"/>
          <w:kern w:val="0"/>
          <w14:ligatures w14:val="none"/>
        </w:rPr>
        <w:t>lives on</w:t>
      </w:r>
      <w:proofErr w:type="gramEnd"/>
      <w:r w:rsidRPr="0099401D">
        <w:rPr>
          <w:rFonts w:ascii="Times New Roman" w:eastAsia="Times New Roman" w:hAnsi="Times New Roman" w:cs="Times New Roman"/>
          <w:kern w:val="0"/>
          <w14:ligatures w14:val="none"/>
        </w:rPr>
        <w:t xml:space="preserve"> in the White Tipi home she created with Lloyd, in her textiles and teaching, and in the stories told by her children and grandchildren. She embodied the merging of Lawrence stability with Hyde experimentation, rooted in Snedens Landing but flourishing in Santa Barbara’s bohemian hills.</w:t>
      </w:r>
    </w:p>
    <w:p w14:paraId="723A7B8D" w14:textId="77777777" w:rsidR="00480525" w:rsidRPr="0099401D" w:rsidRDefault="006E4BB7" w:rsidP="0099401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2109D">
          <v:rect id="_x0000_i1028" style="width:0;height:1.5pt" o:hralign="center" o:hrstd="t" o:hr="t" fillcolor="#a0a0a0" stroked="f"/>
        </w:pict>
      </w:r>
    </w:p>
    <w:p w14:paraId="28698612" w14:textId="77777777" w:rsidR="00480525" w:rsidRPr="0099401D" w:rsidRDefault="00480525"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0" w:name="_Hlk210488337"/>
      <w:r w:rsidRPr="0099401D">
        <w:rPr>
          <w:rFonts w:ascii="Times New Roman" w:eastAsia="Times New Roman" w:hAnsi="Times New Roman" w:cs="Times New Roman"/>
          <w:b/>
          <w:bCs/>
          <w:kern w:val="0"/>
          <w:sz w:val="36"/>
          <w:szCs w:val="36"/>
          <w14:ligatures w14:val="none"/>
        </w:rPr>
        <w:t>Hyde, François Tonetti (1932–2012)</w:t>
      </w:r>
    </w:p>
    <w:p w14:paraId="2B8AC568" w14:textId="7DF55DB0" w:rsidR="00C96F2F" w:rsidRPr="0099401D" w:rsidRDefault="00C96F2F"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noProof/>
          <w:kern w:val="0"/>
          <w:sz w:val="36"/>
          <w:szCs w:val="36"/>
          <w14:ligatures w14:val="none"/>
        </w:rPr>
        <w:drawing>
          <wp:inline distT="0" distB="0" distL="0" distR="0" wp14:anchorId="29256D4D" wp14:editId="634F8D87">
            <wp:extent cx="2762250" cy="2047875"/>
            <wp:effectExtent l="0" t="0" r="0" b="9525"/>
            <wp:docPr id="62673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62250" cy="2047875"/>
                    </a:xfrm>
                    <a:prstGeom prst="rect">
                      <a:avLst/>
                    </a:prstGeom>
                    <a:noFill/>
                  </pic:spPr>
                </pic:pic>
              </a:graphicData>
            </a:graphic>
          </wp:inline>
        </w:drawing>
      </w:r>
    </w:p>
    <w:p w14:paraId="5C8C8B11" w14:textId="0F0F7FEB" w:rsidR="00F330D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Parents:</w:t>
      </w:r>
      <w:r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b/>
          <w:bCs/>
          <w:kern w:val="0"/>
          <w14:ligatures w14:val="none"/>
        </w:rPr>
        <w:t>Robert McKee Hyde</w:t>
      </w:r>
      <w:r w:rsidRPr="0099401D">
        <w:rPr>
          <w:rFonts w:ascii="Times New Roman" w:eastAsia="Times New Roman" w:hAnsi="Times New Roman" w:cs="Times New Roman"/>
          <w:kern w:val="0"/>
          <w14:ligatures w14:val="none"/>
        </w:rPr>
        <w:t xml:space="preserve"> (1900</w:t>
      </w:r>
      <w:r w:rsidR="00F330D5" w:rsidRPr="0099401D">
        <w:rPr>
          <w:rFonts w:ascii="Times New Roman" w:hAnsi="Times New Roman" w:cs="Times New Roman"/>
        </w:rPr>
        <w:t>–1</w:t>
      </w:r>
      <w:r w:rsidRPr="0099401D">
        <w:rPr>
          <w:rFonts w:ascii="Times New Roman" w:eastAsia="Times New Roman" w:hAnsi="Times New Roman" w:cs="Times New Roman"/>
          <w:kern w:val="0"/>
          <w14:ligatures w14:val="none"/>
        </w:rPr>
        <w:t xml:space="preserve">969) and </w:t>
      </w:r>
      <w:r w:rsidRPr="0099401D">
        <w:rPr>
          <w:rFonts w:ascii="Times New Roman" w:eastAsia="Times New Roman" w:hAnsi="Times New Roman" w:cs="Times New Roman"/>
          <w:b/>
          <w:bCs/>
          <w:kern w:val="0"/>
          <w14:ligatures w14:val="none"/>
        </w:rPr>
        <w:t>Lydia Lawrence Tonetti</w:t>
      </w:r>
      <w:r w:rsidRPr="0099401D">
        <w:rPr>
          <w:rFonts w:ascii="Times New Roman" w:eastAsia="Times New Roman" w:hAnsi="Times New Roman" w:cs="Times New Roman"/>
          <w:kern w:val="0"/>
          <w14:ligatures w14:val="none"/>
        </w:rPr>
        <w:t xml:space="preserve"> (1904–1943).</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Spouses:</w:t>
      </w:r>
      <w:r w:rsidR="00F330D5" w:rsidRPr="0099401D">
        <w:rPr>
          <w:rFonts w:ascii="Times New Roman" w:eastAsia="Times New Roman" w:hAnsi="Times New Roman" w:cs="Times New Roman"/>
          <w:b/>
          <w:bCs/>
          <w:kern w:val="0"/>
          <w14:ligatures w14:val="none"/>
        </w:rPr>
        <w:t xml:space="preserve"> </w:t>
      </w:r>
      <w:r w:rsidR="00F330D5" w:rsidRPr="0099401D">
        <w:rPr>
          <w:rFonts w:ascii="Times New Roman" w:eastAsia="Times New Roman" w:hAnsi="Times New Roman" w:cs="Times New Roman"/>
          <w:kern w:val="0"/>
          <w14:ligatures w14:val="none"/>
        </w:rPr>
        <w:t>(1)</w:t>
      </w:r>
      <w:r w:rsidRPr="0099401D">
        <w:rPr>
          <w:rFonts w:ascii="Times New Roman" w:eastAsia="Times New Roman" w:hAnsi="Times New Roman" w:cs="Times New Roman"/>
          <w:kern w:val="0"/>
          <w14:ligatures w14:val="none"/>
        </w:rPr>
        <w:t xml:space="preserve"> Elizabeth Joyce Walden (1934–1992</w:t>
      </w:r>
      <w:r w:rsidR="00F330D5" w:rsidRPr="0099401D">
        <w:rPr>
          <w:rFonts w:ascii="Times New Roman" w:eastAsia="Times New Roman" w:hAnsi="Times New Roman" w:cs="Times New Roman"/>
          <w:kern w:val="0"/>
          <w14:ligatures w14:val="none"/>
        </w:rPr>
        <w:t xml:space="preserve">; (2) </w:t>
      </w:r>
      <w:r w:rsidRPr="0099401D">
        <w:rPr>
          <w:rFonts w:ascii="Times New Roman" w:eastAsia="Times New Roman" w:hAnsi="Times New Roman" w:cs="Times New Roman"/>
          <w:kern w:val="0"/>
          <w14:ligatures w14:val="none"/>
        </w:rPr>
        <w:t xml:space="preserve">Joyce Burnett </w:t>
      </w:r>
      <w:r w:rsidR="00F330D5" w:rsidRPr="0099401D">
        <w:rPr>
          <w:rFonts w:ascii="Times New Roman" w:eastAsia="Times New Roman" w:hAnsi="Times New Roman" w:cs="Times New Roman"/>
          <w:kern w:val="0"/>
          <w14:ligatures w14:val="none"/>
        </w:rPr>
        <w:t xml:space="preserve"> Kirkwood (1931</w:t>
      </w:r>
      <w:r w:rsidR="00F330D5" w:rsidRPr="0099401D">
        <w:rPr>
          <w:rFonts w:ascii="Times New Roman" w:hAnsi="Times New Roman" w:cs="Times New Roman"/>
        </w:rPr>
        <w:t>–</w:t>
      </w:r>
      <w:r w:rsidR="00F330D5" w:rsidRPr="0099401D">
        <w:rPr>
          <w:rFonts w:ascii="Times New Roman" w:eastAsia="Times New Roman" w:hAnsi="Times New Roman" w:cs="Times New Roman"/>
          <w:kern w:val="0"/>
          <w14:ligatures w14:val="none"/>
        </w:rPr>
        <w:t>2021)</w:t>
      </w:r>
    </w:p>
    <w:p w14:paraId="40FE4147" w14:textId="577E1BAC" w:rsidR="00F330D5" w:rsidRPr="0099401D" w:rsidRDefault="00F330D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Children:</w:t>
      </w:r>
      <w:r w:rsidRPr="0099401D">
        <w:rPr>
          <w:rFonts w:ascii="Times New Roman" w:eastAsia="Times New Roman" w:hAnsi="Times New Roman" w:cs="Times New Roman"/>
          <w:kern w:val="0"/>
          <w14:ligatures w14:val="none"/>
        </w:rPr>
        <w:t xml:space="preserve"> With Elizabeth Joyce Walden: </w:t>
      </w:r>
      <w:r w:rsidRPr="0099401D">
        <w:rPr>
          <w:rFonts w:ascii="Times New Roman" w:eastAsia="Times New Roman" w:hAnsi="Times New Roman" w:cs="Times New Roman"/>
          <w:b/>
          <w:bCs/>
          <w:kern w:val="0"/>
          <w14:ligatures w14:val="none"/>
        </w:rPr>
        <w:t>Joanna Gilman Hyde</w:t>
      </w:r>
      <w:r w:rsidRPr="0099401D">
        <w:rPr>
          <w:rFonts w:ascii="Times New Roman" w:eastAsia="Times New Roman" w:hAnsi="Times New Roman" w:cs="Times New Roman"/>
          <w:kern w:val="0"/>
          <w14:ligatures w14:val="none"/>
        </w:rPr>
        <w:t xml:space="preserve"> (1961– ), Howard Talbot Walden Hyde (1962–2007); with Joyce Burnett Lirkwood: Lydia Hyde (1970</w:t>
      </w:r>
      <w:r w:rsidRPr="0099401D">
        <w:rPr>
          <w:rFonts w:ascii="Times New Roman" w:hAnsi="Times New Roman" w:cs="Times New Roman"/>
        </w:rPr>
        <w:t>–  ).</w:t>
      </w:r>
    </w:p>
    <w:p w14:paraId="73492266" w14:textId="6B0BCD3F"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Kinship:</w:t>
      </w:r>
      <w:r w:rsidRPr="0099401D">
        <w:rPr>
          <w:rFonts w:ascii="Times New Roman" w:eastAsia="Times New Roman" w:hAnsi="Times New Roman" w:cs="Times New Roman"/>
          <w:kern w:val="0"/>
          <w14:ligatures w14:val="none"/>
        </w:rPr>
        <w:t xml:space="preserve"> Fifth cousin once removed of the post–WWII Smith generation.</w:t>
      </w:r>
    </w:p>
    <w:p w14:paraId="695E8646" w14:textId="77777777" w:rsidR="00F330D5" w:rsidRPr="0099401D" w:rsidRDefault="00F330D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7B9964B" w14:textId="77777777" w:rsidR="00480525" w:rsidRPr="0099401D" w:rsidRDefault="00480525"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Early Life</w:t>
      </w:r>
    </w:p>
    <w:p w14:paraId="05C7A32D" w14:textId="77777777"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Born in New York City in 1932, François (“Francy”) was the youngest child of Bobby Hyde and Lydia Lawrence Tonetti. With his mother’s death and his father’s departure to California, Francy </w:t>
      </w:r>
      <w:r w:rsidRPr="0099401D">
        <w:rPr>
          <w:rFonts w:ascii="Times New Roman" w:eastAsia="Times New Roman" w:hAnsi="Times New Roman" w:cs="Times New Roman"/>
          <w:kern w:val="0"/>
          <w14:ligatures w14:val="none"/>
        </w:rPr>
        <w:lastRenderedPageBreak/>
        <w:t>grew up under Mary Lawrence Tonetti’s roof at Snedens Landing, nurtured by the same combination of Tonetti artistry and Lawrence tradition as his siblings.</w:t>
      </w:r>
    </w:p>
    <w:p w14:paraId="565694F4" w14:textId="77777777" w:rsidR="008F6D46" w:rsidRPr="0099401D" w:rsidRDefault="008F6D46"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6CBA65A" w14:textId="77777777" w:rsidR="00480525" w:rsidRPr="0099401D" w:rsidRDefault="00480525"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Career and Travels</w:t>
      </w:r>
    </w:p>
    <w:p w14:paraId="5DB99C97" w14:textId="77777777"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Francy worked in shipping with Farrell Lines, traveling </w:t>
      </w:r>
      <w:proofErr w:type="gramStart"/>
      <w:r w:rsidRPr="0099401D">
        <w:rPr>
          <w:rFonts w:ascii="Times New Roman" w:eastAsia="Times New Roman" w:hAnsi="Times New Roman" w:cs="Times New Roman"/>
          <w:kern w:val="0"/>
          <w14:ligatures w14:val="none"/>
        </w:rPr>
        <w:t>widely—including</w:t>
      </w:r>
      <w:proofErr w:type="gramEnd"/>
      <w:r w:rsidRPr="0099401D">
        <w:rPr>
          <w:rFonts w:ascii="Times New Roman" w:eastAsia="Times New Roman" w:hAnsi="Times New Roman" w:cs="Times New Roman"/>
          <w:kern w:val="0"/>
          <w14:ligatures w14:val="none"/>
        </w:rPr>
        <w:t xml:space="preserve"> years in Kenya. His children remember his homecomings as magical, filled with photos, stories, and exotic gifts. Later he volunteered at the Saint-Gaudens Memorial in New Hampshire, reconnecting with his grandparents’ artistic world.</w:t>
      </w:r>
    </w:p>
    <w:p w14:paraId="71ED8349" w14:textId="77777777" w:rsidR="008F6D46" w:rsidRPr="0099401D" w:rsidRDefault="008F6D46"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4B93B27" w14:textId="77777777" w:rsidR="00480525" w:rsidRPr="0099401D" w:rsidRDefault="00480525"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Character and Family Life</w:t>
      </w:r>
    </w:p>
    <w:p w14:paraId="411F0908" w14:textId="77777777"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Niece’s recollections describe him as “magical and loving, warm and jovial,” never angry, always gentle. His marriages brought both joy and tragedy: his first wife Elizabeth Walden died young; his second wife Joyce Burnett shared later years with him. He was a devoted father, even as family hardships weighed heavily.</w:t>
      </w:r>
    </w:p>
    <w:p w14:paraId="5EAA44C8" w14:textId="77777777" w:rsidR="00480525" w:rsidRPr="0099401D" w:rsidRDefault="00480525"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Later Years</w:t>
      </w:r>
    </w:p>
    <w:p w14:paraId="451D946F" w14:textId="77777777" w:rsidR="00480525" w:rsidRPr="0099401D" w:rsidRDefault="0048052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Francy embodied the Hyde storyteller spirit, bridging Tonetti history and his own global adventures. His warmth left an indelible mark on his extended family.</w:t>
      </w:r>
    </w:p>
    <w:p w14:paraId="1AD42FC2" w14:textId="77777777" w:rsidR="00480525" w:rsidRPr="0099401D" w:rsidRDefault="006E4BB7" w:rsidP="0099401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BE09ED">
          <v:rect id="_x0000_i1029" style="width:0;height:1.5pt" o:hralign="center" o:hrstd="t" o:hr="t" fillcolor="#a0a0a0" stroked="f"/>
        </w:pict>
      </w:r>
      <w:bookmarkEnd w:id="0"/>
    </w:p>
    <w:p w14:paraId="154FA72A" w14:textId="585F4687" w:rsidR="00F411A8" w:rsidRPr="0099401D" w:rsidRDefault="00F411A8"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kern w:val="0"/>
          <w:sz w:val="36"/>
          <w:szCs w:val="36"/>
          <w14:ligatures w14:val="none"/>
        </w:rPr>
        <w:t>Hyde, Gavin (193</w:t>
      </w:r>
      <w:r w:rsidR="00C25CDA" w:rsidRPr="0099401D">
        <w:rPr>
          <w:rFonts w:ascii="Times New Roman" w:eastAsia="Times New Roman" w:hAnsi="Times New Roman" w:cs="Times New Roman"/>
          <w:b/>
          <w:bCs/>
          <w:kern w:val="0"/>
          <w:sz w:val="36"/>
          <w:szCs w:val="36"/>
          <w14:ligatures w14:val="none"/>
        </w:rPr>
        <w:t>0</w:t>
      </w:r>
      <w:r w:rsidRPr="0099401D">
        <w:rPr>
          <w:rFonts w:ascii="Times New Roman" w:eastAsia="Times New Roman" w:hAnsi="Times New Roman" w:cs="Times New Roman"/>
          <w:b/>
          <w:bCs/>
          <w:kern w:val="0"/>
          <w:sz w:val="36"/>
          <w:szCs w:val="36"/>
          <w14:ligatures w14:val="none"/>
        </w:rPr>
        <w:t>–</w:t>
      </w:r>
      <w:r w:rsidR="00C25CDA" w:rsidRPr="0099401D">
        <w:rPr>
          <w:rFonts w:ascii="Times New Roman" w:eastAsia="Times New Roman" w:hAnsi="Times New Roman" w:cs="Times New Roman"/>
          <w:b/>
          <w:bCs/>
          <w:kern w:val="0"/>
          <w:sz w:val="36"/>
          <w:szCs w:val="36"/>
          <w14:ligatures w14:val="none"/>
        </w:rPr>
        <w:t>2019</w:t>
      </w:r>
      <w:r w:rsidRPr="0099401D">
        <w:rPr>
          <w:rFonts w:ascii="Times New Roman" w:eastAsia="Times New Roman" w:hAnsi="Times New Roman" w:cs="Times New Roman"/>
          <w:b/>
          <w:bCs/>
          <w:kern w:val="0"/>
          <w:sz w:val="36"/>
          <w:szCs w:val="36"/>
          <w14:ligatures w14:val="none"/>
        </w:rPr>
        <w:t xml:space="preserve"> )</w:t>
      </w:r>
    </w:p>
    <w:p w14:paraId="2BCCB307" w14:textId="77777777" w:rsidR="00F411A8" w:rsidRPr="0099401D" w:rsidRDefault="00F411A8"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noProof/>
          <w:kern w:val="0"/>
          <w:sz w:val="36"/>
          <w:szCs w:val="36"/>
          <w14:ligatures w14:val="none"/>
        </w:rPr>
        <w:drawing>
          <wp:inline distT="0" distB="0" distL="0" distR="0" wp14:anchorId="41345994" wp14:editId="19957B00">
            <wp:extent cx="2018805" cy="1952494"/>
            <wp:effectExtent l="0" t="0" r="635" b="0"/>
            <wp:docPr id="221931863" name="Picture 1" descr="A person with a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863" name="Picture 1" descr="A person with a mustache&#10;&#10;AI-generated content may be incorrect."/>
                    <pic:cNvPicPr/>
                  </pic:nvPicPr>
                  <pic:blipFill>
                    <a:blip r:embed="rId17"/>
                    <a:stretch>
                      <a:fillRect/>
                    </a:stretch>
                  </pic:blipFill>
                  <pic:spPr>
                    <a:xfrm>
                      <a:off x="0" y="0"/>
                      <a:ext cx="2022660" cy="1956222"/>
                    </a:xfrm>
                    <a:prstGeom prst="rect">
                      <a:avLst/>
                    </a:prstGeom>
                  </pic:spPr>
                </pic:pic>
              </a:graphicData>
            </a:graphic>
          </wp:inline>
        </w:drawing>
      </w:r>
    </w:p>
    <w:p w14:paraId="325CC220" w14:textId="56630720" w:rsidR="00FA5A4B" w:rsidRPr="0099401D" w:rsidRDefault="00FA5A4B"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Parents:</w:t>
      </w:r>
      <w:r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b/>
          <w:bCs/>
          <w:kern w:val="0"/>
          <w14:ligatures w14:val="none"/>
        </w:rPr>
        <w:t>Robert McKee “Bobby” Hyde</w:t>
      </w:r>
      <w:r w:rsidRPr="0099401D">
        <w:rPr>
          <w:rFonts w:ascii="Times New Roman" w:eastAsia="Times New Roman" w:hAnsi="Times New Roman" w:cs="Times New Roman"/>
          <w:kern w:val="0"/>
          <w14:ligatures w14:val="none"/>
        </w:rPr>
        <w:t xml:space="preserve"> (1900–1969) and Florence “Floppy” Tuckerman Andrews (1904–1980).</w:t>
      </w:r>
      <w:r w:rsidRPr="0099401D">
        <w:rPr>
          <w:rFonts w:ascii="Times New Roman" w:eastAsia="Times New Roman" w:hAnsi="Times New Roman" w:cs="Times New Roman"/>
          <w:kern w:val="0"/>
          <w14:ligatures w14:val="none"/>
        </w:rPr>
        <w:br/>
      </w:r>
      <w:proofErr w:type="spellStart"/>
      <w:r w:rsidRPr="0099401D">
        <w:rPr>
          <w:rFonts w:ascii="Times New Roman" w:eastAsia="Times New Roman" w:hAnsi="Times New Roman" w:cs="Times New Roman"/>
          <w:b/>
          <w:bCs/>
          <w:kern w:val="0"/>
          <w:lang w:val="es-ES"/>
          <w14:ligatures w14:val="none"/>
        </w:rPr>
        <w:t>Married</w:t>
      </w:r>
      <w:proofErr w:type="spellEnd"/>
      <w:r w:rsidRPr="0099401D">
        <w:rPr>
          <w:rFonts w:ascii="Times New Roman" w:eastAsia="Times New Roman" w:hAnsi="Times New Roman" w:cs="Times New Roman"/>
          <w:b/>
          <w:bCs/>
          <w:kern w:val="0"/>
          <w:lang w:val="es-ES"/>
          <w14:ligatures w14:val="none"/>
        </w:rPr>
        <w:t>:</w:t>
      </w:r>
      <w:r w:rsidRPr="0099401D">
        <w:rPr>
          <w:rFonts w:ascii="Times New Roman" w:eastAsia="Times New Roman" w:hAnsi="Times New Roman" w:cs="Times New Roman"/>
          <w:kern w:val="0"/>
          <w:lang w:val="es-ES"/>
          <w14:ligatures w14:val="none"/>
        </w:rPr>
        <w:t xml:space="preserve"> </w:t>
      </w:r>
      <w:proofErr w:type="spellStart"/>
      <w:r w:rsidRPr="0099401D">
        <w:rPr>
          <w:rFonts w:ascii="Times New Roman" w:eastAsia="Times New Roman" w:hAnsi="Times New Roman" w:cs="Times New Roman"/>
          <w:kern w:val="0"/>
          <w:lang w:val="es-ES"/>
          <w14:ligatures w14:val="none"/>
        </w:rPr>
        <w:t>Maria</w:t>
      </w:r>
      <w:proofErr w:type="spellEnd"/>
      <w:r w:rsidRPr="0099401D">
        <w:rPr>
          <w:rFonts w:ascii="Times New Roman" w:eastAsia="Times New Roman" w:hAnsi="Times New Roman" w:cs="Times New Roman"/>
          <w:kern w:val="0"/>
          <w:lang w:val="es-ES"/>
          <w14:ligatures w14:val="none"/>
        </w:rPr>
        <w:t xml:space="preserve"> del Pilar </w:t>
      </w:r>
      <w:proofErr w:type="spellStart"/>
      <w:r w:rsidRPr="0099401D">
        <w:rPr>
          <w:rFonts w:ascii="Times New Roman" w:eastAsia="Times New Roman" w:hAnsi="Times New Roman" w:cs="Times New Roman"/>
          <w:kern w:val="0"/>
          <w:lang w:val="es-ES"/>
          <w14:ligatures w14:val="none"/>
        </w:rPr>
        <w:t>Alvarez</w:t>
      </w:r>
      <w:proofErr w:type="spellEnd"/>
      <w:r w:rsidRPr="0099401D">
        <w:rPr>
          <w:rFonts w:ascii="Times New Roman" w:eastAsia="Times New Roman" w:hAnsi="Times New Roman" w:cs="Times New Roman"/>
          <w:kern w:val="0"/>
          <w:lang w:val="es-ES"/>
          <w14:ligatures w14:val="none"/>
        </w:rPr>
        <w:t xml:space="preserve"> y Ruiz (</w:t>
      </w:r>
      <w:proofErr w:type="spellStart"/>
      <w:r w:rsidRPr="0099401D">
        <w:rPr>
          <w:rFonts w:ascii="Times New Roman" w:eastAsia="Times New Roman" w:hAnsi="Times New Roman" w:cs="Times New Roman"/>
          <w:kern w:val="0"/>
          <w:lang w:val="es-ES"/>
          <w14:ligatures w14:val="none"/>
        </w:rPr>
        <w:t>known</w:t>
      </w:r>
      <w:proofErr w:type="spellEnd"/>
      <w:r w:rsidRPr="0099401D">
        <w:rPr>
          <w:rFonts w:ascii="Times New Roman" w:eastAsia="Times New Roman" w:hAnsi="Times New Roman" w:cs="Times New Roman"/>
          <w:kern w:val="0"/>
          <w:lang w:val="es-ES"/>
          <w14:ligatures w14:val="none"/>
        </w:rPr>
        <w:t xml:space="preserve"> as Pilar </w:t>
      </w:r>
      <w:proofErr w:type="spellStart"/>
      <w:r w:rsidRPr="0099401D">
        <w:rPr>
          <w:rFonts w:ascii="Times New Roman" w:eastAsia="Times New Roman" w:hAnsi="Times New Roman" w:cs="Times New Roman"/>
          <w:kern w:val="0"/>
          <w:lang w:val="es-ES"/>
          <w14:ligatures w14:val="none"/>
        </w:rPr>
        <w:t>Alvarez</w:t>
      </w:r>
      <w:proofErr w:type="spellEnd"/>
      <w:r w:rsidRPr="0099401D">
        <w:rPr>
          <w:rFonts w:ascii="Times New Roman" w:eastAsia="Times New Roman" w:hAnsi="Times New Roman" w:cs="Times New Roman"/>
          <w:kern w:val="0"/>
          <w:lang w:val="es-ES"/>
          <w14:ligatures w14:val="none"/>
        </w:rPr>
        <w:t xml:space="preserve"> VonDracek)</w:t>
      </w:r>
      <w:r w:rsidR="00670FDE" w:rsidRPr="0099401D">
        <w:rPr>
          <w:rFonts w:ascii="Times New Roman" w:eastAsia="Times New Roman" w:hAnsi="Times New Roman" w:cs="Times New Roman"/>
          <w:kern w:val="0"/>
          <w:lang w:val="es-ES"/>
          <w14:ligatures w14:val="none"/>
        </w:rPr>
        <w:t>.</w:t>
      </w:r>
      <w:r w:rsidRPr="0099401D">
        <w:rPr>
          <w:rFonts w:ascii="Times New Roman" w:eastAsia="Times New Roman" w:hAnsi="Times New Roman" w:cs="Times New Roman"/>
          <w:kern w:val="0"/>
          <w:lang w:val="es-ES"/>
          <w14:ligatures w14:val="none"/>
        </w:rPr>
        <w:br/>
      </w:r>
      <w:r w:rsidRPr="0099401D">
        <w:rPr>
          <w:rFonts w:ascii="Times New Roman" w:eastAsia="Times New Roman" w:hAnsi="Times New Roman" w:cs="Times New Roman"/>
          <w:b/>
          <w:bCs/>
          <w:kern w:val="0"/>
          <w14:ligatures w14:val="none"/>
        </w:rPr>
        <w:t>Children:</w:t>
      </w:r>
      <w:r w:rsidRPr="0099401D">
        <w:rPr>
          <w:rFonts w:ascii="Times New Roman" w:eastAsia="Times New Roman" w:hAnsi="Times New Roman" w:cs="Times New Roman"/>
          <w:kern w:val="0"/>
          <w14:ligatures w14:val="none"/>
        </w:rPr>
        <w:t xml:space="preserve"> Richard Alvarez Hyde (1960–2018).</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Kinship:</w:t>
      </w:r>
      <w:r w:rsidRPr="0099401D">
        <w:rPr>
          <w:rFonts w:ascii="Times New Roman" w:eastAsia="Times New Roman" w:hAnsi="Times New Roman" w:cs="Times New Roman"/>
          <w:kern w:val="0"/>
          <w14:ligatures w14:val="none"/>
        </w:rPr>
        <w:t xml:space="preserve"> </w:t>
      </w:r>
      <w:r w:rsidR="009F7C97" w:rsidRPr="0099401D">
        <w:rPr>
          <w:rFonts w:ascii="Times New Roman" w:eastAsia="Times New Roman" w:hAnsi="Times New Roman" w:cs="Times New Roman"/>
          <w:kern w:val="0"/>
          <w14:ligatures w14:val="none"/>
        </w:rPr>
        <w:t>F</w:t>
      </w:r>
      <w:r w:rsidRPr="0099401D">
        <w:rPr>
          <w:rFonts w:ascii="Times New Roman" w:eastAsia="Times New Roman" w:hAnsi="Times New Roman" w:cs="Times New Roman"/>
          <w:kern w:val="0"/>
          <w14:ligatures w14:val="none"/>
        </w:rPr>
        <w:t>ourth cousin once removed of the post–World War II Smith generation.</w:t>
      </w:r>
    </w:p>
    <w:p w14:paraId="2B900ADC" w14:textId="77777777" w:rsidR="00FA5A4B" w:rsidRPr="0099401D" w:rsidRDefault="00FA5A4B"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Early Life</w:t>
      </w:r>
      <w:r w:rsidRPr="0099401D">
        <w:rPr>
          <w:rFonts w:ascii="Times New Roman" w:eastAsia="Times New Roman" w:hAnsi="Times New Roman" w:cs="Times New Roman"/>
          <w:kern w:val="0"/>
          <w14:ligatures w14:val="none"/>
        </w:rPr>
        <w:br/>
        <w:t xml:space="preserve">Gavin was the son of Bobby Hyde’s third marriage to Florence </w:t>
      </w:r>
      <w:proofErr w:type="gramStart"/>
      <w:r w:rsidRPr="0099401D">
        <w:rPr>
          <w:rFonts w:ascii="Times New Roman" w:eastAsia="Times New Roman" w:hAnsi="Times New Roman" w:cs="Times New Roman"/>
          <w:kern w:val="0"/>
          <w14:ligatures w14:val="none"/>
        </w:rPr>
        <w:t>Tuckerman,</w:t>
      </w:r>
      <w:proofErr w:type="gramEnd"/>
      <w:r w:rsidRPr="0099401D">
        <w:rPr>
          <w:rFonts w:ascii="Times New Roman" w:eastAsia="Times New Roman" w:hAnsi="Times New Roman" w:cs="Times New Roman"/>
          <w:kern w:val="0"/>
          <w14:ligatures w14:val="none"/>
        </w:rPr>
        <w:t xml:space="preserve"> the woman Bobby had loved since his youth and finally married after leaving Snedens Landing. He grew up in Santa Barbara, California, within the Mountain Drive community his father helped to found—a colony of artists, builders, and free spirits whose handmade houses and shared ideals defined postwar bohemian life on the California coast.</w:t>
      </w:r>
    </w:p>
    <w:p w14:paraId="4FFD6D77" w14:textId="77777777" w:rsidR="00FA5A4B" w:rsidRPr="0099401D" w:rsidRDefault="00FA5A4B"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lastRenderedPageBreak/>
        <w:t>Education and Naval Service</w:t>
      </w:r>
      <w:r w:rsidRPr="0099401D">
        <w:rPr>
          <w:rFonts w:ascii="Times New Roman" w:eastAsia="Times New Roman" w:hAnsi="Times New Roman" w:cs="Times New Roman"/>
          <w:kern w:val="0"/>
          <w14:ligatures w14:val="none"/>
        </w:rPr>
        <w:br/>
        <w:t xml:space="preserve">He attended Santa Barbara High School, graduating in 1948, and earned his bachelor’s degree from the University of California, Santa Barbara in 1952. He then served three years in the U.S. Navy, much of it on Guam, where, as he later told a </w:t>
      </w:r>
      <w:r w:rsidRPr="0099401D">
        <w:rPr>
          <w:rFonts w:ascii="Times New Roman" w:eastAsia="Times New Roman" w:hAnsi="Times New Roman" w:cs="Times New Roman"/>
          <w:i/>
          <w:iCs/>
          <w:kern w:val="0"/>
          <w14:ligatures w14:val="none"/>
        </w:rPr>
        <w:t>News-Press</w:t>
      </w:r>
      <w:r w:rsidRPr="0099401D">
        <w:rPr>
          <w:rFonts w:ascii="Times New Roman" w:eastAsia="Times New Roman" w:hAnsi="Times New Roman" w:cs="Times New Roman"/>
          <w:kern w:val="0"/>
          <w14:ligatures w14:val="none"/>
        </w:rPr>
        <w:t xml:space="preserve"> reporter, “I was bored stiff out there, so I began to write short stories, mostly science fiction.” His first, “I Don’t Know You,” appeared in </w:t>
      </w:r>
      <w:r w:rsidRPr="0099401D">
        <w:rPr>
          <w:rFonts w:ascii="Times New Roman" w:eastAsia="Times New Roman" w:hAnsi="Times New Roman" w:cs="Times New Roman"/>
          <w:i/>
          <w:iCs/>
          <w:kern w:val="0"/>
          <w14:ligatures w14:val="none"/>
        </w:rPr>
        <w:t>If</w:t>
      </w:r>
      <w:r w:rsidRPr="0099401D">
        <w:rPr>
          <w:rFonts w:ascii="Times New Roman" w:eastAsia="Times New Roman" w:hAnsi="Times New Roman" w:cs="Times New Roman"/>
          <w:kern w:val="0"/>
          <w14:ligatures w14:val="none"/>
        </w:rPr>
        <w:t xml:space="preserve"> magazine (May 1955), followed by others in </w:t>
      </w:r>
      <w:r w:rsidRPr="0099401D">
        <w:rPr>
          <w:rFonts w:ascii="Times New Roman" w:eastAsia="Times New Roman" w:hAnsi="Times New Roman" w:cs="Times New Roman"/>
          <w:i/>
          <w:iCs/>
          <w:kern w:val="0"/>
          <w14:ligatures w14:val="none"/>
        </w:rPr>
        <w:t>If</w:t>
      </w:r>
      <w:r w:rsidRPr="0099401D">
        <w:rPr>
          <w:rFonts w:ascii="Times New Roman" w:eastAsia="Times New Roman" w:hAnsi="Times New Roman" w:cs="Times New Roman"/>
          <w:kern w:val="0"/>
          <w14:ligatures w14:val="none"/>
        </w:rPr>
        <w:t xml:space="preserve"> and </w:t>
      </w:r>
      <w:r w:rsidRPr="0099401D">
        <w:rPr>
          <w:rFonts w:ascii="Times New Roman" w:eastAsia="Times New Roman" w:hAnsi="Times New Roman" w:cs="Times New Roman"/>
          <w:i/>
          <w:iCs/>
          <w:kern w:val="0"/>
          <w14:ligatures w14:val="none"/>
        </w:rPr>
        <w:t>Star Science Fiction Stories</w:t>
      </w:r>
      <w:r w:rsidRPr="0099401D">
        <w:rPr>
          <w:rFonts w:ascii="Times New Roman" w:eastAsia="Times New Roman" w:hAnsi="Times New Roman" w:cs="Times New Roman"/>
          <w:kern w:val="0"/>
          <w14:ligatures w14:val="none"/>
        </w:rPr>
        <w:t>. His early fiction, praised for its humor and psychological realism, reflected the Cold War fascination with isolation and imagination.</w:t>
      </w:r>
    </w:p>
    <w:p w14:paraId="485D5C60" w14:textId="77777777" w:rsidR="00FA5A4B" w:rsidRPr="0099401D" w:rsidRDefault="00FA5A4B"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Marriage and Family Life</w:t>
      </w:r>
      <w:r w:rsidRPr="0099401D">
        <w:rPr>
          <w:rFonts w:ascii="Times New Roman" w:eastAsia="Times New Roman" w:hAnsi="Times New Roman" w:cs="Times New Roman"/>
          <w:kern w:val="0"/>
          <w14:ligatures w14:val="none"/>
        </w:rPr>
        <w:br/>
        <w:t xml:space="preserve">While attached to the American Embassy in Madrid, Hyde married María del Pilar Alvarez y Ruiz, daughter of Mr. and Mrs. </w:t>
      </w:r>
      <w:proofErr w:type="spellStart"/>
      <w:r w:rsidRPr="0099401D">
        <w:rPr>
          <w:rFonts w:ascii="Times New Roman" w:eastAsia="Times New Roman" w:hAnsi="Times New Roman" w:cs="Times New Roman"/>
          <w:kern w:val="0"/>
          <w14:ligatures w14:val="none"/>
        </w:rPr>
        <w:t>Custo</w:t>
      </w:r>
      <w:proofErr w:type="spellEnd"/>
      <w:r w:rsidRPr="0099401D">
        <w:rPr>
          <w:rFonts w:ascii="Times New Roman" w:eastAsia="Times New Roman" w:hAnsi="Times New Roman" w:cs="Times New Roman"/>
          <w:kern w:val="0"/>
          <w14:ligatures w14:val="none"/>
        </w:rPr>
        <w:t xml:space="preserve"> Ricardo Alvarez of Madrid. Their wedding, at </w:t>
      </w:r>
      <w:r w:rsidRPr="0099401D">
        <w:rPr>
          <w:rFonts w:ascii="Times New Roman" w:eastAsia="Times New Roman" w:hAnsi="Times New Roman" w:cs="Times New Roman"/>
          <w:i/>
          <w:iCs/>
          <w:kern w:val="0"/>
          <w14:ligatures w14:val="none"/>
        </w:rPr>
        <w:t xml:space="preserve">La Iglesia </w:t>
      </w:r>
      <w:proofErr w:type="spellStart"/>
      <w:r w:rsidRPr="0099401D">
        <w:rPr>
          <w:rFonts w:ascii="Times New Roman" w:eastAsia="Times New Roman" w:hAnsi="Times New Roman" w:cs="Times New Roman"/>
          <w:i/>
          <w:iCs/>
          <w:kern w:val="0"/>
          <w14:ligatures w14:val="none"/>
        </w:rPr>
        <w:t>Parroquial</w:t>
      </w:r>
      <w:proofErr w:type="spellEnd"/>
      <w:r w:rsidRPr="0099401D">
        <w:rPr>
          <w:rFonts w:ascii="Times New Roman" w:eastAsia="Times New Roman" w:hAnsi="Times New Roman" w:cs="Times New Roman"/>
          <w:i/>
          <w:iCs/>
          <w:kern w:val="0"/>
          <w14:ligatures w14:val="none"/>
        </w:rPr>
        <w:t xml:space="preserve"> del Salvador de San Nicolás</w:t>
      </w:r>
      <w:r w:rsidRPr="0099401D">
        <w:rPr>
          <w:rFonts w:ascii="Times New Roman" w:eastAsia="Times New Roman" w:hAnsi="Times New Roman" w:cs="Times New Roman"/>
          <w:kern w:val="0"/>
          <w14:ligatures w14:val="none"/>
        </w:rPr>
        <w:t xml:space="preserve"> with reception at </w:t>
      </w:r>
      <w:proofErr w:type="spellStart"/>
      <w:r w:rsidRPr="0099401D">
        <w:rPr>
          <w:rFonts w:ascii="Times New Roman" w:eastAsia="Times New Roman" w:hAnsi="Times New Roman" w:cs="Times New Roman"/>
          <w:kern w:val="0"/>
          <w14:ligatures w14:val="none"/>
        </w:rPr>
        <w:t>Mograda</w:t>
      </w:r>
      <w:proofErr w:type="spellEnd"/>
      <w:r w:rsidRPr="0099401D">
        <w:rPr>
          <w:rFonts w:ascii="Times New Roman" w:eastAsia="Times New Roman" w:hAnsi="Times New Roman" w:cs="Times New Roman"/>
          <w:kern w:val="0"/>
          <w14:ligatures w14:val="none"/>
        </w:rPr>
        <w:t xml:space="preserve">, was reported for its floral display and international guest list. The couple lived in the </w:t>
      </w:r>
      <w:proofErr w:type="gramStart"/>
      <w:r w:rsidRPr="0099401D">
        <w:rPr>
          <w:rFonts w:ascii="Times New Roman" w:eastAsia="Times New Roman" w:hAnsi="Times New Roman" w:cs="Times New Roman"/>
          <w:kern w:val="0"/>
          <w14:ligatures w14:val="none"/>
        </w:rPr>
        <w:t>suburb</w:t>
      </w:r>
      <w:proofErr w:type="gramEnd"/>
      <w:r w:rsidRPr="0099401D">
        <w:rPr>
          <w:rFonts w:ascii="Times New Roman" w:eastAsia="Times New Roman" w:hAnsi="Times New Roman" w:cs="Times New Roman"/>
          <w:kern w:val="0"/>
          <w14:ligatures w14:val="none"/>
        </w:rPr>
        <w:t xml:space="preserve"> of Avenida de las Acacias before returning to California; they divorced in 1968.</w:t>
      </w:r>
    </w:p>
    <w:p w14:paraId="40ADA92A" w14:textId="348F41C8" w:rsidR="00FA5A4B" w:rsidRPr="0099401D" w:rsidRDefault="00FA5A4B"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Academic and Literary Career</w:t>
      </w:r>
      <w:r w:rsidRPr="0099401D">
        <w:rPr>
          <w:rFonts w:ascii="Times New Roman" w:eastAsia="Times New Roman" w:hAnsi="Times New Roman" w:cs="Times New Roman"/>
          <w:kern w:val="0"/>
          <w14:ligatures w14:val="none"/>
        </w:rPr>
        <w:br/>
        <w:t>After his naval service, Hyde joined the faculty of the University of California, Santa Barbara, where he taught English and creative writing. He published essays and stories exploring the intersections of modernism, imagination, and landscape. “Science fiction,” he said in a 1950s interview, “is the only kind of fiction that can absorb our chang</w:t>
      </w:r>
      <w:r w:rsidR="006A1603" w:rsidRPr="0099401D">
        <w:rPr>
          <w:rFonts w:ascii="Times New Roman" w:eastAsia="Times New Roman" w:hAnsi="Times New Roman" w:cs="Times New Roman"/>
          <w:kern w:val="0"/>
          <w14:ligatures w14:val="none"/>
        </w:rPr>
        <w:t>0</w:t>
      </w:r>
      <w:r w:rsidRPr="0099401D">
        <w:rPr>
          <w:rFonts w:ascii="Times New Roman" w:eastAsia="Times New Roman" w:hAnsi="Times New Roman" w:cs="Times New Roman"/>
          <w:kern w:val="0"/>
          <w14:ligatures w14:val="none"/>
        </w:rPr>
        <w:t>ing world and stay relevant.” Later he shifted toward teaching literature, language, and philosophy, and remained a participant in Santa Barbara’s literary scene.</w:t>
      </w:r>
    </w:p>
    <w:p w14:paraId="613F8560" w14:textId="77777777" w:rsidR="00FA5A4B" w:rsidRPr="0099401D" w:rsidRDefault="00FA5A4B"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Later Years and Mountain Drive Legacy</w:t>
      </w:r>
      <w:r w:rsidRPr="0099401D">
        <w:rPr>
          <w:rFonts w:ascii="Times New Roman" w:eastAsia="Times New Roman" w:hAnsi="Times New Roman" w:cs="Times New Roman"/>
          <w:kern w:val="0"/>
          <w14:ligatures w14:val="none"/>
        </w:rPr>
        <w:br/>
        <w:t xml:space="preserve">Hyde spent the remainder of his life in the hills of Montecito, living amid the sandstone and chaparral of Mountain Drive. Even into his eighties, he continued maintaining the terraces and paths he had built by hand. In 2013, at age 83, he was trapped under a dislodged boulder while hiking near his home; neighbor Paul Dahl heard his faint cries, dug him free, and called for help. Hyde survived with only minor injuries and told the </w:t>
      </w:r>
      <w:r w:rsidRPr="0099401D">
        <w:rPr>
          <w:rFonts w:ascii="Times New Roman" w:eastAsia="Times New Roman" w:hAnsi="Times New Roman" w:cs="Times New Roman"/>
          <w:i/>
          <w:iCs/>
          <w:kern w:val="0"/>
          <w14:ligatures w14:val="none"/>
        </w:rPr>
        <w:t>Santa Barbara News-Press</w:t>
      </w:r>
      <w:r w:rsidRPr="0099401D">
        <w:rPr>
          <w:rFonts w:ascii="Times New Roman" w:eastAsia="Times New Roman" w:hAnsi="Times New Roman" w:cs="Times New Roman"/>
          <w:kern w:val="0"/>
          <w14:ligatures w14:val="none"/>
        </w:rPr>
        <w:t>: “You get up in the morning, have breakfast, and look out at those hills—it will make you well.”</w:t>
      </w:r>
    </w:p>
    <w:p w14:paraId="5CEC9AE6" w14:textId="6DC055D2" w:rsidR="00FA6B0F" w:rsidRPr="0099401D" w:rsidRDefault="00FA5A4B"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A retired UCSB professor and former science-fiction author, Hyde remained known for his resilience, gentle wit, and lifelong connection to California’s bohemian heritage. His reflections </w:t>
      </w:r>
    </w:p>
    <w:p w14:paraId="03015978" w14:textId="77777777" w:rsidR="006A1603" w:rsidRPr="0099401D" w:rsidRDefault="006A1603"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Legacy and Influence</w:t>
      </w:r>
    </w:p>
    <w:p w14:paraId="65D1FE39" w14:textId="77777777" w:rsidR="006A1603" w:rsidRPr="0099401D" w:rsidRDefault="006A1603"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Gavin Hyde represents a transitional figure in the Hyde–Tonetti lineage: the contemplative scholar within a family of builders, performers, and visionaries. Through him, the Mountain Drive experiment entered the literary and reflective realm. Whereas his father, </w:t>
      </w:r>
      <w:r w:rsidRPr="0099401D">
        <w:rPr>
          <w:rFonts w:ascii="Times New Roman" w:eastAsia="Times New Roman" w:hAnsi="Times New Roman" w:cs="Times New Roman"/>
          <w:b/>
          <w:bCs/>
          <w:kern w:val="0"/>
          <w14:ligatures w14:val="none"/>
        </w:rPr>
        <w:t>Robert McKee “Bobby” Hyde</w:t>
      </w:r>
      <w:r w:rsidRPr="0099401D">
        <w:rPr>
          <w:rFonts w:ascii="Times New Roman" w:eastAsia="Times New Roman" w:hAnsi="Times New Roman" w:cs="Times New Roman"/>
          <w:kern w:val="0"/>
          <w14:ligatures w14:val="none"/>
        </w:rPr>
        <w:t>, had given the movement its physical and communal form, Gavin chronicled its inner life—the idealism, craftsmanship, and utopian impulse that animated the community from the 1940s onward.</w:t>
      </w:r>
    </w:p>
    <w:p w14:paraId="342B0802" w14:textId="77777777" w:rsidR="009F7C97" w:rsidRPr="0099401D" w:rsidRDefault="009F7C9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412C24D" w14:textId="77777777" w:rsidR="006A1603" w:rsidRPr="0099401D" w:rsidRDefault="006A1603"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His essays and fiction preserved the ethos of postwar California’s bohemian enclaves at a time when their handmade, quasi-rural culture was vanishing under suburban development. To younger Santa Barbara writers and artists, Hyde embodied the “last of the Mountain Drivers”: a </w:t>
      </w:r>
      <w:r w:rsidRPr="0099401D">
        <w:rPr>
          <w:rFonts w:ascii="Times New Roman" w:eastAsia="Times New Roman" w:hAnsi="Times New Roman" w:cs="Times New Roman"/>
          <w:kern w:val="0"/>
          <w14:ligatures w14:val="none"/>
        </w:rPr>
        <w:lastRenderedPageBreak/>
        <w:t>man who lived simply, worked with stone and words, and saw literature as an act of landscape stewardship. Former students at UCSB recalled his gentle, Socratic classroom manner and his insistence that creative writing required “listening to the hills.”</w:t>
      </w:r>
    </w:p>
    <w:p w14:paraId="5C81F4D9" w14:textId="77777777" w:rsidR="009F7C97" w:rsidRPr="0099401D" w:rsidRDefault="009F7C9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EB4DC8A" w14:textId="77777777" w:rsidR="006A1603" w:rsidRPr="0099401D" w:rsidRDefault="006A1603"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Locally, Hyde’s survival of the 2013 boulder accident became emblematic of his resilience and humor—qualities long admired by his circle of neighbors and former colleagues. In obituaries and reminiscences, he was remembered as a bridge between generations: a child of Santa Barbara’s artistic founders who carried their spirit into the intellectual life of the modern university.</w:t>
      </w:r>
    </w:p>
    <w:p w14:paraId="1343109A" w14:textId="77777777" w:rsidR="009F7C97" w:rsidRPr="0099401D" w:rsidRDefault="009F7C9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B7D686F" w14:textId="77777777" w:rsidR="006A1603" w:rsidRPr="0099401D" w:rsidRDefault="006A1603"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Although his published work was limited, his presence in mid-century science fiction, his teaching at UCSB, and his stewardship of Mountain Drive’s memory give him a lasting place in the cultural history of California’s creative frontier. His blend of imagination, humility, and endurance remains a touchstone for descendants and admirers of the Hyde–Tonetti community.</w:t>
      </w:r>
    </w:p>
    <w:p w14:paraId="0E072359" w14:textId="77777777" w:rsidR="009F7C97" w:rsidRPr="0099401D" w:rsidRDefault="009F7C97" w:rsidP="0099401D">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39BB7097" w14:textId="242C5683" w:rsidR="009F7C97" w:rsidRPr="0099401D" w:rsidRDefault="00FA5A4B" w:rsidP="0099401D">
      <w:pPr>
        <w:spacing w:before="100" w:beforeAutospacing="1" w:after="100" w:afterAutospacing="1" w:line="240" w:lineRule="auto"/>
        <w:contextualSpacing/>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Short Stories</w:t>
      </w:r>
    </w:p>
    <w:p w14:paraId="021B73AB" w14:textId="6418BD8B" w:rsidR="009F7C97" w:rsidRPr="0099401D" w:rsidRDefault="009F7C9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Although Gavin Hyde’s published output was modest, his stories were distinctive for their quiet intelligence, wry tone, and attention to psychological and moral nuance—qualities that reflected both his California upbringing and his later academic sensibility. His fiction appeared in the leading science-fiction venues of the 1950s, during what historians now call the </w:t>
      </w:r>
      <w:r w:rsidRPr="0099401D">
        <w:rPr>
          <w:rFonts w:ascii="Times New Roman" w:eastAsia="Times New Roman" w:hAnsi="Times New Roman" w:cs="Times New Roman"/>
          <w:i/>
          <w:iCs/>
          <w:kern w:val="0"/>
          <w14:ligatures w14:val="none"/>
        </w:rPr>
        <w:t>post-pulp literary turn</w:t>
      </w:r>
      <w:r w:rsidRPr="0099401D">
        <w:rPr>
          <w:rFonts w:ascii="Times New Roman" w:eastAsia="Times New Roman" w:hAnsi="Times New Roman" w:cs="Times New Roman"/>
          <w:kern w:val="0"/>
          <w14:ligatures w14:val="none"/>
        </w:rPr>
        <w:t xml:space="preserve"> of the genre</w:t>
      </w:r>
    </w:p>
    <w:p w14:paraId="0546FA5D" w14:textId="77777777" w:rsidR="00FA5A4B" w:rsidRPr="0099401D" w:rsidRDefault="00FA5A4B" w:rsidP="0099401D">
      <w:pPr>
        <w:numPr>
          <w:ilvl w:val="0"/>
          <w:numId w:val="7"/>
        </w:num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w:t>
      </w:r>
      <w:r w:rsidRPr="0099401D">
        <w:rPr>
          <w:rFonts w:ascii="Times New Roman" w:eastAsia="Times New Roman" w:hAnsi="Times New Roman" w:cs="Times New Roman"/>
          <w:kern w:val="0"/>
          <w14:ligatures w14:val="none"/>
        </w:rPr>
        <w:t xml:space="preserve">I Don’t Know You.” </w:t>
      </w:r>
      <w:r w:rsidRPr="0099401D">
        <w:rPr>
          <w:rFonts w:ascii="Times New Roman" w:eastAsia="Times New Roman" w:hAnsi="Times New Roman" w:cs="Times New Roman"/>
          <w:i/>
          <w:iCs/>
          <w:kern w:val="0"/>
          <w14:ligatures w14:val="none"/>
        </w:rPr>
        <w:t>If: Worlds of Science Fiction</w:t>
      </w:r>
      <w:r w:rsidRPr="0099401D">
        <w:rPr>
          <w:rFonts w:ascii="Times New Roman" w:eastAsia="Times New Roman" w:hAnsi="Times New Roman" w:cs="Times New Roman"/>
          <w:kern w:val="0"/>
          <w14:ligatures w14:val="none"/>
        </w:rPr>
        <w:t>, vol. 1, no. 4 (May 1955).</w:t>
      </w:r>
      <w:r w:rsidRPr="0099401D">
        <w:rPr>
          <w:rFonts w:ascii="Times New Roman" w:eastAsia="Times New Roman" w:hAnsi="Times New Roman" w:cs="Times New Roman"/>
          <w:kern w:val="0"/>
          <w14:ligatures w14:val="none"/>
        </w:rPr>
        <w:br/>
        <w:t xml:space="preserve">Hyde’s first published work, written while stationed </w:t>
      </w:r>
      <w:proofErr w:type="gramStart"/>
      <w:r w:rsidRPr="0099401D">
        <w:rPr>
          <w:rFonts w:ascii="Times New Roman" w:eastAsia="Times New Roman" w:hAnsi="Times New Roman" w:cs="Times New Roman"/>
          <w:kern w:val="0"/>
          <w14:ligatures w14:val="none"/>
        </w:rPr>
        <w:t>on</w:t>
      </w:r>
      <w:proofErr w:type="gramEnd"/>
      <w:r w:rsidRPr="0099401D">
        <w:rPr>
          <w:rFonts w:ascii="Times New Roman" w:eastAsia="Times New Roman" w:hAnsi="Times New Roman" w:cs="Times New Roman"/>
          <w:kern w:val="0"/>
          <w14:ligatures w14:val="none"/>
        </w:rPr>
        <w:t xml:space="preserve"> Guam. A surreal and unsettling story of mistaken identity and existential isolation, it earned him $125 and began his correspondence with editor James L. Quinn.</w:t>
      </w:r>
    </w:p>
    <w:p w14:paraId="0EFF85D3" w14:textId="77777777" w:rsidR="00FA5A4B" w:rsidRPr="0099401D" w:rsidRDefault="00FA5A4B" w:rsidP="0099401D">
      <w:pPr>
        <w:numPr>
          <w:ilvl w:val="0"/>
          <w:numId w:val="7"/>
        </w:num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“The Sun-Touched Planet.” </w:t>
      </w:r>
      <w:r w:rsidRPr="0099401D">
        <w:rPr>
          <w:rFonts w:ascii="Times New Roman" w:eastAsia="Times New Roman" w:hAnsi="Times New Roman" w:cs="Times New Roman"/>
          <w:i/>
          <w:iCs/>
          <w:kern w:val="0"/>
          <w14:ligatures w14:val="none"/>
        </w:rPr>
        <w:t>If: Worlds of Science Fiction</w:t>
      </w:r>
      <w:r w:rsidRPr="0099401D">
        <w:rPr>
          <w:rFonts w:ascii="Times New Roman" w:eastAsia="Times New Roman" w:hAnsi="Times New Roman" w:cs="Times New Roman"/>
          <w:kern w:val="0"/>
          <w14:ligatures w14:val="none"/>
        </w:rPr>
        <w:t>, vol. 2, no. 2 (August 1955).</w:t>
      </w:r>
      <w:r w:rsidRPr="0099401D">
        <w:rPr>
          <w:rFonts w:ascii="Times New Roman" w:eastAsia="Times New Roman" w:hAnsi="Times New Roman" w:cs="Times New Roman"/>
          <w:kern w:val="0"/>
          <w14:ligatures w14:val="none"/>
        </w:rPr>
        <w:br/>
        <w:t>A lyrical meditation on explorers who encounter a world of perpetual daylight, revealing Hyde’s interest in perception, language, and alienation.</w:t>
      </w:r>
    </w:p>
    <w:p w14:paraId="7BBDA06D" w14:textId="77777777" w:rsidR="00FA5A4B" w:rsidRPr="0099401D" w:rsidRDefault="00FA5A4B" w:rsidP="009940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“The Human Angle.” </w:t>
      </w:r>
      <w:r w:rsidRPr="0099401D">
        <w:rPr>
          <w:rFonts w:ascii="Times New Roman" w:eastAsia="Times New Roman" w:hAnsi="Times New Roman" w:cs="Times New Roman"/>
          <w:i/>
          <w:iCs/>
          <w:kern w:val="0"/>
          <w14:ligatures w14:val="none"/>
        </w:rPr>
        <w:t>Star Science Fiction Stories No. 6</w:t>
      </w:r>
      <w:r w:rsidRPr="0099401D">
        <w:rPr>
          <w:rFonts w:ascii="Times New Roman" w:eastAsia="Times New Roman" w:hAnsi="Times New Roman" w:cs="Times New Roman"/>
          <w:kern w:val="0"/>
          <w14:ligatures w14:val="none"/>
        </w:rPr>
        <w:t>, ed. Frederik Pohl (Ballantine Books, 1958).</w:t>
      </w:r>
      <w:r w:rsidRPr="0099401D">
        <w:rPr>
          <w:rFonts w:ascii="Times New Roman" w:eastAsia="Times New Roman" w:hAnsi="Times New Roman" w:cs="Times New Roman"/>
          <w:kern w:val="0"/>
          <w14:ligatures w14:val="none"/>
        </w:rPr>
        <w:br/>
        <w:t>One of Hyde’s most anthologized works, contrasting mechanical efficiency with human empathy. Pohl described it as “a story that could only have come from a writer with both a scientist’s curiosity and a poet’s restraint.”</w:t>
      </w:r>
    </w:p>
    <w:p w14:paraId="34C07F51" w14:textId="77777777" w:rsidR="00FA5A4B" w:rsidRPr="0099401D" w:rsidRDefault="00FA5A4B" w:rsidP="009940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“Return to Eos.” </w:t>
      </w:r>
      <w:r w:rsidRPr="0099401D">
        <w:rPr>
          <w:rFonts w:ascii="Times New Roman" w:eastAsia="Times New Roman" w:hAnsi="Times New Roman" w:cs="Times New Roman"/>
          <w:i/>
          <w:iCs/>
          <w:kern w:val="0"/>
          <w14:ligatures w14:val="none"/>
        </w:rPr>
        <w:t>If: Worlds of Science Fiction</w:t>
      </w:r>
      <w:r w:rsidRPr="0099401D">
        <w:rPr>
          <w:rFonts w:ascii="Times New Roman" w:eastAsia="Times New Roman" w:hAnsi="Times New Roman" w:cs="Times New Roman"/>
          <w:kern w:val="0"/>
          <w14:ligatures w14:val="none"/>
        </w:rPr>
        <w:t>, vol. 4, no. 3 (September 1956).</w:t>
      </w:r>
      <w:r w:rsidRPr="0099401D">
        <w:rPr>
          <w:rFonts w:ascii="Times New Roman" w:eastAsia="Times New Roman" w:hAnsi="Times New Roman" w:cs="Times New Roman"/>
          <w:kern w:val="0"/>
          <w14:ligatures w14:val="none"/>
        </w:rPr>
        <w:br/>
        <w:t>A philosophical parable set on a distant colony where memory and time function differently; Hyde’s last known original fiction before he turned to teaching.</w:t>
      </w:r>
    </w:p>
    <w:p w14:paraId="57E11ADE" w14:textId="77777777" w:rsidR="00FA5A4B" w:rsidRPr="0099401D" w:rsidRDefault="00FA5A4B"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Themes and Style</w:t>
      </w:r>
      <w:r w:rsidRPr="0099401D">
        <w:rPr>
          <w:rFonts w:ascii="Times New Roman" w:eastAsia="Times New Roman" w:hAnsi="Times New Roman" w:cs="Times New Roman"/>
          <w:kern w:val="0"/>
          <w14:ligatures w14:val="none"/>
        </w:rPr>
        <w:br/>
        <w:t>Hyde’s stories occupy a reflective corner of mid-century science fiction, often focusing less on technology than on perception, solitude, and communication. Critics have noted the affinity between his work and that of contemporaries such as Chad Oliver, Zenna Henderson, and Theodore Sturgeon—writers who treated speculative narrative as a vehicle for psychological and ethical insight.</w:t>
      </w:r>
    </w:p>
    <w:p w14:paraId="5EF077CD" w14:textId="71D0ABAF" w:rsidR="00480525" w:rsidRPr="0099401D" w:rsidRDefault="00480525"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________________________________________________________________________</w:t>
      </w:r>
    </w:p>
    <w:p w14:paraId="5E68A5B6" w14:textId="1819E069" w:rsidR="00A53847" w:rsidRPr="0099401D" w:rsidRDefault="00763841"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hAnsi="Times New Roman" w:cs="Times New Roman"/>
          <w:noProof/>
        </w:rPr>
        <w:lastRenderedPageBreak/>
        <w:drawing>
          <wp:anchor distT="0" distB="0" distL="114300" distR="114300" simplePos="0" relativeHeight="251680768" behindDoc="1" locked="0" layoutInCell="1" allowOverlap="1" wp14:anchorId="0DF6B49F" wp14:editId="091D5335">
            <wp:simplePos x="0" y="0"/>
            <wp:positionH relativeFrom="column">
              <wp:posOffset>-66101</wp:posOffset>
            </wp:positionH>
            <wp:positionV relativeFrom="paragraph">
              <wp:posOffset>407020</wp:posOffset>
            </wp:positionV>
            <wp:extent cx="1176655" cy="1448435"/>
            <wp:effectExtent l="0" t="0" r="4445" b="0"/>
            <wp:wrapTight wrapText="bothSides">
              <wp:wrapPolygon edited="0">
                <wp:start x="0" y="0"/>
                <wp:lineTo x="0" y="21306"/>
                <wp:lineTo x="21332" y="21306"/>
                <wp:lineTo x="21332" y="0"/>
                <wp:lineTo x="0" y="0"/>
              </wp:wrapPolygon>
            </wp:wrapTight>
            <wp:docPr id="756815582" name="Picture 756815582" descr="Howard Talbot Walden Hy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ard Talbot Walden Hyd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76655" cy="1448435"/>
                    </a:xfrm>
                    <a:prstGeom prst="rect">
                      <a:avLst/>
                    </a:prstGeom>
                    <a:noFill/>
                    <a:ln>
                      <a:noFill/>
                    </a:ln>
                  </pic:spPr>
                </pic:pic>
              </a:graphicData>
            </a:graphic>
            <wp14:sizeRelH relativeFrom="page">
              <wp14:pctWidth>0</wp14:pctWidth>
            </wp14:sizeRelH>
            <wp14:sizeRelV relativeFrom="page">
              <wp14:pctHeight>0</wp14:pctHeight>
            </wp14:sizeRelV>
          </wp:anchor>
        </w:drawing>
      </w:r>
      <w:r w:rsidR="00A53847" w:rsidRPr="0099401D">
        <w:rPr>
          <w:rFonts w:ascii="Times New Roman" w:eastAsia="Times New Roman" w:hAnsi="Times New Roman" w:cs="Times New Roman"/>
          <w:b/>
          <w:bCs/>
          <w:kern w:val="0"/>
          <w:sz w:val="36"/>
          <w:szCs w:val="36"/>
          <w14:ligatures w14:val="none"/>
        </w:rPr>
        <w:t>Hyde, Howard Talbot Walden (1962–2007)</w:t>
      </w:r>
    </w:p>
    <w:p w14:paraId="6C713BEA" w14:textId="2776EAC9" w:rsidR="00763841" w:rsidRPr="0099401D" w:rsidRDefault="00763841"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C9C3692" w14:textId="77777777" w:rsidR="00763841" w:rsidRPr="0099401D" w:rsidRDefault="00763841"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77AEC34" w14:textId="77777777" w:rsidR="00763841" w:rsidRPr="0099401D" w:rsidRDefault="00763841" w:rsidP="0099401D">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072FA70E" w14:textId="77777777" w:rsidR="00763841" w:rsidRPr="0099401D" w:rsidRDefault="00763841" w:rsidP="0099401D">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0EDE5136" w14:textId="77777777" w:rsidR="00763841" w:rsidRPr="0099401D" w:rsidRDefault="00763841" w:rsidP="0099401D">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446E4A26" w14:textId="77777777" w:rsidR="00763841" w:rsidRPr="0099401D" w:rsidRDefault="00763841" w:rsidP="0099401D">
      <w:pPr>
        <w:spacing w:before="100" w:beforeAutospacing="1" w:after="100" w:afterAutospacing="1" w:line="240" w:lineRule="auto"/>
        <w:contextualSpacing/>
        <w:rPr>
          <w:rFonts w:ascii="Times New Roman" w:eastAsia="Times New Roman" w:hAnsi="Times New Roman" w:cs="Times New Roman"/>
          <w:b/>
          <w:bCs/>
          <w:kern w:val="0"/>
          <w14:ligatures w14:val="none"/>
        </w:rPr>
      </w:pPr>
    </w:p>
    <w:p w14:paraId="2AA0E2B1" w14:textId="01DE339A"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Parents:</w:t>
      </w:r>
      <w:r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b/>
          <w:bCs/>
          <w:kern w:val="0"/>
          <w14:ligatures w14:val="none"/>
        </w:rPr>
        <w:t>François Tonetti Hyde</w:t>
      </w:r>
      <w:r w:rsidRPr="0099401D">
        <w:rPr>
          <w:rFonts w:ascii="Times New Roman" w:eastAsia="Times New Roman" w:hAnsi="Times New Roman" w:cs="Times New Roman"/>
          <w:kern w:val="0"/>
          <w14:ligatures w14:val="none"/>
        </w:rPr>
        <w:t xml:space="preserve"> (1932–2012) and Elizabeth Joyce Walden (1934–1992).</w:t>
      </w:r>
    </w:p>
    <w:p w14:paraId="12E0D12D" w14:textId="77777777" w:rsidR="00B261E9"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Married:</w:t>
      </w:r>
      <w:r w:rsidRPr="0099401D">
        <w:rPr>
          <w:rFonts w:ascii="Times New Roman" w:eastAsia="Times New Roman" w:hAnsi="Times New Roman" w:cs="Times New Roman"/>
          <w:kern w:val="0"/>
          <w14:ligatures w14:val="none"/>
        </w:rPr>
        <w:t xml:space="preserve"> Karen Ellet (common law).</w:t>
      </w:r>
    </w:p>
    <w:p w14:paraId="6FAA1DFE" w14:textId="0222A7F2" w:rsidR="00A53847" w:rsidRPr="0099401D" w:rsidRDefault="00B261E9"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Children</w:t>
      </w:r>
      <w:r w:rsidRPr="0099401D">
        <w:rPr>
          <w:rFonts w:ascii="Times New Roman" w:eastAsia="Times New Roman" w:hAnsi="Times New Roman" w:cs="Times New Roman"/>
          <w:kern w:val="0"/>
          <w14:ligatures w14:val="none"/>
        </w:rPr>
        <w:t>: None recorded.</w:t>
      </w:r>
      <w:r w:rsidR="00A53847" w:rsidRPr="0099401D">
        <w:rPr>
          <w:rFonts w:ascii="Times New Roman" w:eastAsia="Times New Roman" w:hAnsi="Times New Roman" w:cs="Times New Roman"/>
          <w:kern w:val="0"/>
          <w14:ligatures w14:val="none"/>
        </w:rPr>
        <w:br/>
      </w:r>
      <w:r w:rsidR="00A53847" w:rsidRPr="0099401D">
        <w:rPr>
          <w:rFonts w:ascii="Times New Roman" w:eastAsia="Times New Roman" w:hAnsi="Times New Roman" w:cs="Times New Roman"/>
          <w:b/>
          <w:bCs/>
          <w:kern w:val="0"/>
          <w14:ligatures w14:val="none"/>
        </w:rPr>
        <w:t>Kinship:</w:t>
      </w:r>
      <w:r w:rsidR="00A53847" w:rsidRPr="0099401D">
        <w:rPr>
          <w:rFonts w:ascii="Times New Roman" w:eastAsia="Times New Roman" w:hAnsi="Times New Roman" w:cs="Times New Roman"/>
          <w:kern w:val="0"/>
          <w14:ligatures w14:val="none"/>
        </w:rPr>
        <w:t xml:space="preserve"> Sixth cousin of the post–World War II Smith generation.</w:t>
      </w:r>
    </w:p>
    <w:p w14:paraId="52866D33" w14:textId="77777777" w:rsidR="009F7C97" w:rsidRPr="0099401D" w:rsidRDefault="009F7C97"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p>
    <w:p w14:paraId="6C4D822C" w14:textId="57AA3550" w:rsidR="00A53847" w:rsidRPr="0099401D" w:rsidRDefault="009F7C97"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E</w:t>
      </w:r>
      <w:r w:rsidR="00A53847" w:rsidRPr="0099401D">
        <w:rPr>
          <w:rFonts w:ascii="Times New Roman" w:eastAsia="Times New Roman" w:hAnsi="Times New Roman" w:cs="Times New Roman"/>
          <w:b/>
          <w:bCs/>
          <w:kern w:val="0"/>
          <w14:ligatures w14:val="none"/>
        </w:rPr>
        <w:t>arly Life</w:t>
      </w:r>
    </w:p>
    <w:p w14:paraId="7487B736"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Howard Talbot Walden Hyde was born in Halifax in 1962, the younger child of François Tonetti Hyde and Elizabeth Joyce Walden, and the younger brother of Joanna Gilman Hyde. He grew up musically gifted, playing clarinet and saxophone, and is remembered by family as a gentle, affectionate, and imaginative child. His sister later noted that he was born during the Cuban Missile Crisis and believed that the atmosphere of tension and fear at that time somehow marked him from the beginning.</w:t>
      </w:r>
    </w:p>
    <w:p w14:paraId="3E8366A7" w14:textId="1AAD70FA" w:rsidR="00A53847" w:rsidRPr="0099401D" w:rsidRDefault="001B4945"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w:t>
      </w:r>
    </w:p>
    <w:p w14:paraId="158C7BBF" w14:textId="77777777" w:rsidR="00A53847" w:rsidRPr="0099401D" w:rsidRDefault="00A53847"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Onset of Mental Illness</w:t>
      </w:r>
    </w:p>
    <w:p w14:paraId="4973FBDE"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In his early twenties, Howard began showing symptoms of schizophrenia and was diagnosed with the disorder during that decade. He experienced recurring cycles of stability and deterioration, with periods of calm behavior alternating with confusion, fear, and delusional thinking. According to his sister, “he was unarmed and he was not a ‘very big person,’” but could become frightened and volatile when off his medication.</w:t>
      </w:r>
    </w:p>
    <w:p w14:paraId="64B9E615"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192574F"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Family members later told reporters that Howard had recently stopped taking his prescribed medications, had been increasingly agitated, and was fearful about an upcoming court appearance connected with an altercation at home.</w:t>
      </w:r>
    </w:p>
    <w:p w14:paraId="36220441"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62C1523" w14:textId="77777777" w:rsidR="00A53847" w:rsidRPr="0099401D" w:rsidRDefault="00A53847"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Arrest and Collapse</w:t>
      </w:r>
    </w:p>
    <w:p w14:paraId="4433DCB2"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On 21 November 2007, Howard was arrested in Dartmouth, Nova Scotia, following a domestic incident in which he assaulted his wife, Karen Ellet, during a period of severe psychiatric instability. During booking at police headquarters he panicked, </w:t>
      </w:r>
      <w:proofErr w:type="gramStart"/>
      <w:r w:rsidRPr="0099401D">
        <w:rPr>
          <w:rFonts w:ascii="Times New Roman" w:eastAsia="Times New Roman" w:hAnsi="Times New Roman" w:cs="Times New Roman"/>
          <w:kern w:val="0"/>
          <w14:ligatures w14:val="none"/>
        </w:rPr>
        <w:t>jumped</w:t>
      </w:r>
      <w:proofErr w:type="gramEnd"/>
      <w:r w:rsidRPr="0099401D">
        <w:rPr>
          <w:rFonts w:ascii="Times New Roman" w:eastAsia="Times New Roman" w:hAnsi="Times New Roman" w:cs="Times New Roman"/>
          <w:kern w:val="0"/>
          <w14:ligatures w14:val="none"/>
        </w:rPr>
        <w:t xml:space="preserve"> the counter, and attempted to flee. Several officers tried to restrain him; one officer discharged a Taser, delivering approximately 5,000 volts.</w:t>
      </w:r>
    </w:p>
    <w:p w14:paraId="07DA299F"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4A67D12"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Howard was taken into medical distress, then transported to a hospital for assessment. After evaluation he was deemed medically stable, released back into police custody, and ultimately transferred to a provincial correctional facility.</w:t>
      </w:r>
    </w:p>
    <w:p w14:paraId="338DE9E4"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218DE4D"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lastRenderedPageBreak/>
        <w:t>He died approximately 30 hours later, on 22 November, after collapsing in the jail’s medical unit.</w:t>
      </w:r>
    </w:p>
    <w:p w14:paraId="103722F8"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F1503BF" w14:textId="77777777" w:rsidR="00A53847" w:rsidRPr="0099401D" w:rsidRDefault="00A53847"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Public Reaction and Reviews</w:t>
      </w:r>
    </w:p>
    <w:p w14:paraId="043D6CB7"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Howard Hyde’s death occurred at a moment of national scrutiny over the use of conducted-energy weapons by Canadian police, following the widely reported death of Robert Dziekański in Vancouver just one month earlier. Nova Scotia’s Minister of Justice ordered a review into Taser use across the province, while the House of Commons public safety committee simultaneously launched an inquiry into national standards.</w:t>
      </w:r>
    </w:p>
    <w:p w14:paraId="02E8379B"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380500B"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Police officials emphasized that the officers involved believed Howard’s attempt to escape posed a danger. Critics questioned whether officers had recognized or adequately responded to a psychiatric crisis rather than a criminal threat.</w:t>
      </w:r>
    </w:p>
    <w:p w14:paraId="222EA619"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C8B8C3D" w14:textId="77777777" w:rsidR="00A53847" w:rsidRPr="0099401D" w:rsidRDefault="00A53847"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The Debate: Police and the Mentally Ill</w:t>
      </w:r>
    </w:p>
    <w:p w14:paraId="008FDCA0"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The case became emblematic of systemic failures in the handling of mentally ill detainees. Mental-health experts argued that jails and police booking rooms were structurally unsuited for psychiatric emergencies and that officers generally lacked sufficient training to de-escalate situations involving severe mental illness.</w:t>
      </w:r>
    </w:p>
    <w:p w14:paraId="2A0F9F26"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Dr. Zian Tseng, an associate professor at the University of California–San Francisco, noted in coverage that stress and shock could dangerously affect the heart of someone who had been struggling with untreated mental illness, as Howard had before his death.</w:t>
      </w:r>
    </w:p>
    <w:p w14:paraId="69E874B1"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459310D" w14:textId="77777777" w:rsidR="00A53847" w:rsidRPr="0099401D" w:rsidRDefault="00A53847"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The Debate: Taser Use</w:t>
      </w:r>
    </w:p>
    <w:p w14:paraId="5CBB8032"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The broader Canadian debate centered on when Tasers were appropriate and whether they were being used as compliance devices rather than as alternatives to lethal force. In the wake of two high-profile deaths—</w:t>
      </w:r>
      <w:proofErr w:type="spellStart"/>
      <w:r w:rsidRPr="0099401D">
        <w:rPr>
          <w:rFonts w:ascii="Times New Roman" w:eastAsia="Times New Roman" w:hAnsi="Times New Roman" w:cs="Times New Roman"/>
          <w:kern w:val="0"/>
          <w14:ligatures w14:val="none"/>
        </w:rPr>
        <w:t>Dziekański</w:t>
      </w:r>
      <w:proofErr w:type="spellEnd"/>
      <w:r w:rsidRPr="0099401D">
        <w:rPr>
          <w:rFonts w:ascii="Times New Roman" w:eastAsia="Times New Roman" w:hAnsi="Times New Roman" w:cs="Times New Roman"/>
          <w:kern w:val="0"/>
          <w14:ligatures w14:val="none"/>
        </w:rPr>
        <w:t xml:space="preserve"> and Hyde—critics argued that the devices could be lethal when used on individuals in states of psychiatric or metabolic distress.</w:t>
      </w:r>
    </w:p>
    <w:p w14:paraId="5AD6AE13"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031F6C3"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Joanna Gilman Hyde publicly criticized the use of the device, stating that it “should never have been used” on her brother, who was frightened, disoriented, and clearly unwell.</w:t>
      </w:r>
    </w:p>
    <w:p w14:paraId="37498ED8"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7D46AE9" w14:textId="77777777" w:rsidR="00A53847" w:rsidRPr="0099401D" w:rsidRDefault="00A53847"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Legacy</w:t>
      </w:r>
    </w:p>
    <w:p w14:paraId="6B163ED7" w14:textId="77777777" w:rsidR="00A53847" w:rsidRPr="0099401D" w:rsidRDefault="00A53847"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Those who knew Howard remember him as “a wonderful, wonderful man” when stabilized by medication—musical, sensitive, imaginative, and gentle. His death stands as one of the most consequential Canadian cases involving the intersection of mental illness, policing, and the risks of electronic control weapons. It remains a point of reference in discussions of police training, crisis intervention, and reform of mental-health responses within the criminal justice system.</w:t>
      </w:r>
    </w:p>
    <w:p w14:paraId="2DC05371" w14:textId="77777777" w:rsidR="009F7C97" w:rsidRPr="0099401D" w:rsidRDefault="009F7C97" w:rsidP="0099401D">
      <w:pPr>
        <w:spacing w:before="100" w:beforeAutospacing="1" w:after="100" w:afterAutospacing="1" w:line="240" w:lineRule="auto"/>
        <w:rPr>
          <w:rFonts w:ascii="Times New Roman" w:eastAsia="Times New Roman" w:hAnsi="Times New Roman" w:cs="Times New Roman"/>
          <w:kern w:val="0"/>
          <w14:ligatures w14:val="none"/>
        </w:rPr>
      </w:pPr>
    </w:p>
    <w:p w14:paraId="7A4D58B3" w14:textId="37CC2551" w:rsidR="004F19D7" w:rsidRPr="0099401D" w:rsidRDefault="004F19D7"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On the eleventh anniversary of his death, his sister </w:t>
      </w:r>
      <w:r w:rsidR="009161E1" w:rsidRPr="0099401D">
        <w:rPr>
          <w:rFonts w:ascii="Times New Roman" w:eastAsia="Times New Roman" w:hAnsi="Times New Roman" w:cs="Times New Roman"/>
          <w:b/>
          <w:bCs/>
          <w:kern w:val="0"/>
          <w14:ligatures w14:val="none"/>
        </w:rPr>
        <w:t xml:space="preserve">Joanna </w:t>
      </w:r>
      <w:r w:rsidR="0001735C" w:rsidRPr="0099401D">
        <w:rPr>
          <w:rFonts w:ascii="Times New Roman" w:eastAsia="Times New Roman" w:hAnsi="Times New Roman" w:cs="Times New Roman"/>
          <w:b/>
          <w:bCs/>
          <w:kern w:val="0"/>
          <w14:ligatures w14:val="none"/>
        </w:rPr>
        <w:t xml:space="preserve">Gilman </w:t>
      </w:r>
      <w:r w:rsidR="009161E1" w:rsidRPr="0099401D">
        <w:rPr>
          <w:rFonts w:ascii="Times New Roman" w:eastAsia="Times New Roman" w:hAnsi="Times New Roman" w:cs="Times New Roman"/>
          <w:b/>
          <w:bCs/>
          <w:kern w:val="0"/>
          <w14:ligatures w14:val="none"/>
        </w:rPr>
        <w:t>Hyde</w:t>
      </w:r>
      <w:r w:rsidR="009161E1"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kern w:val="0"/>
          <w14:ligatures w14:val="none"/>
        </w:rPr>
        <w:t>wrote this poem in his memory:</w:t>
      </w:r>
    </w:p>
    <w:p w14:paraId="1F39D1D2"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Today would have been</w:t>
      </w:r>
    </w:p>
    <w:p w14:paraId="08333923"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My Brother’s 56th birthday —</w:t>
      </w:r>
    </w:p>
    <w:p w14:paraId="3023B102"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he died at 45</w:t>
      </w:r>
    </w:p>
    <w:p w14:paraId="644A6387"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lastRenderedPageBreak/>
        <w:t>innocent on a jail house floor —</w:t>
      </w:r>
    </w:p>
    <w:p w14:paraId="14D92F07"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My Beautiful Brother</w:t>
      </w:r>
    </w:p>
    <w:p w14:paraId="6AEDD21E"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conceived in Gabon</w:t>
      </w:r>
    </w:p>
    <w:p w14:paraId="40A2BA0A"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proofErr w:type="gramStart"/>
      <w:r w:rsidRPr="0099401D">
        <w:t>when</w:t>
      </w:r>
      <w:proofErr w:type="gramEnd"/>
      <w:r w:rsidRPr="0099401D">
        <w:t xml:space="preserve"> Our Mother was ill</w:t>
      </w:r>
    </w:p>
    <w:p w14:paraId="3DC7F643"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He was born during The Cuban Missile Crisis</w:t>
      </w:r>
    </w:p>
    <w:p w14:paraId="3B3F4002"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and took that to Heart —</w:t>
      </w:r>
    </w:p>
    <w:p w14:paraId="04875423"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 xml:space="preserve">It </w:t>
      </w:r>
      <w:proofErr w:type="spellStart"/>
      <w:r w:rsidRPr="0099401D">
        <w:t>coloured</w:t>
      </w:r>
      <w:proofErr w:type="spellEnd"/>
      <w:r w:rsidRPr="0099401D">
        <w:t xml:space="preserve"> His outlook</w:t>
      </w:r>
    </w:p>
    <w:p w14:paraId="56B37A29"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of fear</w:t>
      </w:r>
    </w:p>
    <w:p w14:paraId="3E62609E"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though He was brave at six</w:t>
      </w:r>
    </w:p>
    <w:p w14:paraId="5F21728D"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when I threw His shiny red fire truck</w:t>
      </w:r>
    </w:p>
    <w:p w14:paraId="21346D4E"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down the cellar stairs —</w:t>
      </w:r>
    </w:p>
    <w:p w14:paraId="73521A41"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He was brave at eleven</w:t>
      </w:r>
    </w:p>
    <w:p w14:paraId="2FC63669"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when I pushed Him off</w:t>
      </w:r>
    </w:p>
    <w:p w14:paraId="62222B4A" w14:textId="77777777" w:rsidR="004F19D7" w:rsidRPr="0099401D" w:rsidRDefault="004F19D7" w:rsidP="0099401D">
      <w:pPr>
        <w:pStyle w:val="NormalWeb"/>
        <w:shd w:val="clear" w:color="auto" w:fill="FFFFFF"/>
        <w:spacing w:before="0" w:beforeAutospacing="0" w:after="0" w:afterAutospacing="0"/>
        <w:contextualSpacing/>
        <w:jc w:val="center"/>
        <w:textAlignment w:val="baseline"/>
      </w:pPr>
      <w:proofErr w:type="gramStart"/>
      <w:r w:rsidRPr="0099401D">
        <w:t>the bow</w:t>
      </w:r>
      <w:proofErr w:type="gramEnd"/>
      <w:r w:rsidRPr="0099401D">
        <w:t xml:space="preserve"> of Our Mother’s </w:t>
      </w:r>
      <w:r w:rsidRPr="0099401D">
        <w:rPr>
          <w:rStyle w:val="Emphasis"/>
          <w:rFonts w:eastAsiaTheme="majorEastAsia"/>
          <w:bdr w:val="none" w:sz="0" w:space="0" w:color="auto" w:frame="1"/>
        </w:rPr>
        <w:t>Molly</w:t>
      </w:r>
    </w:p>
    <w:p w14:paraId="53E3AB38"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and He was brave at seventeen</w:t>
      </w:r>
    </w:p>
    <w:p w14:paraId="602C6E6A"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when I told Him “No”</w:t>
      </w:r>
    </w:p>
    <w:p w14:paraId="2394C801"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after he asked, “Don’t you love Me?”</w:t>
      </w:r>
    </w:p>
    <w:p w14:paraId="1DC98CA2" w14:textId="348FB21D" w:rsidR="004F19D7" w:rsidRPr="0099401D" w:rsidRDefault="004F19D7" w:rsidP="0099401D">
      <w:pPr>
        <w:pStyle w:val="NormalWeb"/>
        <w:shd w:val="clear" w:color="auto" w:fill="FFFFFF"/>
        <w:spacing w:before="0" w:beforeAutospacing="0" w:after="408" w:afterAutospacing="0"/>
        <w:contextualSpacing/>
        <w:jc w:val="center"/>
        <w:textAlignment w:val="baseline"/>
      </w:pPr>
    </w:p>
    <w:p w14:paraId="5824D427"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He played the clarinet &amp; saxophone</w:t>
      </w:r>
    </w:p>
    <w:p w14:paraId="17EBC9F1"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 xml:space="preserve">and </w:t>
      </w:r>
      <w:proofErr w:type="gramStart"/>
      <w:r w:rsidRPr="0099401D">
        <w:t>made up</w:t>
      </w:r>
      <w:proofErr w:type="gramEnd"/>
      <w:r w:rsidRPr="0099401D">
        <w:t xml:space="preserve"> stories about two clowns</w:t>
      </w:r>
    </w:p>
    <w:p w14:paraId="4BAED9FF"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 xml:space="preserve">named Jane Rane and Rank </w:t>
      </w:r>
      <w:proofErr w:type="spellStart"/>
      <w:r w:rsidRPr="0099401D">
        <w:t>Raunk</w:t>
      </w:r>
      <w:proofErr w:type="spellEnd"/>
    </w:p>
    <w:p w14:paraId="0DEDF55D"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while I pretended in a baby voice</w:t>
      </w:r>
    </w:p>
    <w:p w14:paraId="7CEAAF92"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He was “Uncle Howie”</w:t>
      </w:r>
    </w:p>
    <w:p w14:paraId="525E7C7C"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and We played “Mail”</w:t>
      </w:r>
    </w:p>
    <w:p w14:paraId="0DDA720C"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under the bathroom door</w:t>
      </w:r>
    </w:p>
    <w:p w14:paraId="1055F766" w14:textId="07B0CD64" w:rsidR="004F19D7" w:rsidRPr="0099401D" w:rsidRDefault="004F19D7" w:rsidP="0099401D">
      <w:pPr>
        <w:pStyle w:val="NormalWeb"/>
        <w:shd w:val="clear" w:color="auto" w:fill="FFFFFF"/>
        <w:spacing w:before="0" w:beforeAutospacing="0" w:after="408" w:afterAutospacing="0"/>
        <w:contextualSpacing/>
        <w:jc w:val="center"/>
        <w:textAlignment w:val="baseline"/>
      </w:pPr>
    </w:p>
    <w:p w14:paraId="4D00D101"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He followed Me like a shadow</w:t>
      </w:r>
    </w:p>
    <w:p w14:paraId="335F021C"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jealous when I first married —</w:t>
      </w:r>
    </w:p>
    <w:p w14:paraId="5EE0B17B"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Our Mother had Howard give Me away</w:t>
      </w:r>
    </w:p>
    <w:p w14:paraId="6D059632" w14:textId="24C43A6A" w:rsidR="004F19D7" w:rsidRPr="0099401D" w:rsidRDefault="004F19D7" w:rsidP="0099401D">
      <w:pPr>
        <w:pStyle w:val="NormalWeb"/>
        <w:shd w:val="clear" w:color="auto" w:fill="FFFFFF"/>
        <w:spacing w:before="0" w:beforeAutospacing="0" w:after="408" w:afterAutospacing="0"/>
        <w:contextualSpacing/>
        <w:jc w:val="center"/>
        <w:textAlignment w:val="baseline"/>
      </w:pPr>
    </w:p>
    <w:p w14:paraId="0A5FE631"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He built Me up with His Devotion</w:t>
      </w:r>
    </w:p>
    <w:p w14:paraId="1C0E9A2E"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all the times I was ill after Our Mother died</w:t>
      </w:r>
    </w:p>
    <w:p w14:paraId="773D88E9"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and I slammed Him down</w:t>
      </w:r>
    </w:p>
    <w:p w14:paraId="0EBA4750" w14:textId="268AC40B"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 xml:space="preserve">into the ground of Pine Grove </w:t>
      </w:r>
      <w:r w:rsidR="009F7C97" w:rsidRPr="0099401D">
        <w:t>Cemetery</w:t>
      </w:r>
    </w:p>
    <w:p w14:paraId="1B4E747F"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in Shelburne, Nova Scotia</w:t>
      </w:r>
    </w:p>
    <w:p w14:paraId="2BD7FAF6" w14:textId="77777777" w:rsidR="004F19D7" w:rsidRPr="0099401D" w:rsidRDefault="004F19D7" w:rsidP="0099401D">
      <w:pPr>
        <w:pStyle w:val="NormalWeb"/>
        <w:shd w:val="clear" w:color="auto" w:fill="FFFFFF"/>
        <w:spacing w:before="0" w:beforeAutospacing="0" w:after="408" w:afterAutospacing="0"/>
        <w:contextualSpacing/>
        <w:jc w:val="center"/>
        <w:textAlignment w:val="baseline"/>
      </w:pPr>
      <w:r w:rsidRPr="0099401D">
        <w:t>wailing on Our Father’s Shoulder</w:t>
      </w:r>
    </w:p>
    <w:p w14:paraId="33D31EF1" w14:textId="77777777" w:rsidR="004F19D7" w:rsidRPr="0099401D" w:rsidRDefault="004F19D7" w:rsidP="0099401D">
      <w:pPr>
        <w:pStyle w:val="NormalWeb"/>
        <w:shd w:val="clear" w:color="auto" w:fill="FFFFFF"/>
        <w:spacing w:before="0" w:beforeAutospacing="0" w:after="408" w:afterAutospacing="0"/>
        <w:contextualSpacing/>
        <w:jc w:val="both"/>
        <w:textAlignment w:val="baseline"/>
      </w:pPr>
    </w:p>
    <w:p w14:paraId="17C38C81" w14:textId="77777777" w:rsidR="004F19D7" w:rsidRPr="0099401D" w:rsidRDefault="004F19D7" w:rsidP="0099401D">
      <w:pPr>
        <w:pStyle w:val="NormalWeb"/>
        <w:shd w:val="clear" w:color="auto" w:fill="FFFFFF"/>
        <w:spacing w:before="0" w:beforeAutospacing="0" w:after="408" w:afterAutospacing="0"/>
        <w:contextualSpacing/>
        <w:jc w:val="both"/>
        <w:textAlignment w:val="baseline"/>
      </w:pPr>
      <w:r w:rsidRPr="0099401D">
        <w:rPr>
          <w:rStyle w:val="Emphasis"/>
          <w:rFonts w:eastAsiaTheme="majorEastAsia"/>
          <w:sz w:val="21"/>
          <w:szCs w:val="21"/>
          <w:bdr w:val="none" w:sz="0" w:space="0" w:color="auto" w:frame="1"/>
          <w:shd w:val="clear" w:color="auto" w:fill="FFFFFF"/>
        </w:rPr>
        <w:t xml:space="preserve">Note:  The ghost of My Dear Brother haunts a part of My House — My Second Husband’s former Library where I installed a memorial to Howard with a painting of </w:t>
      </w:r>
      <w:proofErr w:type="gramStart"/>
      <w:r w:rsidRPr="0099401D">
        <w:rPr>
          <w:rStyle w:val="Emphasis"/>
          <w:rFonts w:eastAsiaTheme="majorEastAsia"/>
          <w:sz w:val="21"/>
          <w:szCs w:val="21"/>
          <w:bdr w:val="none" w:sz="0" w:space="0" w:color="auto" w:frame="1"/>
          <w:shd w:val="clear" w:color="auto" w:fill="FFFFFF"/>
        </w:rPr>
        <w:t>poppies</w:t>
      </w:r>
      <w:proofErr w:type="gramEnd"/>
      <w:r w:rsidRPr="0099401D">
        <w:rPr>
          <w:rStyle w:val="Emphasis"/>
          <w:rFonts w:eastAsiaTheme="majorEastAsia"/>
          <w:sz w:val="21"/>
          <w:szCs w:val="21"/>
          <w:bdr w:val="none" w:sz="0" w:space="0" w:color="auto" w:frame="1"/>
          <w:shd w:val="clear" w:color="auto" w:fill="FFFFFF"/>
        </w:rPr>
        <w:t xml:space="preserve"> the heavy frame of which warped the day I hung it there.</w:t>
      </w:r>
    </w:p>
    <w:p w14:paraId="43F2023C" w14:textId="77777777" w:rsidR="004F19D7" w:rsidRPr="0099401D" w:rsidRDefault="004F19D7" w:rsidP="0099401D">
      <w:pPr>
        <w:pBdr>
          <w:bottom w:val="single" w:sz="12" w:space="1" w:color="auto"/>
        </w:pBdr>
        <w:spacing w:line="240" w:lineRule="auto"/>
        <w:rPr>
          <w:rFonts w:ascii="Times New Roman" w:hAnsi="Times New Roman" w:cs="Times New Roman"/>
        </w:rPr>
      </w:pPr>
    </w:p>
    <w:p w14:paraId="7834458A" w14:textId="77777777" w:rsidR="009161E1" w:rsidRPr="0099401D" w:rsidRDefault="009161E1"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hAnsi="Times New Roman" w:cs="Times New Roman"/>
          <w:noProof/>
        </w:rPr>
        <w:lastRenderedPageBreak/>
        <w:drawing>
          <wp:anchor distT="0" distB="0" distL="114300" distR="114300" simplePos="0" relativeHeight="251669504" behindDoc="1" locked="0" layoutInCell="1" allowOverlap="1" wp14:anchorId="51126AED" wp14:editId="4A9CE1CF">
            <wp:simplePos x="0" y="0"/>
            <wp:positionH relativeFrom="column">
              <wp:posOffset>59377</wp:posOffset>
            </wp:positionH>
            <wp:positionV relativeFrom="paragraph">
              <wp:posOffset>405097</wp:posOffset>
            </wp:positionV>
            <wp:extent cx="1371600" cy="1543050"/>
            <wp:effectExtent l="0" t="0" r="0" b="0"/>
            <wp:wrapTight wrapText="bothSides">
              <wp:wrapPolygon edited="0">
                <wp:start x="0" y="0"/>
                <wp:lineTo x="0" y="21333"/>
                <wp:lineTo x="21300" y="21333"/>
                <wp:lineTo x="21300" y="0"/>
                <wp:lineTo x="0" y="0"/>
              </wp:wrapPolygon>
            </wp:wrapTight>
            <wp:docPr id="336448415" name="Picture 1" descr="A person sitting on a cou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48415" name="Picture 1" descr="A person sitting on a couch&#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371600" cy="1543050"/>
                    </a:xfrm>
                    <a:prstGeom prst="rect">
                      <a:avLst/>
                    </a:prstGeom>
                  </pic:spPr>
                </pic:pic>
              </a:graphicData>
            </a:graphic>
            <wp14:sizeRelH relativeFrom="page">
              <wp14:pctWidth>0</wp14:pctWidth>
            </wp14:sizeRelH>
            <wp14:sizeRelV relativeFrom="page">
              <wp14:pctHeight>0</wp14:pctHeight>
            </wp14:sizeRelV>
          </wp:anchor>
        </w:drawing>
      </w:r>
      <w:r w:rsidRPr="0099401D">
        <w:rPr>
          <w:rFonts w:ascii="Times New Roman" w:eastAsia="Times New Roman" w:hAnsi="Times New Roman" w:cs="Times New Roman"/>
          <w:b/>
          <w:bCs/>
          <w:kern w:val="0"/>
          <w:sz w:val="36"/>
          <w:szCs w:val="36"/>
          <w14:ligatures w14:val="none"/>
        </w:rPr>
        <w:t>Hyde, Joanna Gilman (1961– )</w:t>
      </w:r>
    </w:p>
    <w:p w14:paraId="085CC555" w14:textId="77777777" w:rsidR="009161E1" w:rsidRPr="0099401D" w:rsidRDefault="009161E1"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A0B0DA4" w14:textId="77777777"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45173C85" w14:textId="77777777"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2779A265" w14:textId="77777777"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0057BBA3" w14:textId="77777777"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40C5FF82" w14:textId="0F509D2A" w:rsidR="009161E1" w:rsidRPr="0099401D" w:rsidRDefault="009161E1"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Parents</w:t>
      </w:r>
      <w:r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b/>
          <w:bCs/>
          <w:kern w:val="0"/>
          <w14:ligatures w14:val="none"/>
        </w:rPr>
        <w:t>François Tonetti Hyde</w:t>
      </w:r>
      <w:r w:rsidRPr="0099401D">
        <w:rPr>
          <w:rFonts w:ascii="Times New Roman" w:eastAsia="Times New Roman" w:hAnsi="Times New Roman" w:cs="Times New Roman"/>
          <w:kern w:val="0"/>
          <w14:ligatures w14:val="none"/>
        </w:rPr>
        <w:t xml:space="preserve"> (1932–2012) and Elizabeth Joyce Walden (1934–1992).</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Spouse:</w:t>
      </w:r>
      <w:r w:rsidRPr="0099401D">
        <w:rPr>
          <w:rFonts w:ascii="Times New Roman" w:eastAsia="Times New Roman" w:hAnsi="Times New Roman" w:cs="Times New Roman"/>
          <w:kern w:val="0"/>
          <w14:ligatures w14:val="none"/>
        </w:rPr>
        <w:t xml:space="preserve"> </w:t>
      </w:r>
      <w:r w:rsidR="00763841" w:rsidRPr="0099401D">
        <w:rPr>
          <w:rFonts w:ascii="Times New Roman" w:eastAsia="Times New Roman" w:hAnsi="Times New Roman" w:cs="Times New Roman"/>
          <w:kern w:val="0"/>
          <w14:ligatures w14:val="none"/>
        </w:rPr>
        <w:t>Not named in public documents.</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Children:</w:t>
      </w:r>
      <w:r w:rsidRPr="0099401D">
        <w:rPr>
          <w:rFonts w:ascii="Times New Roman" w:eastAsia="Times New Roman" w:hAnsi="Times New Roman" w:cs="Times New Roman"/>
          <w:kern w:val="0"/>
          <w14:ligatures w14:val="none"/>
        </w:rPr>
        <w:t xml:space="preserve"> </w:t>
      </w:r>
      <w:r w:rsidR="00763841" w:rsidRPr="0099401D">
        <w:rPr>
          <w:rFonts w:ascii="Times New Roman" w:eastAsia="Times New Roman" w:hAnsi="Times New Roman" w:cs="Times New Roman"/>
          <w:kern w:val="0"/>
          <w14:ligatures w14:val="none"/>
        </w:rPr>
        <w:t>Two; names n</w:t>
      </w:r>
      <w:r w:rsidR="00761DE6" w:rsidRPr="0099401D">
        <w:rPr>
          <w:rFonts w:ascii="Times New Roman" w:eastAsia="Times New Roman" w:hAnsi="Times New Roman" w:cs="Times New Roman"/>
          <w:kern w:val="0"/>
          <w14:ligatures w14:val="none"/>
        </w:rPr>
        <w:t>ot in public documents</w:t>
      </w:r>
      <w:r w:rsidR="00763841" w:rsidRPr="0099401D">
        <w:rPr>
          <w:rFonts w:ascii="Times New Roman" w:eastAsia="Times New Roman" w:hAnsi="Times New Roman" w:cs="Times New Roman"/>
          <w:kern w:val="0"/>
          <w14:ligatures w14:val="none"/>
        </w:rPr>
        <w:t>.</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Kinship:</w:t>
      </w:r>
      <w:r w:rsidRPr="0099401D">
        <w:rPr>
          <w:rFonts w:ascii="Times New Roman" w:eastAsia="Times New Roman" w:hAnsi="Times New Roman" w:cs="Times New Roman"/>
          <w:kern w:val="0"/>
          <w14:ligatures w14:val="none"/>
        </w:rPr>
        <w:t xml:space="preserve"> Sixth cousin of the post–WWII Smith generation.</w:t>
      </w:r>
    </w:p>
    <w:p w14:paraId="099241DA" w14:textId="77777777" w:rsidR="009161E1" w:rsidRPr="0099401D" w:rsidRDefault="009161E1"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hAnsi="Times New Roman" w:cs="Times New Roman"/>
          <w:noProof/>
        </w:rPr>
        <w:drawing>
          <wp:anchor distT="0" distB="0" distL="114300" distR="114300" simplePos="0" relativeHeight="251670528" behindDoc="1" locked="0" layoutInCell="1" allowOverlap="1" wp14:anchorId="7F8FA89F" wp14:editId="4544E794">
            <wp:simplePos x="0" y="0"/>
            <wp:positionH relativeFrom="column">
              <wp:posOffset>0</wp:posOffset>
            </wp:positionH>
            <wp:positionV relativeFrom="paragraph">
              <wp:posOffset>54833</wp:posOffset>
            </wp:positionV>
            <wp:extent cx="1360170" cy="2028825"/>
            <wp:effectExtent l="0" t="0" r="0" b="9525"/>
            <wp:wrapTight wrapText="bothSides">
              <wp:wrapPolygon edited="0">
                <wp:start x="0" y="0"/>
                <wp:lineTo x="0" y="21499"/>
                <wp:lineTo x="21176" y="21499"/>
                <wp:lineTo x="21176" y="0"/>
                <wp:lineTo x="0" y="0"/>
              </wp:wrapPolygon>
            </wp:wrapTight>
            <wp:docPr id="261533540" name="Picture 2" descr="Self Organizing Galaxy by Joanna Hyde | Jill Joy 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f Organizing Galaxy by Joanna Hyde | Jill Joy Gallery"/>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0170" cy="2028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401D">
        <w:rPr>
          <w:rFonts w:ascii="Times New Roman" w:eastAsia="Times New Roman" w:hAnsi="Times New Roman" w:cs="Times New Roman"/>
          <w:kern w:val="0"/>
          <w14:ligatures w14:val="none"/>
        </w:rPr>
        <w:t>Joanna, trained in fine arts at Cooper Union, became a monumental artist. Her works include the 10,000 sq. ft. “Self-Organizing Galaxy” (1984) painted on the roof of World Trade Center 5, and “Stratospheric Universe” (2017). She also explored “Satellite Art for Extraterrestrials” (1989), linking earth art to cosmic imagination.</w:t>
      </w:r>
    </w:p>
    <w:p w14:paraId="6C5E821C" w14:textId="77777777" w:rsidR="009F7C97" w:rsidRPr="0099401D" w:rsidRDefault="009F7C97" w:rsidP="0099401D">
      <w:pPr>
        <w:spacing w:before="100" w:beforeAutospacing="1" w:after="100" w:afterAutospacing="1" w:line="240" w:lineRule="auto"/>
        <w:rPr>
          <w:rFonts w:ascii="Times New Roman" w:eastAsia="Times New Roman" w:hAnsi="Times New Roman" w:cs="Times New Roman"/>
          <w:kern w:val="0"/>
          <w14:ligatures w14:val="none"/>
        </w:rPr>
      </w:pPr>
    </w:p>
    <w:p w14:paraId="57845597" w14:textId="77777777" w:rsidR="009F7C97" w:rsidRPr="0099401D" w:rsidRDefault="009F7C97" w:rsidP="0099401D">
      <w:pPr>
        <w:spacing w:before="100" w:beforeAutospacing="1" w:after="100" w:afterAutospacing="1" w:line="240" w:lineRule="auto"/>
        <w:rPr>
          <w:rFonts w:ascii="Times New Roman" w:eastAsia="Times New Roman" w:hAnsi="Times New Roman" w:cs="Times New Roman"/>
          <w:kern w:val="0"/>
          <w14:ligatures w14:val="none"/>
        </w:rPr>
      </w:pPr>
    </w:p>
    <w:p w14:paraId="36110882" w14:textId="3BAEA84A" w:rsidR="009161E1" w:rsidRPr="0099401D" w:rsidRDefault="009161E1" w:rsidP="0099401D">
      <w:pPr>
        <w:spacing w:before="100" w:beforeAutospacing="1" w:after="100" w:afterAutospacing="1" w:line="240" w:lineRule="auto"/>
        <w:rPr>
          <w:rFonts w:ascii="Times New Roman" w:eastAsia="Times New Roman" w:hAnsi="Times New Roman" w:cs="Times New Roman"/>
          <w:i/>
          <w:iCs/>
          <w:kern w:val="0"/>
          <w14:ligatures w14:val="none"/>
        </w:rPr>
      </w:pPr>
      <w:r w:rsidRPr="0099401D">
        <w:rPr>
          <w:rFonts w:ascii="Times New Roman" w:eastAsia="Times New Roman" w:hAnsi="Times New Roman" w:cs="Times New Roman"/>
          <w:i/>
          <w:iCs/>
          <w:kern w:val="0"/>
          <w14:ligatures w14:val="none"/>
        </w:rPr>
        <w:t>Joanna Hyde’s Self Organizing Galaxy (1984</w:t>
      </w:r>
      <w:r w:rsidR="009F7C97" w:rsidRPr="0099401D">
        <w:rPr>
          <w:rFonts w:ascii="Times New Roman" w:eastAsia="Times New Roman" w:hAnsi="Times New Roman" w:cs="Times New Roman"/>
          <w:i/>
          <w:iCs/>
          <w:kern w:val="0"/>
          <w14:ligatures w14:val="none"/>
        </w:rPr>
        <w:t>) (</w:t>
      </w:r>
      <w:proofErr w:type="gramStart"/>
      <w:r w:rsidR="009F7C97" w:rsidRPr="0099401D">
        <w:rPr>
          <w:rFonts w:ascii="Times New Roman" w:eastAsia="Times New Roman" w:hAnsi="Times New Roman" w:cs="Times New Roman"/>
          <w:i/>
          <w:iCs/>
          <w:kern w:val="0"/>
          <w14:ligatures w14:val="none"/>
        </w:rPr>
        <w:t>left)</w:t>
      </w:r>
      <w:r w:rsidRPr="0099401D">
        <w:rPr>
          <w:rFonts w:ascii="Times New Roman" w:eastAsia="Times New Roman" w:hAnsi="Times New Roman" w:cs="Times New Roman"/>
          <w:i/>
          <w:iCs/>
          <w:kern w:val="0"/>
          <w14:ligatures w14:val="none"/>
        </w:rPr>
        <w:t>)</w:t>
      </w:r>
      <w:proofErr w:type="gramEnd"/>
      <w:r w:rsidRPr="0099401D">
        <w:rPr>
          <w:rFonts w:ascii="Times New Roman" w:eastAsia="Times New Roman" w:hAnsi="Times New Roman" w:cs="Times New Roman"/>
          <w:i/>
          <w:iCs/>
          <w:kern w:val="0"/>
          <w14:ligatures w14:val="none"/>
        </w:rPr>
        <w:t xml:space="preserve"> on the roof of World Trade Center No. 5</w:t>
      </w:r>
    </w:p>
    <w:p w14:paraId="6C8F3410" w14:textId="77777777" w:rsidR="009161E1" w:rsidRPr="0099401D" w:rsidRDefault="009161E1" w:rsidP="0099401D">
      <w:pPr>
        <w:spacing w:line="240" w:lineRule="auto"/>
        <w:contextualSpacing/>
        <w:rPr>
          <w:rFonts w:ascii="Times New Roman" w:hAnsi="Times New Roman" w:cs="Times New Roman"/>
        </w:rPr>
      </w:pPr>
      <w:r w:rsidRPr="0099401D">
        <w:rPr>
          <w:rFonts w:ascii="Times New Roman" w:eastAsia="Times New Roman" w:hAnsi="Times New Roman" w:cs="Times New Roman"/>
          <w:kern w:val="0"/>
          <w14:ligatures w14:val="none"/>
        </w:rPr>
        <w:t xml:space="preserve">Her life has been marked by controversy. </w:t>
      </w:r>
      <w:r w:rsidRPr="0099401D">
        <w:rPr>
          <w:rFonts w:ascii="Times New Roman" w:hAnsi="Times New Roman" w:cs="Times New Roman"/>
        </w:rPr>
        <w:t xml:space="preserve">She was involved in a controversial affair with her former </w:t>
      </w:r>
      <w:proofErr w:type="gramStart"/>
      <w:r w:rsidRPr="0099401D">
        <w:rPr>
          <w:rFonts w:ascii="Times New Roman" w:hAnsi="Times New Roman" w:cs="Times New Roman"/>
        </w:rPr>
        <w:t>doctor,</w:t>
      </w:r>
      <w:proofErr w:type="gramEnd"/>
      <w:r w:rsidRPr="0099401D">
        <w:rPr>
          <w:rFonts w:ascii="Times New Roman" w:hAnsi="Times New Roman" w:cs="Times New Roman"/>
        </w:rPr>
        <w:t xml:space="preserve"> says she’s outraged at how they have been treated. Dr. Hunter Blair of Barrington was suspended from practice for a year for having a romantic relationship with a former patient. Hyde says the authorities involved made the wrong decision because the two weren’t involved while she was seeing Blair for psychotherapy, only afterwards. “As soon as it was apparent that this attraction would go anywhere, we immediately dismantled the doctor-patient relationship.” The College of Physicians and Surgeons argued that Blair abused his power by taking advantage of a patient. Hyde insists she and the doctor both knew what they were doing and she says she doesn’t understand why the college had to get involved. Blair is one of only three doctors in the small community.</w:t>
      </w:r>
    </w:p>
    <w:p w14:paraId="4CCD40B9" w14:textId="77777777" w:rsidR="009161E1" w:rsidRPr="0099401D" w:rsidRDefault="009161E1" w:rsidP="0099401D">
      <w:pPr>
        <w:shd w:val="clear" w:color="auto" w:fill="FFFFFF"/>
        <w:spacing w:before="450" w:after="75" w:line="240" w:lineRule="auto"/>
        <w:jc w:val="center"/>
        <w:textAlignment w:val="baseline"/>
        <w:outlineLvl w:val="2"/>
        <w:rPr>
          <w:rFonts w:ascii="Times New Roman" w:eastAsia="Times New Roman" w:hAnsi="Times New Roman" w:cs="Times New Roman"/>
          <w:i/>
          <w:iCs/>
        </w:rPr>
      </w:pPr>
      <w:r w:rsidRPr="0099401D">
        <w:rPr>
          <w:rFonts w:ascii="Times New Roman" w:eastAsia="Times New Roman" w:hAnsi="Times New Roman" w:cs="Times New Roman"/>
          <w:i/>
          <w:iCs/>
        </w:rPr>
        <w:t>The Corruption of Dr. W. Hunter Blair</w:t>
      </w:r>
    </w:p>
    <w:p w14:paraId="7938DD3C" w14:textId="77777777" w:rsidR="009161E1" w:rsidRPr="0099401D" w:rsidRDefault="009161E1" w:rsidP="0099401D">
      <w:pPr>
        <w:shd w:val="clear" w:color="auto" w:fill="FFFFFF"/>
        <w:spacing w:after="0" w:line="240" w:lineRule="auto"/>
        <w:jc w:val="center"/>
        <w:textAlignment w:val="baseline"/>
        <w:outlineLvl w:val="3"/>
        <w:rPr>
          <w:rFonts w:ascii="Times New Roman" w:eastAsia="Times New Roman" w:hAnsi="Times New Roman" w:cs="Times New Roman"/>
          <w:bdr w:val="none" w:sz="0" w:space="0" w:color="auto" w:frame="1"/>
        </w:rPr>
      </w:pPr>
      <w:r w:rsidRPr="0099401D">
        <w:rPr>
          <w:rFonts w:ascii="Times New Roman" w:eastAsia="Times New Roman" w:hAnsi="Times New Roman" w:cs="Times New Roman"/>
        </w:rPr>
        <w:t>by </w:t>
      </w:r>
      <w:r w:rsidRPr="0099401D">
        <w:rPr>
          <w:rFonts w:ascii="Times New Roman" w:eastAsia="Times New Roman" w:hAnsi="Times New Roman" w:cs="Times New Roman"/>
          <w:bdr w:val="none" w:sz="0" w:space="0" w:color="auto" w:frame="1"/>
        </w:rPr>
        <w:t>Joanna Gilman Hyde</w:t>
      </w:r>
    </w:p>
    <w:p w14:paraId="158C3372" w14:textId="77777777" w:rsidR="009161E1" w:rsidRPr="0099401D" w:rsidRDefault="009161E1" w:rsidP="0099401D">
      <w:pPr>
        <w:shd w:val="clear" w:color="auto" w:fill="FFFFFF"/>
        <w:spacing w:after="0" w:line="240" w:lineRule="auto"/>
        <w:jc w:val="center"/>
        <w:textAlignment w:val="baseline"/>
        <w:outlineLvl w:val="3"/>
        <w:rPr>
          <w:rFonts w:ascii="Times New Roman" w:eastAsia="Times New Roman" w:hAnsi="Times New Roman" w:cs="Times New Roman"/>
        </w:rPr>
      </w:pPr>
    </w:p>
    <w:p w14:paraId="3E9E5E93"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Last July Eye filed a complaint</w:t>
      </w:r>
    </w:p>
    <w:p w14:paraId="5C9F1627"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lastRenderedPageBreak/>
        <w:t>with The Nova Scotia College</w:t>
      </w:r>
    </w:p>
    <w:p w14:paraId="5E21AD75"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of Physicians and Surgeons</w:t>
      </w:r>
    </w:p>
    <w:p w14:paraId="4D0852CC"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indicating My Husband</w:t>
      </w:r>
    </w:p>
    <w:p w14:paraId="535D2829"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was having An Affair</w:t>
      </w:r>
    </w:p>
    <w:p w14:paraId="37DA94BF"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 xml:space="preserve">with a </w:t>
      </w:r>
      <w:proofErr w:type="gramStart"/>
      <w:r w:rsidRPr="0099401D">
        <w:rPr>
          <w:rFonts w:ascii="Times New Roman" w:eastAsia="Times New Roman" w:hAnsi="Times New Roman" w:cs="Times New Roman"/>
        </w:rPr>
        <w:t>43 year old</w:t>
      </w:r>
      <w:proofErr w:type="gramEnd"/>
      <w:r w:rsidRPr="0099401D">
        <w:rPr>
          <w:rFonts w:ascii="Times New Roman" w:eastAsia="Times New Roman" w:hAnsi="Times New Roman" w:cs="Times New Roman"/>
        </w:rPr>
        <w:t xml:space="preserve"> patient</w:t>
      </w:r>
    </w:p>
    <w:p w14:paraId="578933C9"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 xml:space="preserve">and </w:t>
      </w:r>
      <w:proofErr w:type="gramStart"/>
      <w:r w:rsidRPr="0099401D">
        <w:rPr>
          <w:rFonts w:ascii="Times New Roman" w:eastAsia="Times New Roman" w:hAnsi="Times New Roman" w:cs="Times New Roman"/>
        </w:rPr>
        <w:t>so</w:t>
      </w:r>
      <w:proofErr w:type="gramEnd"/>
      <w:r w:rsidRPr="0099401D">
        <w:rPr>
          <w:rFonts w:ascii="Times New Roman" w:eastAsia="Times New Roman" w:hAnsi="Times New Roman" w:cs="Times New Roman"/>
        </w:rPr>
        <w:t xml:space="preserve"> to get out of It</w:t>
      </w:r>
    </w:p>
    <w:p w14:paraId="45947C0A"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Dr. Blair bribed Me</w:t>
      </w:r>
    </w:p>
    <w:p w14:paraId="6C675330"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to withdraw the complaint</w:t>
      </w:r>
    </w:p>
    <w:p w14:paraId="52EF442F"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 which Eye did with a lie —</w:t>
      </w:r>
    </w:p>
    <w:p w14:paraId="4017A0B5"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and rewarded Me One Night</w:t>
      </w:r>
    </w:p>
    <w:p w14:paraId="657D0D3A"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at Digby Pines</w:t>
      </w:r>
    </w:p>
    <w:p w14:paraId="0971633C"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 xml:space="preserve">— and </w:t>
      </w:r>
      <w:proofErr w:type="gramStart"/>
      <w:r w:rsidRPr="0099401D">
        <w:rPr>
          <w:rFonts w:ascii="Times New Roman" w:eastAsia="Times New Roman" w:hAnsi="Times New Roman" w:cs="Times New Roman"/>
        </w:rPr>
        <w:t>Oh</w:t>
      </w:r>
      <w:proofErr w:type="gramEnd"/>
      <w:r w:rsidRPr="0099401D">
        <w:rPr>
          <w:rFonts w:ascii="Times New Roman" w:eastAsia="Times New Roman" w:hAnsi="Times New Roman" w:cs="Times New Roman"/>
        </w:rPr>
        <w:t xml:space="preserve"> What A Night It Was —</w:t>
      </w:r>
    </w:p>
    <w:p w14:paraId="5DF89D42"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In August</w:t>
      </w:r>
    </w:p>
    <w:p w14:paraId="25B5CA1D"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proofErr w:type="gramStart"/>
      <w:r w:rsidRPr="0099401D">
        <w:rPr>
          <w:rFonts w:ascii="Times New Roman" w:eastAsia="Times New Roman" w:hAnsi="Times New Roman" w:cs="Times New Roman"/>
        </w:rPr>
        <w:t>Eye removed Her Hair</w:t>
      </w:r>
      <w:proofErr w:type="gramEnd"/>
    </w:p>
    <w:p w14:paraId="4A178BE8"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 xml:space="preserve">from His Cottage  </w:t>
      </w:r>
    </w:p>
    <w:p w14:paraId="045F272A"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demanding The Affair be over</w:t>
      </w:r>
    </w:p>
    <w:p w14:paraId="516E2E9A"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 xml:space="preserve">— He swore that </w:t>
      </w:r>
      <w:proofErr w:type="gramStart"/>
      <w:r w:rsidRPr="0099401D">
        <w:rPr>
          <w:rFonts w:ascii="Times New Roman" w:eastAsia="Times New Roman" w:hAnsi="Times New Roman" w:cs="Times New Roman"/>
        </w:rPr>
        <w:t>It</w:t>
      </w:r>
      <w:proofErr w:type="gramEnd"/>
      <w:r w:rsidRPr="0099401D">
        <w:rPr>
          <w:rFonts w:ascii="Times New Roman" w:eastAsia="Times New Roman" w:hAnsi="Times New Roman" w:cs="Times New Roman"/>
        </w:rPr>
        <w:t xml:space="preserve"> was —</w:t>
      </w:r>
    </w:p>
    <w:p w14:paraId="0AFEBA91"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but by December 21st</w:t>
      </w:r>
    </w:p>
    <w:p w14:paraId="69480060"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 after a very rocky fall —</w:t>
      </w:r>
    </w:p>
    <w:p w14:paraId="0A434975"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Dr. Blair was back at It —</w:t>
      </w:r>
    </w:p>
    <w:p w14:paraId="5265B42B"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He’s been with Her ever since</w:t>
      </w:r>
    </w:p>
    <w:p w14:paraId="22BDA4F9"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and Eye have been left</w:t>
      </w:r>
    </w:p>
    <w:p w14:paraId="606EA5A5"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alone</w:t>
      </w:r>
    </w:p>
    <w:p w14:paraId="0FD585D5"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still married</w:t>
      </w:r>
    </w:p>
    <w:p w14:paraId="0D7BFC85"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as this year’s June</w:t>
      </w:r>
    </w:p>
    <w:p w14:paraId="6893405F" w14:textId="77777777" w:rsidR="009161E1" w:rsidRPr="0099401D" w:rsidRDefault="009161E1" w:rsidP="0099401D">
      <w:pPr>
        <w:shd w:val="clear" w:color="auto" w:fill="FFFFFF"/>
        <w:spacing w:after="408" w:line="240" w:lineRule="auto"/>
        <w:contextualSpacing/>
        <w:jc w:val="center"/>
        <w:textAlignment w:val="baseline"/>
        <w:rPr>
          <w:rFonts w:ascii="Times New Roman" w:eastAsia="Times New Roman" w:hAnsi="Times New Roman" w:cs="Times New Roman"/>
        </w:rPr>
      </w:pPr>
      <w:r w:rsidRPr="0099401D">
        <w:rPr>
          <w:rFonts w:ascii="Times New Roman" w:eastAsia="Times New Roman" w:hAnsi="Times New Roman" w:cs="Times New Roman"/>
        </w:rPr>
        <w:t>approaches</w:t>
      </w:r>
    </w:p>
    <w:p w14:paraId="74197658" w14:textId="77777777" w:rsidR="009161E1" w:rsidRPr="0099401D" w:rsidRDefault="009161E1" w:rsidP="0099401D">
      <w:pPr>
        <w:pBdr>
          <w:bottom w:val="single" w:sz="12" w:space="1" w:color="auto"/>
        </w:pBdr>
        <w:spacing w:line="240" w:lineRule="auto"/>
        <w:contextualSpacing/>
        <w:rPr>
          <w:rFonts w:ascii="Times New Roman" w:hAnsi="Times New Roman" w:cs="Times New Roman"/>
          <w:b/>
          <w:bCs/>
          <w:sz w:val="36"/>
          <w:szCs w:val="36"/>
        </w:rPr>
      </w:pPr>
    </w:p>
    <w:p w14:paraId="0006B37A" w14:textId="77777777" w:rsidR="00615DAA" w:rsidRPr="0099401D" w:rsidRDefault="00615DAA" w:rsidP="0099401D">
      <w:pPr>
        <w:spacing w:line="240" w:lineRule="auto"/>
        <w:rPr>
          <w:rFonts w:ascii="Times New Roman" w:hAnsi="Times New Roman" w:cs="Times New Roman"/>
        </w:rPr>
      </w:pPr>
    </w:p>
    <w:p w14:paraId="4075B3EC" w14:textId="77777777" w:rsidR="009161E1" w:rsidRPr="0099401D" w:rsidRDefault="009161E1"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kern w:val="0"/>
          <w:sz w:val="36"/>
          <w:szCs w:val="36"/>
          <w14:ligatures w14:val="none"/>
        </w:rPr>
        <w:t>Hyde, Joseph Lawrence (1927–2007)</w:t>
      </w:r>
    </w:p>
    <w:p w14:paraId="35A66879" w14:textId="7F98FF32" w:rsidR="009161E1" w:rsidRPr="0099401D" w:rsidRDefault="009161E1"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noProof/>
          <w:sz w:val="32"/>
          <w:szCs w:val="32"/>
        </w:rPr>
        <w:drawing>
          <wp:anchor distT="0" distB="0" distL="114300" distR="114300" simplePos="0" relativeHeight="251674624" behindDoc="1" locked="0" layoutInCell="1" allowOverlap="1" wp14:anchorId="1E35BC47" wp14:editId="791382D4">
            <wp:simplePos x="0" y="0"/>
            <wp:positionH relativeFrom="column">
              <wp:posOffset>95003</wp:posOffset>
            </wp:positionH>
            <wp:positionV relativeFrom="paragraph">
              <wp:posOffset>34925</wp:posOffset>
            </wp:positionV>
            <wp:extent cx="1303020" cy="1903730"/>
            <wp:effectExtent l="0" t="0" r="0" b="1270"/>
            <wp:wrapTight wrapText="bothSides">
              <wp:wrapPolygon edited="0">
                <wp:start x="0" y="0"/>
                <wp:lineTo x="0" y="21398"/>
                <wp:lineTo x="21158" y="21398"/>
                <wp:lineTo x="21158" y="0"/>
                <wp:lineTo x="0" y="0"/>
              </wp:wrapPolygon>
            </wp:wrapTight>
            <wp:docPr id="10" name="Picture 10" descr="Joe Hyd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Joe Hyde">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03020" cy="1903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8BE813" w14:textId="77777777"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421EB205" w14:textId="77777777"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52A9F439" w14:textId="77777777"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61AF38CB" w14:textId="77777777"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0D47DE08" w14:textId="77777777"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7E842FBC" w14:textId="5B4769B2" w:rsidR="009161E1" w:rsidRPr="0099401D" w:rsidRDefault="009161E1" w:rsidP="0099401D">
      <w:pPr>
        <w:spacing w:before="100" w:beforeAutospacing="1" w:after="100" w:afterAutospacing="1" w:line="240" w:lineRule="auto"/>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Parents:</w:t>
      </w:r>
      <w:r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b/>
          <w:bCs/>
          <w:kern w:val="0"/>
          <w14:ligatures w14:val="none"/>
        </w:rPr>
        <w:t>Robert “Bobby” McKee Hyde</w:t>
      </w:r>
      <w:r w:rsidRPr="0099401D">
        <w:rPr>
          <w:rFonts w:ascii="Times New Roman" w:eastAsia="Times New Roman" w:hAnsi="Times New Roman" w:cs="Times New Roman"/>
          <w:kern w:val="0"/>
          <w14:ligatures w14:val="none"/>
        </w:rPr>
        <w:t xml:space="preserve"> (1900–1969) and </w:t>
      </w:r>
      <w:r w:rsidRPr="0099401D">
        <w:rPr>
          <w:rFonts w:ascii="Times New Roman" w:eastAsia="Times New Roman" w:hAnsi="Times New Roman" w:cs="Times New Roman"/>
          <w:b/>
          <w:bCs/>
          <w:kern w:val="0"/>
          <w14:ligatures w14:val="none"/>
        </w:rPr>
        <w:t>Lydia Lawrence Tonetti</w:t>
      </w:r>
      <w:r w:rsidRPr="0099401D">
        <w:rPr>
          <w:rFonts w:ascii="Times New Roman" w:eastAsia="Times New Roman" w:hAnsi="Times New Roman" w:cs="Times New Roman"/>
          <w:kern w:val="0"/>
          <w14:ligatures w14:val="none"/>
        </w:rPr>
        <w:t xml:space="preserve"> (1904–1943).</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lastRenderedPageBreak/>
        <w:t>Spouse:</w:t>
      </w:r>
      <w:r w:rsidRPr="0099401D">
        <w:rPr>
          <w:rFonts w:ascii="Times New Roman" w:eastAsia="Times New Roman" w:hAnsi="Times New Roman" w:cs="Times New Roman"/>
          <w:kern w:val="0"/>
          <w14:ligatures w14:val="none"/>
        </w:rPr>
        <w:t xml:space="preserve"> Abigail Wrenn (1936– ).</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Children:</w:t>
      </w:r>
      <w:r w:rsidRPr="0099401D">
        <w:rPr>
          <w:rFonts w:ascii="Times New Roman" w:eastAsia="Times New Roman" w:hAnsi="Times New Roman" w:cs="Times New Roman"/>
          <w:kern w:val="0"/>
          <w14:ligatures w14:val="none"/>
        </w:rPr>
        <w:t xml:space="preserve"> Annette Tonetti Hyde (1956– ), Phillip Lawrence Hyde (1957– )</w:t>
      </w:r>
      <w:r w:rsidR="00B261E9" w:rsidRPr="0099401D">
        <w:rPr>
          <w:rFonts w:ascii="Times New Roman" w:eastAsia="Times New Roman" w:hAnsi="Times New Roman" w:cs="Times New Roman"/>
          <w:kern w:val="0"/>
          <w14:ligatures w14:val="none"/>
        </w:rPr>
        <w:t>, and Bartholemew Lawrence Hyde (1966–  ).</w:t>
      </w:r>
      <w:r w:rsidRPr="0099401D">
        <w:rPr>
          <w:rFonts w:ascii="Times New Roman" w:eastAsia="Times New Roman" w:hAnsi="Times New Roman" w:cs="Times New Roman"/>
          <w:kern w:val="0"/>
          <w14:ligatures w14:val="none"/>
        </w:rPr>
        <w:br/>
      </w:r>
      <w:r w:rsidRPr="0099401D">
        <w:rPr>
          <w:rFonts w:ascii="Times New Roman" w:eastAsia="Times New Roman" w:hAnsi="Times New Roman" w:cs="Times New Roman"/>
          <w:b/>
          <w:bCs/>
          <w:kern w:val="0"/>
          <w14:ligatures w14:val="none"/>
        </w:rPr>
        <w:t>Kinship:</w:t>
      </w:r>
      <w:r w:rsidRPr="0099401D">
        <w:rPr>
          <w:rFonts w:ascii="Times New Roman" w:eastAsia="Times New Roman" w:hAnsi="Times New Roman" w:cs="Times New Roman"/>
          <w:kern w:val="0"/>
          <w14:ligatures w14:val="none"/>
        </w:rPr>
        <w:t xml:space="preserve"> Fifth cousin once removed of the post–World War II Smith generation.</w:t>
      </w:r>
    </w:p>
    <w:p w14:paraId="12134EF2"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Early Life</w:t>
      </w:r>
    </w:p>
    <w:p w14:paraId="09C84454"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Joseph was born in Palisades in 1927, the middle child of Bobby Hyde and Lydia Lawrence Tonetti. His mother Lydia was the daughter of the sculptor Mary Lawrence Tonetti, the matriarch of Snedens Landing. His father, restless and unconventional, soon left the family and returned to California to marry his childhood sweetheart. The three Hyde children — Angy, Joe, and François — were largely raised in Snedens under the care of “Granny” Tonetti and her faithful butler James.</w:t>
      </w:r>
    </w:p>
    <w:p w14:paraId="7927754E" w14:textId="77777777" w:rsidR="005D07ED" w:rsidRPr="0099401D" w:rsidRDefault="005D07ED"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2F1F6A6"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Culinary Apprenticeship</w:t>
      </w:r>
    </w:p>
    <w:p w14:paraId="7790179E"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After graduating from Trinity College in Hartford in 1950, Joe briefly considered a conventional career in the hotel business. Instead, a stint in the kitchens of the Hotel Raleigh in Washington, D.C. awakened his true vocation: cooking. Drafted into the Army during the Korean War, he served as a company cook, armed with little more than a Betty Crocker cookbook and ingenuity. He recalled inventing hearty dishes like his famous macaroni-and-hamburger casserole, dubbed “Holy Mattress” by grateful soldiers.</w:t>
      </w:r>
    </w:p>
    <w:p w14:paraId="28421C24" w14:textId="77777777" w:rsidR="005D07ED" w:rsidRPr="0099401D" w:rsidRDefault="005D07ED"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DE6F604"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Returning to civilian life, Joe apprenticed in France through a UNESCO program. At Chez </w:t>
      </w:r>
      <w:proofErr w:type="spellStart"/>
      <w:r w:rsidRPr="0099401D">
        <w:rPr>
          <w:rFonts w:ascii="Times New Roman" w:eastAsia="Times New Roman" w:hAnsi="Times New Roman" w:cs="Times New Roman"/>
          <w:kern w:val="0"/>
          <w14:ligatures w14:val="none"/>
        </w:rPr>
        <w:t>Nandron</w:t>
      </w:r>
      <w:proofErr w:type="spellEnd"/>
      <w:r w:rsidRPr="0099401D">
        <w:rPr>
          <w:rFonts w:ascii="Times New Roman" w:eastAsia="Times New Roman" w:hAnsi="Times New Roman" w:cs="Times New Roman"/>
          <w:kern w:val="0"/>
          <w14:ligatures w14:val="none"/>
        </w:rPr>
        <w:t xml:space="preserve"> in Lyon, he endured the humiliation of being an older American novice in a kitchen of teenage apprentices. His size, accent, and clumsy French made him the “grossest thing that had ever happened to French cooking,” as he later joked. But perseverance paid off: he developed a taste for authentic French cuisine and moved on to the renowned </w:t>
      </w:r>
      <w:proofErr w:type="spellStart"/>
      <w:r w:rsidRPr="0099401D">
        <w:rPr>
          <w:rFonts w:ascii="Times New Roman" w:eastAsia="Times New Roman" w:hAnsi="Times New Roman" w:cs="Times New Roman"/>
          <w:kern w:val="0"/>
          <w14:ligatures w14:val="none"/>
        </w:rPr>
        <w:t>Pyramide</w:t>
      </w:r>
      <w:proofErr w:type="spellEnd"/>
      <w:r w:rsidRPr="0099401D">
        <w:rPr>
          <w:rFonts w:ascii="Times New Roman" w:eastAsia="Times New Roman" w:hAnsi="Times New Roman" w:cs="Times New Roman"/>
          <w:kern w:val="0"/>
          <w14:ligatures w14:val="none"/>
        </w:rPr>
        <w:t xml:space="preserve"> in Vienne, at that time one of the best restaurants in the world.</w:t>
      </w:r>
    </w:p>
    <w:p w14:paraId="73B85521" w14:textId="77777777" w:rsidR="005D07ED" w:rsidRPr="0099401D" w:rsidRDefault="005D07ED"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078EDC4"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Joe’s enthusiasm for both food and life </w:t>
      </w:r>
      <w:proofErr w:type="gramStart"/>
      <w:r w:rsidRPr="0099401D">
        <w:rPr>
          <w:rFonts w:ascii="Times New Roman" w:eastAsia="Times New Roman" w:hAnsi="Times New Roman" w:cs="Times New Roman"/>
          <w:kern w:val="0"/>
          <w14:ligatures w14:val="none"/>
        </w:rPr>
        <w:t>was</w:t>
      </w:r>
      <w:proofErr w:type="gramEnd"/>
      <w:r w:rsidRPr="0099401D">
        <w:rPr>
          <w:rFonts w:ascii="Times New Roman" w:eastAsia="Times New Roman" w:hAnsi="Times New Roman" w:cs="Times New Roman"/>
          <w:kern w:val="0"/>
          <w14:ligatures w14:val="none"/>
        </w:rPr>
        <w:t xml:space="preserve"> boundless. A lucky $1,000 win in the French off-track betting system was spent, by local custom, on a marathon feast with nearly two dozen friends. “It was a fantastic, endless meal,” he remembered — pheasants, towering spun-sugar desserts, and champagne served with dust still on the bottles.</w:t>
      </w:r>
    </w:p>
    <w:p w14:paraId="745D7A72" w14:textId="77777777" w:rsidR="005D07ED" w:rsidRPr="0099401D" w:rsidRDefault="005D07ED"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A464AD9"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Chef and Teacher</w:t>
      </w:r>
    </w:p>
    <w:p w14:paraId="05B24E16"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After two years in France, Joe returned to the U.S., bringing continental flair to American kitchens. He worked as chef at the Jupiter Island Golf Club in Florida, where one of his triumphs was chicken poached inside a pig’s bladder — a specialty he continued to make despite the logistical hurdles of acquiring pig bladders in America. His later stints included restaurants in Santa Monica and catering operations in New York and California.</w:t>
      </w:r>
    </w:p>
    <w:p w14:paraId="246A6102"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In the 1960s, Joe brought his skills back to Snedens Landing, running a cooking school in the old family mansion known as </w:t>
      </w:r>
      <w:r w:rsidRPr="0099401D">
        <w:rPr>
          <w:rFonts w:ascii="Times New Roman" w:eastAsia="Times New Roman" w:hAnsi="Times New Roman" w:cs="Times New Roman"/>
          <w:b/>
          <w:bCs/>
          <w:kern w:val="0"/>
          <w14:ligatures w14:val="none"/>
        </w:rPr>
        <w:t>The Old Library</w:t>
      </w:r>
      <w:r w:rsidRPr="0099401D">
        <w:rPr>
          <w:rFonts w:ascii="Times New Roman" w:eastAsia="Times New Roman" w:hAnsi="Times New Roman" w:cs="Times New Roman"/>
          <w:kern w:val="0"/>
          <w14:ligatures w14:val="none"/>
        </w:rPr>
        <w:t xml:space="preserve">. Classes were held in the vast colonial kitchen with its open hearth, where Joe taught a blend of serious culinary technique and performance. The </w:t>
      </w:r>
      <w:r w:rsidRPr="0099401D">
        <w:rPr>
          <w:rFonts w:ascii="Times New Roman" w:eastAsia="Times New Roman" w:hAnsi="Times New Roman" w:cs="Times New Roman"/>
          <w:i/>
          <w:iCs/>
          <w:kern w:val="0"/>
          <w14:ligatures w14:val="none"/>
        </w:rPr>
        <w:t>New York Times</w:t>
      </w:r>
      <w:r w:rsidRPr="0099401D">
        <w:rPr>
          <w:rFonts w:ascii="Times New Roman" w:eastAsia="Times New Roman" w:hAnsi="Times New Roman" w:cs="Times New Roman"/>
          <w:kern w:val="0"/>
          <w14:ligatures w14:val="none"/>
        </w:rPr>
        <w:t xml:space="preserve"> praised his school as being of “too much merit” to ignore, even outside the city’s limits. Students remembered his classes as unforgettable — part instruction, part theater.</w:t>
      </w:r>
    </w:p>
    <w:p w14:paraId="5281974A" w14:textId="77777777" w:rsidR="005D07ED" w:rsidRPr="0099401D" w:rsidRDefault="005D07ED"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0185A5A"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Author and Caterer</w:t>
      </w:r>
    </w:p>
    <w:p w14:paraId="614EF341"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lastRenderedPageBreak/>
        <w:t xml:space="preserve">In 1971, Joe published </w:t>
      </w:r>
      <w:r w:rsidRPr="0099401D">
        <w:rPr>
          <w:rFonts w:ascii="Times New Roman" w:eastAsia="Times New Roman" w:hAnsi="Times New Roman" w:cs="Times New Roman"/>
          <w:i/>
          <w:iCs/>
          <w:kern w:val="0"/>
          <w14:ligatures w14:val="none"/>
        </w:rPr>
        <w:t>Love, Time, and Butter</w:t>
      </w:r>
      <w:r w:rsidRPr="0099401D">
        <w:rPr>
          <w:rFonts w:ascii="Times New Roman" w:eastAsia="Times New Roman" w:hAnsi="Times New Roman" w:cs="Times New Roman"/>
          <w:kern w:val="0"/>
          <w14:ligatures w14:val="none"/>
        </w:rPr>
        <w:t>, a cookbook that combined recipes with his philosophy of food as art and joy. By then, he had shifted from teaching to catering full-time, running elaborate events out of a palatial studio built by his uncle Eric Gugler, architect of the West Wing’s executive offices. There, surrounded by heroic busts and frescoes, Joe orchestrated meals with flair. He never traveled without shallots in his truck’s glove compartment — and a stash of kosher salt, which he loved “for the feel of it.”</w:t>
      </w:r>
    </w:p>
    <w:p w14:paraId="1FC35237" w14:textId="77777777" w:rsidR="005D07ED" w:rsidRPr="0099401D" w:rsidRDefault="005D07ED"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CD6E62C"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Later Years and Legacy</w:t>
      </w:r>
    </w:p>
    <w:p w14:paraId="4B48EC7E"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In later years, Joe lived in Snedens, often in the stone house built by his sister </w:t>
      </w:r>
      <w:proofErr w:type="gramStart"/>
      <w:r w:rsidRPr="0099401D">
        <w:rPr>
          <w:rFonts w:ascii="Times New Roman" w:eastAsia="Times New Roman" w:hAnsi="Times New Roman" w:cs="Times New Roman"/>
          <w:kern w:val="0"/>
          <w14:ligatures w14:val="none"/>
        </w:rPr>
        <w:t>Angy, and</w:t>
      </w:r>
      <w:proofErr w:type="gramEnd"/>
      <w:r w:rsidRPr="0099401D">
        <w:rPr>
          <w:rFonts w:ascii="Times New Roman" w:eastAsia="Times New Roman" w:hAnsi="Times New Roman" w:cs="Times New Roman"/>
          <w:kern w:val="0"/>
          <w14:ligatures w14:val="none"/>
        </w:rPr>
        <w:t xml:space="preserve"> continued to cater and teach informally. At the senior living facility Dowling Gardens, he became a legend, transforming quiet bingo and poker nights into raucous affairs, to the dismay and delight of the Dominican sisters who scolded him as “young man.”</w:t>
      </w:r>
    </w:p>
    <w:p w14:paraId="614B1351" w14:textId="77777777" w:rsidR="005D07ED" w:rsidRPr="0099401D" w:rsidRDefault="005D07ED"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7A574B1"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His daughter Anne remembered: “With his last breath so went a magical era in Snedens that none of us who lived any part of it, will ever forget.”</w:t>
      </w:r>
    </w:p>
    <w:p w14:paraId="2B7D3F28" w14:textId="77777777" w:rsidR="005D07ED" w:rsidRPr="0099401D" w:rsidRDefault="005D07ED"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17A78C0"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Joe Hyde embodied the Hyde–Tonetti spirit: eccentric, exuberant, and devoted to the arts — in his case, the art of food.</w:t>
      </w:r>
    </w:p>
    <w:p w14:paraId="42773E68" w14:textId="77777777" w:rsidR="009161E1" w:rsidRPr="0099401D" w:rsidRDefault="006E4BB7" w:rsidP="0099401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7D1405">
          <v:rect id="_x0000_i1030" style="width:0;height:1.5pt" o:hralign="center" o:hrstd="t" o:hr="t" fillcolor="#a0a0a0" stroked="f"/>
        </w:pict>
      </w:r>
    </w:p>
    <w:p w14:paraId="155D2CDA" w14:textId="495CE6E6" w:rsidR="009161E1" w:rsidRPr="0099401D" w:rsidRDefault="009161E1"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kern w:val="0"/>
          <w:sz w:val="36"/>
          <w:szCs w:val="36"/>
          <w14:ligatures w14:val="none"/>
        </w:rPr>
        <w:t>Hyde, Robert “Bobby” McKee (1900–1969)</w:t>
      </w:r>
    </w:p>
    <w:p w14:paraId="066FA2C6" w14:textId="1D8BE40C" w:rsidR="009161E1" w:rsidRPr="0099401D" w:rsidRDefault="009161E1"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9401D">
        <w:rPr>
          <w:rFonts w:ascii="Times New Roman" w:hAnsi="Times New Roman" w:cs="Times New Roman"/>
          <w:noProof/>
        </w:rPr>
        <w:drawing>
          <wp:anchor distT="0" distB="0" distL="114300" distR="114300" simplePos="0" relativeHeight="251672576" behindDoc="1" locked="0" layoutInCell="1" allowOverlap="1" wp14:anchorId="1AB865F8" wp14:editId="7B0AAC56">
            <wp:simplePos x="0" y="0"/>
            <wp:positionH relativeFrom="column">
              <wp:posOffset>0</wp:posOffset>
            </wp:positionH>
            <wp:positionV relativeFrom="paragraph">
              <wp:posOffset>8107</wp:posOffset>
            </wp:positionV>
            <wp:extent cx="1190625" cy="1619250"/>
            <wp:effectExtent l="0" t="0" r="9525" b="0"/>
            <wp:wrapTight wrapText="bothSides">
              <wp:wrapPolygon edited="0">
                <wp:start x="0" y="0"/>
                <wp:lineTo x="0" y="21346"/>
                <wp:lineTo x="21427" y="21346"/>
                <wp:lineTo x="21427" y="0"/>
                <wp:lineTo x="0" y="0"/>
              </wp:wrapPolygon>
            </wp:wrapTight>
            <wp:docPr id="1264682486" name="Picture 1" descr="An old person wearing a hat and glasses reading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82486" name="Picture 1" descr="An old person wearing a hat and glasses reading a piece of pap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190625" cy="1619250"/>
                    </a:xfrm>
                    <a:prstGeom prst="rect">
                      <a:avLst/>
                    </a:prstGeom>
                  </pic:spPr>
                </pic:pic>
              </a:graphicData>
            </a:graphic>
            <wp14:sizeRelH relativeFrom="page">
              <wp14:pctWidth>0</wp14:pctWidth>
            </wp14:sizeRelH>
            <wp14:sizeRelV relativeFrom="page">
              <wp14:pctHeight>0</wp14:pctHeight>
            </wp14:sizeRelV>
          </wp:anchor>
        </w:drawing>
      </w:r>
    </w:p>
    <w:p w14:paraId="1998FF6E" w14:textId="77777777" w:rsidR="009161E1" w:rsidRPr="0099401D" w:rsidRDefault="009161E1" w:rsidP="009940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CD28977" w14:textId="77777777"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69823524" w14:textId="77777777"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2D99FB6B" w14:textId="77777777"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14:ligatures w14:val="none"/>
        </w:rPr>
      </w:pPr>
    </w:p>
    <w:p w14:paraId="328E7173" w14:textId="170EA64D"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Parents:</w:t>
      </w:r>
      <w:r w:rsidRPr="0099401D">
        <w:rPr>
          <w:rFonts w:ascii="Times New Roman" w:eastAsia="Times New Roman" w:hAnsi="Times New Roman" w:cs="Times New Roman"/>
          <w:kern w:val="0"/>
          <w14:ligatures w14:val="none"/>
        </w:rPr>
        <w:t xml:space="preserve"> Robert Wilson Hyde (1875–1951), and Susan Lydia McKee (1873–1956).</w:t>
      </w:r>
    </w:p>
    <w:p w14:paraId="68C45660" w14:textId="0CE76C06" w:rsidR="003A1E50"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Spouses:</w:t>
      </w:r>
      <w:r w:rsidR="00374E2C" w:rsidRPr="0099401D">
        <w:rPr>
          <w:rFonts w:ascii="Times New Roman" w:eastAsia="Times New Roman" w:hAnsi="Times New Roman" w:cs="Times New Roman"/>
          <w:b/>
          <w:bCs/>
          <w:kern w:val="0"/>
          <w14:ligatures w14:val="none"/>
        </w:rPr>
        <w:t xml:space="preserve"> </w:t>
      </w:r>
      <w:r w:rsidR="009F7C97" w:rsidRPr="0099401D">
        <w:rPr>
          <w:rFonts w:ascii="Times New Roman" w:eastAsia="Times New Roman" w:hAnsi="Times New Roman" w:cs="Times New Roman"/>
          <w:b/>
          <w:bCs/>
          <w:kern w:val="0"/>
          <w14:ligatures w14:val="none"/>
        </w:rPr>
        <w:t>(</w:t>
      </w:r>
      <w:r w:rsidR="00374E2C" w:rsidRPr="0099401D">
        <w:rPr>
          <w:rFonts w:ascii="Times New Roman" w:eastAsia="Times New Roman" w:hAnsi="Times New Roman" w:cs="Times New Roman"/>
          <w:kern w:val="0"/>
          <w14:ligatures w14:val="none"/>
        </w:rPr>
        <w:t>1</w:t>
      </w:r>
      <w:r w:rsidR="009F7C97" w:rsidRPr="0099401D">
        <w:rPr>
          <w:rFonts w:ascii="Times New Roman" w:eastAsia="Times New Roman" w:hAnsi="Times New Roman" w:cs="Times New Roman"/>
          <w:b/>
          <w:bCs/>
          <w:kern w:val="0"/>
          <w14:ligatures w14:val="none"/>
        </w:rPr>
        <w:t xml:space="preserve">) </w:t>
      </w:r>
      <w:r w:rsidRPr="0099401D">
        <w:rPr>
          <w:rFonts w:ascii="Times New Roman" w:eastAsia="Times New Roman" w:hAnsi="Times New Roman" w:cs="Times New Roman"/>
          <w:kern w:val="0"/>
          <w14:ligatures w14:val="none"/>
        </w:rPr>
        <w:t>Dorothy Borden Hamilton (1902–1924)</w:t>
      </w:r>
      <w:r w:rsidR="009F7C97" w:rsidRPr="0099401D">
        <w:rPr>
          <w:rFonts w:ascii="Times New Roman" w:eastAsia="Times New Roman" w:hAnsi="Times New Roman" w:cs="Times New Roman"/>
          <w:kern w:val="0"/>
          <w14:ligatures w14:val="none"/>
        </w:rPr>
        <w:t xml:space="preserve"> (</w:t>
      </w:r>
      <w:r w:rsidR="00374E2C" w:rsidRPr="0099401D">
        <w:rPr>
          <w:rFonts w:ascii="Times New Roman" w:eastAsia="Times New Roman" w:hAnsi="Times New Roman" w:cs="Times New Roman"/>
          <w:kern w:val="0"/>
          <w14:ligatures w14:val="none"/>
        </w:rPr>
        <w:t>2</w:t>
      </w:r>
      <w:r w:rsidR="009F7C97"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b/>
          <w:bCs/>
          <w:kern w:val="0"/>
          <w14:ligatures w14:val="none"/>
        </w:rPr>
        <w:t>Lydia Lawrence Tonetti</w:t>
      </w:r>
      <w:r w:rsidRPr="0099401D">
        <w:rPr>
          <w:rFonts w:ascii="Times New Roman" w:eastAsia="Times New Roman" w:hAnsi="Times New Roman" w:cs="Times New Roman"/>
          <w:kern w:val="0"/>
          <w14:ligatures w14:val="none"/>
        </w:rPr>
        <w:t xml:space="preserve"> (1904–1943)</w:t>
      </w:r>
      <w:r w:rsidR="00374E2C" w:rsidRPr="0099401D">
        <w:rPr>
          <w:rFonts w:ascii="Times New Roman" w:eastAsia="Times New Roman" w:hAnsi="Times New Roman" w:cs="Times New Roman"/>
          <w:kern w:val="0"/>
          <w14:ligatures w14:val="none"/>
        </w:rPr>
        <w:t xml:space="preserve"> </w:t>
      </w:r>
      <w:r w:rsidR="001E62C7" w:rsidRPr="0099401D">
        <w:rPr>
          <w:rFonts w:ascii="Times New Roman" w:eastAsia="Times New Roman" w:hAnsi="Times New Roman" w:cs="Times New Roman"/>
          <w:kern w:val="0"/>
          <w14:ligatures w14:val="none"/>
        </w:rPr>
        <w:t>(</w:t>
      </w:r>
      <w:r w:rsidR="00374E2C" w:rsidRPr="0099401D">
        <w:rPr>
          <w:rFonts w:ascii="Times New Roman" w:eastAsia="Times New Roman" w:hAnsi="Times New Roman" w:cs="Times New Roman"/>
          <w:kern w:val="0"/>
          <w14:ligatures w14:val="none"/>
        </w:rPr>
        <w:t>3</w:t>
      </w:r>
      <w:bookmarkStart w:id="1" w:name="_Hlk214174770"/>
      <w:r w:rsidR="001E62C7" w:rsidRPr="0099401D">
        <w:rPr>
          <w:rFonts w:ascii="Times New Roman" w:eastAsia="Times New Roman" w:hAnsi="Times New Roman" w:cs="Times New Roman"/>
          <w:kern w:val="0"/>
          <w14:ligatures w14:val="none"/>
        </w:rPr>
        <w:t>)</w:t>
      </w:r>
      <w:r w:rsidR="00374E2C"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kern w:val="0"/>
          <w14:ligatures w14:val="none"/>
        </w:rPr>
        <w:t>Florence “Floppy” Tuckerman (1904–1980) .</w:t>
      </w:r>
      <w:bookmarkEnd w:id="1"/>
    </w:p>
    <w:p w14:paraId="5E8080BE" w14:textId="43B7444F"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 xml:space="preserve">Children: </w:t>
      </w:r>
      <w:r w:rsidRPr="0099401D">
        <w:rPr>
          <w:rFonts w:ascii="Times New Roman" w:eastAsia="Times New Roman" w:hAnsi="Times New Roman" w:cs="Times New Roman"/>
          <w:kern w:val="0"/>
          <w14:ligatures w14:val="none"/>
        </w:rPr>
        <w:t xml:space="preserve">With Dorothy Hamilton: Susan “Susy” Borden Hyde (1924–2016); with Lydia Tonetti: </w:t>
      </w:r>
      <w:r w:rsidRPr="0099401D">
        <w:rPr>
          <w:rFonts w:ascii="Times New Roman" w:eastAsia="Times New Roman" w:hAnsi="Times New Roman" w:cs="Times New Roman"/>
          <w:b/>
          <w:bCs/>
          <w:kern w:val="0"/>
          <w14:ligatures w14:val="none"/>
        </w:rPr>
        <w:t>Anne Gale “Angy” Hyde</w:t>
      </w:r>
      <w:r w:rsidRPr="0099401D">
        <w:rPr>
          <w:rFonts w:ascii="Times New Roman" w:eastAsia="Times New Roman" w:hAnsi="Times New Roman" w:cs="Times New Roman"/>
          <w:kern w:val="0"/>
          <w14:ligatures w14:val="none"/>
        </w:rPr>
        <w:t xml:space="preserve"> (1926–2015), </w:t>
      </w:r>
      <w:r w:rsidRPr="0099401D">
        <w:rPr>
          <w:rFonts w:ascii="Times New Roman" w:eastAsia="Times New Roman" w:hAnsi="Times New Roman" w:cs="Times New Roman"/>
          <w:b/>
          <w:bCs/>
          <w:kern w:val="0"/>
          <w14:ligatures w14:val="none"/>
        </w:rPr>
        <w:t>Joseph Lawrence Hyde</w:t>
      </w:r>
      <w:r w:rsidRPr="0099401D">
        <w:rPr>
          <w:rFonts w:ascii="Times New Roman" w:eastAsia="Times New Roman" w:hAnsi="Times New Roman" w:cs="Times New Roman"/>
          <w:kern w:val="0"/>
          <w14:ligatures w14:val="none"/>
        </w:rPr>
        <w:t xml:space="preserve"> (1927–2007), </w:t>
      </w:r>
      <w:r w:rsidRPr="0099401D">
        <w:rPr>
          <w:rFonts w:ascii="Times New Roman" w:eastAsia="Times New Roman" w:hAnsi="Times New Roman" w:cs="Times New Roman"/>
          <w:b/>
          <w:bCs/>
          <w:kern w:val="0"/>
          <w14:ligatures w14:val="none"/>
        </w:rPr>
        <w:t>François Tonetti Hyde</w:t>
      </w:r>
      <w:r w:rsidRPr="0099401D">
        <w:rPr>
          <w:rFonts w:ascii="Times New Roman" w:eastAsia="Times New Roman" w:hAnsi="Times New Roman" w:cs="Times New Roman"/>
          <w:kern w:val="0"/>
          <w14:ligatures w14:val="none"/>
        </w:rPr>
        <w:t xml:space="preserve"> (1932–2012); with Florence “Floppy” Tuckerman (1904–1980): </w:t>
      </w:r>
      <w:r w:rsidRPr="0099401D">
        <w:rPr>
          <w:rFonts w:ascii="Times New Roman" w:eastAsia="Times New Roman" w:hAnsi="Times New Roman" w:cs="Times New Roman"/>
          <w:b/>
          <w:bCs/>
          <w:kern w:val="0"/>
          <w14:ligatures w14:val="none"/>
        </w:rPr>
        <w:t>Gavin Hyde</w:t>
      </w:r>
      <w:r w:rsidRPr="0099401D">
        <w:rPr>
          <w:rFonts w:ascii="Times New Roman" w:eastAsia="Times New Roman" w:hAnsi="Times New Roman" w:cs="Times New Roman"/>
          <w:kern w:val="0"/>
          <w14:ligatures w14:val="none"/>
        </w:rPr>
        <w:t xml:space="preserve"> (1930–2019).</w:t>
      </w:r>
    </w:p>
    <w:p w14:paraId="7C13A9CB" w14:textId="2527E0E6"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Kinship:</w:t>
      </w:r>
      <w:r w:rsidRPr="0099401D">
        <w:rPr>
          <w:rFonts w:ascii="Times New Roman" w:eastAsia="Times New Roman" w:hAnsi="Times New Roman" w:cs="Times New Roman"/>
          <w:kern w:val="0"/>
          <w14:ligatures w14:val="none"/>
        </w:rPr>
        <w:t xml:space="preserve"> Husband of Lydia Lawrence Tonetti,</w:t>
      </w:r>
      <w:r w:rsidR="00F330D5"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kern w:val="0"/>
          <w14:ligatures w14:val="none"/>
        </w:rPr>
        <w:t>the fourth cousin twice removed of the post–WWII Smith generation.</w:t>
      </w:r>
    </w:p>
    <w:p w14:paraId="6F3B7196"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2360A36"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Early Life</w:t>
      </w:r>
    </w:p>
    <w:p w14:paraId="1E32AD02" w14:textId="411BCA8D"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Robert “Bobby” Hyde was born in Chicago in 1900. His father, </w:t>
      </w:r>
      <w:r w:rsidRPr="0099401D">
        <w:rPr>
          <w:rFonts w:ascii="Times New Roman" w:eastAsia="Times New Roman" w:hAnsi="Times New Roman" w:cs="Times New Roman"/>
          <w:b/>
          <w:bCs/>
          <w:kern w:val="0"/>
          <w14:ligatures w14:val="none"/>
        </w:rPr>
        <w:t>Robert Wilson Hyde</w:t>
      </w:r>
      <w:r w:rsidRPr="0099401D">
        <w:rPr>
          <w:rFonts w:ascii="Times New Roman" w:eastAsia="Times New Roman" w:hAnsi="Times New Roman" w:cs="Times New Roman"/>
          <w:kern w:val="0"/>
          <w14:ligatures w14:val="none"/>
        </w:rPr>
        <w:t>,</w:t>
      </w:r>
      <w:r w:rsidR="00F330D5" w:rsidRPr="0099401D">
        <w:rPr>
          <w:rFonts w:ascii="Times New Roman" w:eastAsia="Times New Roman" w:hAnsi="Times New Roman" w:cs="Times New Roman"/>
          <w:kern w:val="0"/>
          <w14:ligatures w14:val="none"/>
        </w:rPr>
        <w:t xml:space="preserve"> was a major figure in the West Coast Arts &amp; Crafts movement, </w:t>
      </w:r>
      <w:r w:rsidRPr="0099401D">
        <w:rPr>
          <w:rFonts w:ascii="Times New Roman" w:eastAsia="Times New Roman" w:hAnsi="Times New Roman" w:cs="Times New Roman"/>
          <w:kern w:val="0"/>
          <w14:ligatures w14:val="none"/>
        </w:rPr>
        <w:t xml:space="preserve"> </w:t>
      </w:r>
      <w:r w:rsidR="00F330D5" w:rsidRPr="0099401D">
        <w:rPr>
          <w:rFonts w:ascii="Times New Roman" w:eastAsia="Times New Roman" w:hAnsi="Times New Roman" w:cs="Times New Roman"/>
          <w:kern w:val="0"/>
          <w14:ligatures w14:val="none"/>
        </w:rPr>
        <w:t xml:space="preserve">and </w:t>
      </w:r>
      <w:r w:rsidRPr="0099401D">
        <w:rPr>
          <w:rFonts w:ascii="Times New Roman" w:eastAsia="Times New Roman" w:hAnsi="Times New Roman" w:cs="Times New Roman"/>
          <w:kern w:val="0"/>
          <w14:ligatures w14:val="none"/>
        </w:rPr>
        <w:t xml:space="preserve">helped shape Santa Barbara’s </w:t>
      </w:r>
      <w:r w:rsidRPr="0099401D">
        <w:rPr>
          <w:rFonts w:ascii="Times New Roman" w:eastAsia="Times New Roman" w:hAnsi="Times New Roman" w:cs="Times New Roman"/>
          <w:kern w:val="0"/>
          <w14:ligatures w14:val="none"/>
        </w:rPr>
        <w:lastRenderedPageBreak/>
        <w:t xml:space="preserve">cultural identity, founding the Community Arts Association and guiding discussions that led to the opening of the new </w:t>
      </w:r>
      <w:proofErr w:type="spellStart"/>
      <w:r w:rsidRPr="0099401D">
        <w:rPr>
          <w:rFonts w:ascii="Times New Roman" w:eastAsia="Times New Roman" w:hAnsi="Times New Roman" w:cs="Times New Roman"/>
          <w:kern w:val="0"/>
          <w14:ligatures w14:val="none"/>
        </w:rPr>
        <w:t>Lobero</w:t>
      </w:r>
      <w:proofErr w:type="spellEnd"/>
      <w:r w:rsidRPr="0099401D">
        <w:rPr>
          <w:rFonts w:ascii="Times New Roman" w:eastAsia="Times New Roman" w:hAnsi="Times New Roman" w:cs="Times New Roman"/>
          <w:kern w:val="0"/>
          <w14:ligatures w14:val="none"/>
        </w:rPr>
        <w:t xml:space="preserve"> Theater in 1924. Bobby grew up in Santa Barbara but pursued an adventurous life of his own. After time in Europe, he returned to New York, where he began a career as a writer and became connected with the Lawrence–Tonetti artistic circle in Snedens Landing.</w:t>
      </w:r>
    </w:p>
    <w:p w14:paraId="3EE6CA23"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37DC175"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Family and Domestic Life</w:t>
      </w:r>
    </w:p>
    <w:p w14:paraId="5A735A07"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Bobby’s first marriage to Dorothy Borden Hamilton ended tragically when she died soon after the birth of their daughter, Susy. His second marriage, to Lydia Lawrence Tonetti, tied the Hydes into the Lawrence and Tonetti families of Snedens Landing, where the couple lived and raised their three children, Angy, Joe, and Francy. Summers were often spent on Martha’s Vineyard, where Bobby built a family camp on Lake </w:t>
      </w:r>
      <w:proofErr w:type="spellStart"/>
      <w:r w:rsidRPr="0099401D">
        <w:rPr>
          <w:rFonts w:ascii="Times New Roman" w:eastAsia="Times New Roman" w:hAnsi="Times New Roman" w:cs="Times New Roman"/>
          <w:kern w:val="0"/>
          <w14:ligatures w14:val="none"/>
        </w:rPr>
        <w:t>Tashmoo</w:t>
      </w:r>
      <w:proofErr w:type="spellEnd"/>
      <w:r w:rsidRPr="0099401D">
        <w:rPr>
          <w:rFonts w:ascii="Times New Roman" w:eastAsia="Times New Roman" w:hAnsi="Times New Roman" w:cs="Times New Roman"/>
          <w:kern w:val="0"/>
          <w14:ligatures w14:val="none"/>
        </w:rPr>
        <w:t xml:space="preserve"> in 1931.</w:t>
      </w:r>
    </w:p>
    <w:p w14:paraId="061F2292"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651A50C" w14:textId="086BAA53"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In 1932, after Lydia’s untimely death, Bobby reunited with his youthful love, Florence “Floppy” Tuckerman, whom he had first known in Santa Barbara, and returned to California with her. They married and later had a son, </w:t>
      </w:r>
      <w:r w:rsidRPr="0099401D">
        <w:rPr>
          <w:rFonts w:ascii="Times New Roman" w:eastAsia="Times New Roman" w:hAnsi="Times New Roman" w:cs="Times New Roman"/>
          <w:b/>
          <w:bCs/>
          <w:kern w:val="0"/>
          <w14:ligatures w14:val="none"/>
        </w:rPr>
        <w:t>Gavin</w:t>
      </w:r>
      <w:r w:rsidR="00F411A8" w:rsidRPr="0099401D">
        <w:rPr>
          <w:rFonts w:ascii="Times New Roman" w:eastAsia="Times New Roman" w:hAnsi="Times New Roman" w:cs="Times New Roman"/>
          <w:b/>
          <w:bCs/>
          <w:kern w:val="0"/>
          <w14:ligatures w14:val="none"/>
        </w:rPr>
        <w:t xml:space="preserve"> Hyde (193</w:t>
      </w:r>
      <w:r w:rsidR="00406301" w:rsidRPr="0099401D">
        <w:rPr>
          <w:rFonts w:ascii="Times New Roman" w:eastAsia="Times New Roman" w:hAnsi="Times New Roman" w:cs="Times New Roman"/>
          <w:b/>
          <w:bCs/>
          <w:kern w:val="0"/>
          <w14:ligatures w14:val="none"/>
        </w:rPr>
        <w:t>0-2019</w:t>
      </w:r>
      <w:r w:rsidR="00F411A8" w:rsidRPr="0099401D">
        <w:rPr>
          <w:rFonts w:ascii="Times New Roman" w:eastAsia="Times New Roman" w:hAnsi="Times New Roman" w:cs="Times New Roman"/>
          <w:b/>
          <w:bCs/>
          <w:kern w:val="0"/>
          <w14:ligatures w14:val="none"/>
        </w:rPr>
        <w:t>)</w:t>
      </w:r>
      <w:r w:rsidR="00374E2C" w:rsidRPr="0099401D">
        <w:rPr>
          <w:rFonts w:ascii="Times New Roman" w:eastAsia="Times New Roman" w:hAnsi="Times New Roman" w:cs="Times New Roman"/>
          <w:kern w:val="0"/>
          <w14:ligatures w14:val="none"/>
        </w:rPr>
        <w:t>.</w:t>
      </w:r>
    </w:p>
    <w:p w14:paraId="1CC84B92"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0FF7358"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Mountain Drive and the Bohemian Community</w:t>
      </w:r>
    </w:p>
    <w:p w14:paraId="62F8B7C8"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Bobby Hyde became a visionary community builder in Santa Barbara. Beginning in 1940, he purchased property in the Mountain Drive area above Montecito. After the Second World War, he began selling one-acre parcels to like-minded neighbors. Building codes were minimal, and residents constructed their homes from local stone, wood, and earth in highly individualistic styles. By the mid-1950s, some 20 families lived </w:t>
      </w:r>
      <w:proofErr w:type="gramStart"/>
      <w:r w:rsidRPr="0099401D">
        <w:rPr>
          <w:rFonts w:ascii="Times New Roman" w:eastAsia="Times New Roman" w:hAnsi="Times New Roman" w:cs="Times New Roman"/>
          <w:kern w:val="0"/>
          <w14:ligatures w14:val="none"/>
        </w:rPr>
        <w:t>in</w:t>
      </w:r>
      <w:proofErr w:type="gramEnd"/>
      <w:r w:rsidRPr="0099401D">
        <w:rPr>
          <w:rFonts w:ascii="Times New Roman" w:eastAsia="Times New Roman" w:hAnsi="Times New Roman" w:cs="Times New Roman"/>
          <w:kern w:val="0"/>
          <w14:ligatures w14:val="none"/>
        </w:rPr>
        <w:t xml:space="preserve"> the enclave, growing to 40 by the early 1960s.</w:t>
      </w:r>
    </w:p>
    <w:p w14:paraId="46E5561F"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AAF5210"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The community embodied a bohemian, “live-and-let-live” spirit. Its calendar filled with communal celebrations: the Wine Stomp (first held in 1952, when neighbors stomped the year’s harvest in a giant vat), Twelfth Night Revels, Halloween bonfires, Fourth of July picnics, Bastille Day festivities, and even a Robert Burns Night. The 1960s “Pot Wars,” in which local potters competed to sell wares roadside (often with wine as an extra enticement), laid the groundwork for the later Renaissance Pleasure Faire.</w:t>
      </w:r>
    </w:p>
    <w:p w14:paraId="4B10CCDA"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AEF3022"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Fire, Resilience, and Reinvention</w:t>
      </w:r>
    </w:p>
    <w:p w14:paraId="35165CB9"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In 1964, disaster struck when the Coyote Fire swept through the Santa Ynez foothills. Fourteen houses were destroyed, including </w:t>
      </w:r>
      <w:proofErr w:type="gramStart"/>
      <w:r w:rsidRPr="0099401D">
        <w:rPr>
          <w:rFonts w:ascii="Times New Roman" w:eastAsia="Times New Roman" w:hAnsi="Times New Roman" w:cs="Times New Roman"/>
          <w:kern w:val="0"/>
          <w14:ligatures w14:val="none"/>
        </w:rPr>
        <w:t>the Hyde</w:t>
      </w:r>
      <w:proofErr w:type="gramEnd"/>
      <w:r w:rsidRPr="0099401D">
        <w:rPr>
          <w:rFonts w:ascii="Times New Roman" w:eastAsia="Times New Roman" w:hAnsi="Times New Roman" w:cs="Times New Roman"/>
          <w:kern w:val="0"/>
          <w14:ligatures w14:val="none"/>
        </w:rPr>
        <w:t xml:space="preserve"> home. The family moved back into town, but Bobby’s restless creativity continued. At his property in Painted Cave, he circumvented restrictive building codes by constructing a lake and floating upon it a houseboat–residence, which did not fall under county regulations.</w:t>
      </w:r>
    </w:p>
    <w:p w14:paraId="6ACAD01E"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060A054"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In Popular Culture</w:t>
      </w:r>
    </w:p>
    <w:p w14:paraId="25F38FC2"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Hollywood captured Mountain Drive’s eccentric vitality when director John Frankenheimer filmed the 1965 Rock Hudson movie </w:t>
      </w:r>
      <w:r w:rsidRPr="0099401D">
        <w:rPr>
          <w:rFonts w:ascii="Times New Roman" w:eastAsia="Times New Roman" w:hAnsi="Times New Roman" w:cs="Times New Roman"/>
          <w:i/>
          <w:iCs/>
          <w:kern w:val="0"/>
          <w14:ligatures w14:val="none"/>
        </w:rPr>
        <w:t>Seconds</w:t>
      </w:r>
      <w:r w:rsidRPr="0099401D">
        <w:rPr>
          <w:rFonts w:ascii="Times New Roman" w:eastAsia="Times New Roman" w:hAnsi="Times New Roman" w:cs="Times New Roman"/>
          <w:kern w:val="0"/>
          <w14:ligatures w14:val="none"/>
        </w:rPr>
        <w:t>. A grape-stomping bacchanal was staged with Mountain Drive residents as extras; the company paid the community $5,000, which helped in rebuilding after the fire.</w:t>
      </w:r>
    </w:p>
    <w:p w14:paraId="471150AA"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7C55C432"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Legacy</w:t>
      </w:r>
    </w:p>
    <w:p w14:paraId="0154A3C2"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lastRenderedPageBreak/>
        <w:t>Bobby Hyde’s legacy was not only as father to a line of creative Hyde children and grandchildren, but as founder of a unique Santa Barbara enclave that embodied freedom, creativity, and community. His experiment in communal bohemian living, rooted in the arts and in shared celebration, became one of the most distinctive cultural stories of postwar California.</w:t>
      </w:r>
    </w:p>
    <w:p w14:paraId="42E91EF4" w14:textId="1568ED58"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99401D">
        <w:rPr>
          <w:rFonts w:ascii="Times New Roman" w:eastAsia="Times New Roman" w:hAnsi="Times New Roman" w:cs="Times New Roman"/>
          <w:b/>
          <w:bCs/>
          <w:kern w:val="0"/>
          <w:sz w:val="32"/>
          <w:szCs w:val="32"/>
          <w14:ligatures w14:val="none"/>
        </w:rPr>
        <w:t>_________________________________________________________</w:t>
      </w:r>
    </w:p>
    <w:p w14:paraId="5B58C992" w14:textId="47F223E2"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99401D">
        <w:rPr>
          <w:rFonts w:ascii="Times New Roman" w:eastAsia="Times New Roman" w:hAnsi="Times New Roman" w:cs="Times New Roman"/>
          <w:b/>
          <w:bCs/>
          <w:kern w:val="0"/>
          <w:sz w:val="36"/>
          <w:szCs w:val="36"/>
          <w14:ligatures w14:val="none"/>
        </w:rPr>
        <w:t>Hyde, Susan “Susy” Borden (1924–2016)</w:t>
      </w:r>
    </w:p>
    <w:p w14:paraId="7839DFA5" w14:textId="77777777" w:rsidR="009161E1" w:rsidRPr="0099401D" w:rsidRDefault="009161E1" w:rsidP="0099401D">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99401D">
        <w:rPr>
          <w:rFonts w:ascii="Times New Roman" w:hAnsi="Times New Roman" w:cs="Times New Roman"/>
          <w:noProof/>
        </w:rPr>
        <w:drawing>
          <wp:inline distT="0" distB="0" distL="0" distR="0" wp14:anchorId="35236954" wp14:editId="00A94838">
            <wp:extent cx="1710295" cy="2291938"/>
            <wp:effectExtent l="0" t="0" r="4445" b="0"/>
            <wp:docPr id="1283685223" name="Picture 2" descr="A person wearing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erson wearing a ha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13995" cy="2296896"/>
                    </a:xfrm>
                    <a:prstGeom prst="rect">
                      <a:avLst/>
                    </a:prstGeom>
                    <a:noFill/>
                    <a:ln>
                      <a:noFill/>
                    </a:ln>
                  </pic:spPr>
                </pic:pic>
              </a:graphicData>
            </a:graphic>
          </wp:inline>
        </w:drawing>
      </w:r>
    </w:p>
    <w:p w14:paraId="5F45B593" w14:textId="69066ECF"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Parents:</w:t>
      </w:r>
      <w:r w:rsidRPr="0099401D">
        <w:rPr>
          <w:rFonts w:ascii="Times New Roman" w:eastAsia="Times New Roman" w:hAnsi="Times New Roman" w:cs="Times New Roman"/>
          <w:kern w:val="0"/>
          <w14:ligatures w14:val="none"/>
        </w:rPr>
        <w:t xml:space="preserve"> </w:t>
      </w:r>
      <w:r w:rsidRPr="0099401D">
        <w:rPr>
          <w:rFonts w:ascii="Times New Roman" w:eastAsia="Times New Roman" w:hAnsi="Times New Roman" w:cs="Times New Roman"/>
          <w:b/>
          <w:bCs/>
          <w:kern w:val="0"/>
          <w14:ligatures w14:val="none"/>
        </w:rPr>
        <w:t>Robert “Bobby” McKee Hyde (1900–1969)</w:t>
      </w:r>
      <w:r w:rsidRPr="0099401D">
        <w:rPr>
          <w:rFonts w:ascii="Times New Roman" w:eastAsia="Times New Roman" w:hAnsi="Times New Roman" w:cs="Times New Roman"/>
          <w:kern w:val="0"/>
          <w14:ligatures w14:val="none"/>
        </w:rPr>
        <w:t xml:space="preserve"> and Dorothy Borden Hamilton (1902–1924</w:t>
      </w:r>
      <w:r w:rsidR="00B261E9" w:rsidRPr="0099401D">
        <w:rPr>
          <w:rFonts w:ascii="Times New Roman" w:eastAsia="Times New Roman" w:hAnsi="Times New Roman" w:cs="Times New Roman"/>
          <w:kern w:val="0"/>
          <w14:ligatures w14:val="none"/>
        </w:rPr>
        <w:t>).</w:t>
      </w:r>
    </w:p>
    <w:p w14:paraId="1053B354" w14:textId="616CE55A"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Spouse:</w:t>
      </w:r>
      <w:r w:rsidRPr="0099401D">
        <w:rPr>
          <w:rFonts w:ascii="Times New Roman" w:eastAsia="Times New Roman" w:hAnsi="Times New Roman" w:cs="Times New Roman"/>
          <w:kern w:val="0"/>
          <w14:ligatures w14:val="none"/>
        </w:rPr>
        <w:t xml:space="preserve"> Eliot “Bud” Eldridge Macy (1920–2011), </w:t>
      </w:r>
    </w:p>
    <w:p w14:paraId="761358B5"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Children:</w:t>
      </w:r>
      <w:r w:rsidRPr="0099401D">
        <w:rPr>
          <w:rFonts w:ascii="Times New Roman" w:eastAsia="Times New Roman" w:hAnsi="Times New Roman" w:cs="Times New Roman"/>
          <w:kern w:val="0"/>
          <w14:ligatures w14:val="none"/>
        </w:rPr>
        <w:t xml:space="preserve"> Timothy Paul Macy (1946– ), Jill (1947– ), Sarah Anne Macy (1948– ), Michael Robert Macy (1952– ), John William Macy (1953– ).</w:t>
      </w:r>
    </w:p>
    <w:p w14:paraId="5F3F04A0"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b/>
          <w:bCs/>
          <w:kern w:val="0"/>
          <w14:ligatures w14:val="none"/>
        </w:rPr>
        <w:t>Kinship:</w:t>
      </w:r>
      <w:r w:rsidRPr="0099401D">
        <w:rPr>
          <w:rFonts w:ascii="Times New Roman" w:eastAsia="Times New Roman" w:hAnsi="Times New Roman" w:cs="Times New Roman"/>
          <w:kern w:val="0"/>
          <w14:ligatures w14:val="none"/>
        </w:rPr>
        <w:t xml:space="preserve"> Fifth cousin once removed of the post–World War II Smith generation.</w:t>
      </w:r>
    </w:p>
    <w:p w14:paraId="24E69911" w14:textId="77777777" w:rsidR="00406301" w:rsidRPr="0099401D" w:rsidRDefault="0040630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38E56551"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Early Life and Education</w:t>
      </w:r>
    </w:p>
    <w:p w14:paraId="3085197E" w14:textId="4911FBFD" w:rsidR="00B261E9"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Susan (“Susy”) Borden Hyde was born in Santa Barbara, California</w:t>
      </w:r>
      <w:r w:rsidR="00B261E9" w:rsidRPr="0099401D">
        <w:rPr>
          <w:rFonts w:ascii="Times New Roman" w:eastAsia="Times New Roman" w:hAnsi="Times New Roman" w:cs="Times New Roman"/>
          <w:kern w:val="0"/>
          <w14:ligatures w14:val="none"/>
        </w:rPr>
        <w:t>. Her mother Dorothy died six days after Susy’s birth; Robert married Lydia Lawrence Tonetti (1904-1943) the next year.</w:t>
      </w:r>
    </w:p>
    <w:p w14:paraId="2D4EF520" w14:textId="77777777" w:rsidR="00B261E9" w:rsidRPr="0099401D" w:rsidRDefault="00B261E9"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36CB0F6" w14:textId="6F2F9999" w:rsidR="009161E1" w:rsidRPr="0099401D" w:rsidRDefault="00B261E9"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Susan</w:t>
      </w:r>
      <w:r w:rsidR="009161E1" w:rsidRPr="0099401D">
        <w:rPr>
          <w:rFonts w:ascii="Times New Roman" w:eastAsia="Times New Roman" w:hAnsi="Times New Roman" w:cs="Times New Roman"/>
          <w:kern w:val="0"/>
          <w14:ligatures w14:val="none"/>
        </w:rPr>
        <w:t xml:space="preserve"> grew up largely in </w:t>
      </w:r>
      <w:r w:rsidR="009161E1" w:rsidRPr="0099401D">
        <w:rPr>
          <w:rFonts w:ascii="Times New Roman" w:eastAsia="Times New Roman" w:hAnsi="Times New Roman" w:cs="Times New Roman"/>
          <w:b/>
          <w:bCs/>
          <w:kern w:val="0"/>
          <w14:ligatures w14:val="none"/>
        </w:rPr>
        <w:t>Snedens Landing</w:t>
      </w:r>
      <w:r w:rsidR="009161E1" w:rsidRPr="0099401D">
        <w:rPr>
          <w:rFonts w:ascii="Times New Roman" w:eastAsia="Times New Roman" w:hAnsi="Times New Roman" w:cs="Times New Roman"/>
          <w:kern w:val="0"/>
          <w14:ligatures w14:val="none"/>
        </w:rPr>
        <w:t xml:space="preserve">, New York, with her father, stepmother Lydia, and three siblings. Summers were spent on Martha’s Vineyard at a summer camp that her father built in 1931 on Lake </w:t>
      </w:r>
      <w:proofErr w:type="spellStart"/>
      <w:r w:rsidR="009161E1" w:rsidRPr="0099401D">
        <w:rPr>
          <w:rFonts w:ascii="Times New Roman" w:eastAsia="Times New Roman" w:hAnsi="Times New Roman" w:cs="Times New Roman"/>
          <w:kern w:val="0"/>
          <w14:ligatures w14:val="none"/>
        </w:rPr>
        <w:t>Tashmoo</w:t>
      </w:r>
      <w:proofErr w:type="spellEnd"/>
      <w:r w:rsidR="009161E1" w:rsidRPr="0099401D">
        <w:rPr>
          <w:rFonts w:ascii="Times New Roman" w:eastAsia="Times New Roman" w:hAnsi="Times New Roman" w:cs="Times New Roman"/>
          <w:kern w:val="0"/>
          <w14:ligatures w14:val="none"/>
        </w:rPr>
        <w:t>. One winter the family lived in Vineyard Haven, across from Owen Park, where Susy attended Tisbury Elementary School.</w:t>
      </w:r>
    </w:p>
    <w:p w14:paraId="043FE594"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0BCDB3B9"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At fourteen she returned to Santa Barbara to live with her father, who had remarried Florence “Floppy” Tuckerman Andrews. There, school officials discovered that her unconventional father had advanced her </w:t>
      </w:r>
      <w:proofErr w:type="gramStart"/>
      <w:r w:rsidRPr="0099401D">
        <w:rPr>
          <w:rFonts w:ascii="Times New Roman" w:eastAsia="Times New Roman" w:hAnsi="Times New Roman" w:cs="Times New Roman"/>
          <w:kern w:val="0"/>
          <w14:ligatures w14:val="none"/>
        </w:rPr>
        <w:t>a grade</w:t>
      </w:r>
      <w:proofErr w:type="gramEnd"/>
      <w:r w:rsidRPr="0099401D">
        <w:rPr>
          <w:rFonts w:ascii="Times New Roman" w:eastAsia="Times New Roman" w:hAnsi="Times New Roman" w:cs="Times New Roman"/>
          <w:kern w:val="0"/>
          <w14:ligatures w14:val="none"/>
        </w:rPr>
        <w:t>, but they could not dispute her performance when she graduated just after her seventeenth birthday.</w:t>
      </w:r>
    </w:p>
    <w:p w14:paraId="0055725B"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6D747853"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Courtship and Marriage</w:t>
      </w:r>
    </w:p>
    <w:p w14:paraId="6E1C6BF2" w14:textId="4174854E" w:rsidR="00B261E9"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Susy maintained her ties to Snedens Landing and Martha’s Vineyard. At sixteen, while spending the summer at </w:t>
      </w:r>
      <w:proofErr w:type="spellStart"/>
      <w:r w:rsidRPr="0099401D">
        <w:rPr>
          <w:rFonts w:ascii="Times New Roman" w:eastAsia="Times New Roman" w:hAnsi="Times New Roman" w:cs="Times New Roman"/>
          <w:kern w:val="0"/>
          <w14:ligatures w14:val="none"/>
        </w:rPr>
        <w:t>Tashmoo</w:t>
      </w:r>
      <w:proofErr w:type="spellEnd"/>
      <w:r w:rsidRPr="0099401D">
        <w:rPr>
          <w:rFonts w:ascii="Times New Roman" w:eastAsia="Times New Roman" w:hAnsi="Times New Roman" w:cs="Times New Roman"/>
          <w:kern w:val="0"/>
          <w14:ligatures w14:val="none"/>
        </w:rPr>
        <w:t xml:space="preserve">, she met Eliot “Bud” Macy, whose family had a summer camp across </w:t>
      </w:r>
      <w:r w:rsidRPr="0099401D">
        <w:rPr>
          <w:rFonts w:ascii="Times New Roman" w:eastAsia="Times New Roman" w:hAnsi="Times New Roman" w:cs="Times New Roman"/>
          <w:kern w:val="0"/>
          <w14:ligatures w14:val="none"/>
        </w:rPr>
        <w:lastRenderedPageBreak/>
        <w:t xml:space="preserve">the lake. The two fell in love and were married on July 4, 1942, </w:t>
      </w:r>
      <w:proofErr w:type="gramStart"/>
      <w:r w:rsidRPr="0099401D">
        <w:rPr>
          <w:rFonts w:ascii="Times New Roman" w:eastAsia="Times New Roman" w:hAnsi="Times New Roman" w:cs="Times New Roman"/>
          <w:kern w:val="0"/>
          <w14:ligatures w14:val="none"/>
        </w:rPr>
        <w:t>in</w:t>
      </w:r>
      <w:proofErr w:type="gramEnd"/>
      <w:r w:rsidRPr="0099401D">
        <w:rPr>
          <w:rFonts w:ascii="Times New Roman" w:eastAsia="Times New Roman" w:hAnsi="Times New Roman" w:cs="Times New Roman"/>
          <w:kern w:val="0"/>
          <w14:ligatures w14:val="none"/>
        </w:rPr>
        <w:t xml:space="preserve"> a memorable outdoor ceremony beside the Hudson River in Snedens Landing. The bride and bridesmaids arrived by catboat, and the ceremony was performed by Bud’s father, a Congregational minister</w:t>
      </w:r>
      <w:r w:rsidR="00B261E9" w:rsidRPr="0099401D">
        <w:rPr>
          <w:rFonts w:ascii="Times New Roman" w:eastAsia="Times New Roman" w:hAnsi="Times New Roman" w:cs="Times New Roman"/>
          <w:kern w:val="0"/>
          <w14:ligatures w14:val="none"/>
        </w:rPr>
        <w:t>, on July 4, 1942, in a riverbank ceremony under Mary Lawrence Tonetti’s stone pergola.</w:t>
      </w:r>
    </w:p>
    <w:p w14:paraId="28390A3B" w14:textId="536614CE"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2EB5E7D"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F4A3980"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Life During and After World War II</w:t>
      </w:r>
    </w:p>
    <w:p w14:paraId="4D8CA297"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Bud was a conscientious objector during World War II and performed alternative service, while Susy briefly supported the war effort working for a defense contractor. She pursued higher education near Bud’s postings, attending classes while he worked in forestry in New York and later in a mental hospital in New Hampshire. She earned her bachelor’s degree in English from Boston University in 1945.</w:t>
      </w:r>
    </w:p>
    <w:p w14:paraId="2756329F"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7465273"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After the war, the couple moved to Santa Barbara but soon returned east, where Bud pursued graduate studies at Yale Divinity School and volunteered with the American Friends Service Committee. During Bud’s assignment in Finland, Susy—pregnant with their second child—purchased a small house in New Haven on her own initiative.</w:t>
      </w:r>
    </w:p>
    <w:p w14:paraId="3A57BC2A"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4FD5C637"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By 1948 the family had resettled in Santa Barbara. In 1949, with three young children, they traveled to Europe, spending a winter with Danish friends before returning on the Swedish liner </w:t>
      </w:r>
      <w:r w:rsidRPr="0099401D">
        <w:rPr>
          <w:rFonts w:ascii="Times New Roman" w:eastAsia="Times New Roman" w:hAnsi="Times New Roman" w:cs="Times New Roman"/>
          <w:i/>
          <w:iCs/>
          <w:kern w:val="0"/>
          <w14:ligatures w14:val="none"/>
        </w:rPr>
        <w:t>Stockholm</w:t>
      </w:r>
      <w:r w:rsidRPr="0099401D">
        <w:rPr>
          <w:rFonts w:ascii="Times New Roman" w:eastAsia="Times New Roman" w:hAnsi="Times New Roman" w:cs="Times New Roman"/>
          <w:kern w:val="0"/>
          <w14:ligatures w14:val="none"/>
        </w:rPr>
        <w:t>.</w:t>
      </w:r>
    </w:p>
    <w:p w14:paraId="2071066C"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7220DE9"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Community and Professional Life</w:t>
      </w:r>
    </w:p>
    <w:p w14:paraId="507C8CFE"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Back in Santa Barbara, Susy became active in the PTA and as a Brownie leader. In the 1960s she turned to education professionally, first as a volunteer, then as an instructional aide, and finally as a trained school psychologist. She earned an M.Ed. in Counseling and Guidance at UCSB in 1971 and additional credentials in psychometry, school psychology, and community college instruction.</w:t>
      </w:r>
    </w:p>
    <w:p w14:paraId="236EFB81"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5539D4F3"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 xml:space="preserve">In 1974 she became the first School Psychologist for </w:t>
      </w:r>
      <w:proofErr w:type="gramStart"/>
      <w:r w:rsidRPr="0099401D">
        <w:rPr>
          <w:rFonts w:ascii="Times New Roman" w:eastAsia="Times New Roman" w:hAnsi="Times New Roman" w:cs="Times New Roman"/>
          <w:kern w:val="0"/>
          <w14:ligatures w14:val="none"/>
        </w:rPr>
        <w:t>the Martha’s</w:t>
      </w:r>
      <w:proofErr w:type="gramEnd"/>
      <w:r w:rsidRPr="0099401D">
        <w:rPr>
          <w:rFonts w:ascii="Times New Roman" w:eastAsia="Times New Roman" w:hAnsi="Times New Roman" w:cs="Times New Roman"/>
          <w:kern w:val="0"/>
          <w14:ligatures w14:val="none"/>
        </w:rPr>
        <w:t xml:space="preserve"> Vineyard Regional School System, where she and Bud had summered for years. She continued in that role until her retirement in 1993, though she remained active as a consultant through 2000.</w:t>
      </w:r>
    </w:p>
    <w:p w14:paraId="41DF826B" w14:textId="77777777" w:rsidR="00374E2C" w:rsidRPr="0099401D" w:rsidRDefault="00374E2C"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p>
    <w:p w14:paraId="26AB3E9A" w14:textId="77777777" w:rsidR="009161E1" w:rsidRPr="0099401D" w:rsidRDefault="009161E1" w:rsidP="0099401D">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99401D">
        <w:rPr>
          <w:rFonts w:ascii="Times New Roman" w:eastAsia="Times New Roman" w:hAnsi="Times New Roman" w:cs="Times New Roman"/>
          <w:b/>
          <w:bCs/>
          <w:kern w:val="0"/>
          <w14:ligatures w14:val="none"/>
        </w:rPr>
        <w:t>Beliefs and Legacy</w:t>
      </w:r>
    </w:p>
    <w:p w14:paraId="128D68FF"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Susy was committed to educational reform and community service, serving on early childhood and preschool committees for Martha’s Vineyard schools. Though not formally active in the feminist movement, she was an ardent believer in gender equality and frequently expressed disappointment at the historical silencing of women’s voices.</w:t>
      </w:r>
    </w:p>
    <w:p w14:paraId="5601CA50" w14:textId="77777777" w:rsidR="009161E1" w:rsidRPr="0099401D" w:rsidRDefault="009161E1" w:rsidP="0099401D">
      <w:pPr>
        <w:spacing w:before="100" w:beforeAutospacing="1" w:after="100" w:afterAutospacing="1" w:line="240" w:lineRule="auto"/>
        <w:contextualSpacing/>
        <w:rPr>
          <w:rFonts w:ascii="Times New Roman" w:eastAsia="Times New Roman" w:hAnsi="Times New Roman" w:cs="Times New Roman"/>
          <w:kern w:val="0"/>
          <w14:ligatures w14:val="none"/>
        </w:rPr>
      </w:pPr>
      <w:r w:rsidRPr="0099401D">
        <w:rPr>
          <w:rFonts w:ascii="Times New Roman" w:eastAsia="Times New Roman" w:hAnsi="Times New Roman" w:cs="Times New Roman"/>
          <w:kern w:val="0"/>
          <w14:ligatures w14:val="none"/>
        </w:rPr>
        <w:t>She and Bud enjoyed nearly sixty–nine years of marriage. After his death in 2011, she divided her time between the Vineyard and the homes of her children in New York. She died in 2016, remembered for her intelligence, independence, commitment to education, and deep devotion to her family.</w:t>
      </w:r>
    </w:p>
    <w:p w14:paraId="01B10FBC" w14:textId="77777777" w:rsidR="009161E1" w:rsidRDefault="009161E1">
      <w:pPr>
        <w:pBdr>
          <w:bottom w:val="single" w:sz="12" w:space="1" w:color="auto"/>
        </w:pBdr>
        <w:rPr>
          <w:rFonts w:ascii="Times New Roman" w:hAnsi="Times New Roman" w:cs="Times New Roman"/>
        </w:rPr>
      </w:pPr>
    </w:p>
    <w:p w14:paraId="6D170467" w14:textId="77777777" w:rsidR="003E5F1F" w:rsidRPr="000A5FCA" w:rsidRDefault="003E5F1F">
      <w:pPr>
        <w:rPr>
          <w:rFonts w:ascii="Times New Roman" w:hAnsi="Times New Roman" w:cs="Times New Roman"/>
        </w:rPr>
      </w:pPr>
    </w:p>
    <w:sectPr w:rsidR="003E5F1F" w:rsidRPr="000A5FCA">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0CBA0" w14:textId="77777777" w:rsidR="006E4BB7" w:rsidRDefault="006E4BB7" w:rsidP="00C96F2F">
      <w:pPr>
        <w:spacing w:after="0" w:line="240" w:lineRule="auto"/>
      </w:pPr>
      <w:r>
        <w:separator/>
      </w:r>
    </w:p>
  </w:endnote>
  <w:endnote w:type="continuationSeparator" w:id="0">
    <w:p w14:paraId="56990091" w14:textId="77777777" w:rsidR="006E4BB7" w:rsidRDefault="006E4BB7" w:rsidP="00C96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005964"/>
      <w:docPartObj>
        <w:docPartGallery w:val="Page Numbers (Bottom of Page)"/>
        <w:docPartUnique/>
      </w:docPartObj>
    </w:sdtPr>
    <w:sdtEndPr/>
    <w:sdtContent>
      <w:sdt>
        <w:sdtPr>
          <w:id w:val="-1705238520"/>
          <w:docPartObj>
            <w:docPartGallery w:val="Page Numbers (Top of Page)"/>
            <w:docPartUnique/>
          </w:docPartObj>
        </w:sdtPr>
        <w:sdtEndPr/>
        <w:sdtContent>
          <w:p w14:paraId="0BD2476D" w14:textId="7236830C" w:rsidR="0001735C" w:rsidRDefault="0001735C">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9463327" w14:textId="77777777" w:rsidR="0001735C" w:rsidRDefault="00017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B0A45" w14:textId="77777777" w:rsidR="006E4BB7" w:rsidRDefault="006E4BB7" w:rsidP="00C96F2F">
      <w:pPr>
        <w:spacing w:after="0" w:line="240" w:lineRule="auto"/>
      </w:pPr>
      <w:r>
        <w:separator/>
      </w:r>
    </w:p>
  </w:footnote>
  <w:footnote w:type="continuationSeparator" w:id="0">
    <w:p w14:paraId="3C59562E" w14:textId="77777777" w:rsidR="006E4BB7" w:rsidRDefault="006E4BB7" w:rsidP="00C96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A256" w14:textId="19D33D45" w:rsidR="00C96F2F" w:rsidRPr="00371105" w:rsidRDefault="00C96F2F">
    <w:pPr>
      <w:pStyle w:val="Header"/>
      <w:rPr>
        <w:rFonts w:ascii="Times New Roman" w:hAnsi="Times New Roman" w:cs="Times New Roman"/>
        <w:i/>
        <w:iCs/>
        <w:sz w:val="20"/>
        <w:szCs w:val="20"/>
      </w:rPr>
    </w:pPr>
    <w:r w:rsidRPr="00371105">
      <w:rPr>
        <w:rFonts w:ascii="Times New Roman" w:hAnsi="Times New Roman" w:cs="Times New Roman"/>
        <w:i/>
        <w:iCs/>
        <w:sz w:val="20"/>
        <w:szCs w:val="20"/>
      </w:rPr>
      <w:t xml:space="preserve">A Litany of Lawrences                         </w:t>
    </w:r>
    <w:r w:rsidR="00371105">
      <w:rPr>
        <w:rFonts w:ascii="Times New Roman" w:hAnsi="Times New Roman" w:cs="Times New Roman"/>
        <w:i/>
        <w:iCs/>
        <w:sz w:val="20"/>
        <w:szCs w:val="20"/>
      </w:rPr>
      <w:t xml:space="preserve">            H                             </w:t>
    </w:r>
    <w:r w:rsidRPr="00371105">
      <w:rPr>
        <w:rFonts w:ascii="Times New Roman" w:hAnsi="Times New Roman" w:cs="Times New Roman"/>
        <w:i/>
        <w:iCs/>
        <w:sz w:val="20"/>
        <w:szCs w:val="20"/>
      </w:rPr>
      <w:t xml:space="preserve">               An Encyclopedia of an American Family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6EC1"/>
    <w:multiLevelType w:val="multilevel"/>
    <w:tmpl w:val="44AA8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FC1FA0"/>
    <w:multiLevelType w:val="multilevel"/>
    <w:tmpl w:val="DF7C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1313E"/>
    <w:multiLevelType w:val="multilevel"/>
    <w:tmpl w:val="C66A8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EE02E3"/>
    <w:multiLevelType w:val="multilevel"/>
    <w:tmpl w:val="DA10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D18FA"/>
    <w:multiLevelType w:val="multilevel"/>
    <w:tmpl w:val="E4DC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A57033"/>
    <w:multiLevelType w:val="multilevel"/>
    <w:tmpl w:val="3886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74A90"/>
    <w:multiLevelType w:val="multilevel"/>
    <w:tmpl w:val="7FB0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348E1"/>
    <w:multiLevelType w:val="multilevel"/>
    <w:tmpl w:val="40FA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F57F3"/>
    <w:multiLevelType w:val="multilevel"/>
    <w:tmpl w:val="900C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521760">
    <w:abstractNumId w:val="7"/>
  </w:num>
  <w:num w:numId="2" w16cid:durableId="8483880">
    <w:abstractNumId w:val="2"/>
  </w:num>
  <w:num w:numId="3" w16cid:durableId="500774026">
    <w:abstractNumId w:val="8"/>
  </w:num>
  <w:num w:numId="4" w16cid:durableId="1212503152">
    <w:abstractNumId w:val="3"/>
  </w:num>
  <w:num w:numId="5" w16cid:durableId="1878547366">
    <w:abstractNumId w:val="0"/>
  </w:num>
  <w:num w:numId="6" w16cid:durableId="148451275">
    <w:abstractNumId w:val="4"/>
  </w:num>
  <w:num w:numId="7" w16cid:durableId="1802115692">
    <w:abstractNumId w:val="1"/>
  </w:num>
  <w:num w:numId="8" w16cid:durableId="1501579628">
    <w:abstractNumId w:val="5"/>
  </w:num>
  <w:num w:numId="9" w16cid:durableId="14144701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DAA"/>
    <w:rsid w:val="0001735C"/>
    <w:rsid w:val="00060984"/>
    <w:rsid w:val="000A5FCA"/>
    <w:rsid w:val="000B364C"/>
    <w:rsid w:val="000B5533"/>
    <w:rsid w:val="000E7C55"/>
    <w:rsid w:val="00152CA4"/>
    <w:rsid w:val="00186973"/>
    <w:rsid w:val="00191870"/>
    <w:rsid w:val="001954AD"/>
    <w:rsid w:val="001B4945"/>
    <w:rsid w:val="001B75D6"/>
    <w:rsid w:val="001C72CD"/>
    <w:rsid w:val="001D6BF6"/>
    <w:rsid w:val="001E62C7"/>
    <w:rsid w:val="00203B9E"/>
    <w:rsid w:val="00210034"/>
    <w:rsid w:val="00232E9E"/>
    <w:rsid w:val="00273C77"/>
    <w:rsid w:val="002E0406"/>
    <w:rsid w:val="0033056E"/>
    <w:rsid w:val="00331EE0"/>
    <w:rsid w:val="00364D94"/>
    <w:rsid w:val="00371105"/>
    <w:rsid w:val="003744A8"/>
    <w:rsid w:val="00374E2C"/>
    <w:rsid w:val="003A1E50"/>
    <w:rsid w:val="003C312F"/>
    <w:rsid w:val="003C49F6"/>
    <w:rsid w:val="003E0378"/>
    <w:rsid w:val="003E5F1F"/>
    <w:rsid w:val="003F6B85"/>
    <w:rsid w:val="00406301"/>
    <w:rsid w:val="00423B63"/>
    <w:rsid w:val="004423A8"/>
    <w:rsid w:val="00455F40"/>
    <w:rsid w:val="00480525"/>
    <w:rsid w:val="004F19D7"/>
    <w:rsid w:val="00500300"/>
    <w:rsid w:val="00514DB8"/>
    <w:rsid w:val="005D07ED"/>
    <w:rsid w:val="00615DAA"/>
    <w:rsid w:val="00670FDE"/>
    <w:rsid w:val="006A1603"/>
    <w:rsid w:val="006C503A"/>
    <w:rsid w:val="006D5F73"/>
    <w:rsid w:val="006E4BB7"/>
    <w:rsid w:val="006E7E73"/>
    <w:rsid w:val="00724AE3"/>
    <w:rsid w:val="0073011C"/>
    <w:rsid w:val="007512A2"/>
    <w:rsid w:val="00757DE1"/>
    <w:rsid w:val="00761DE6"/>
    <w:rsid w:val="00763841"/>
    <w:rsid w:val="007A3FA4"/>
    <w:rsid w:val="007B4789"/>
    <w:rsid w:val="007D4CF6"/>
    <w:rsid w:val="007E0005"/>
    <w:rsid w:val="007F2B44"/>
    <w:rsid w:val="00802F82"/>
    <w:rsid w:val="00850628"/>
    <w:rsid w:val="008F6D46"/>
    <w:rsid w:val="009161E1"/>
    <w:rsid w:val="0091766E"/>
    <w:rsid w:val="00930B5E"/>
    <w:rsid w:val="009425A2"/>
    <w:rsid w:val="00946391"/>
    <w:rsid w:val="00962A53"/>
    <w:rsid w:val="0099401D"/>
    <w:rsid w:val="009B2A56"/>
    <w:rsid w:val="009B514F"/>
    <w:rsid w:val="009F7C97"/>
    <w:rsid w:val="00A17BDE"/>
    <w:rsid w:val="00A24D20"/>
    <w:rsid w:val="00A53847"/>
    <w:rsid w:val="00A75B84"/>
    <w:rsid w:val="00AD0706"/>
    <w:rsid w:val="00B261E9"/>
    <w:rsid w:val="00B32610"/>
    <w:rsid w:val="00B83D88"/>
    <w:rsid w:val="00B9244E"/>
    <w:rsid w:val="00BF72BD"/>
    <w:rsid w:val="00C25CDA"/>
    <w:rsid w:val="00C3027A"/>
    <w:rsid w:val="00C52885"/>
    <w:rsid w:val="00C60AEC"/>
    <w:rsid w:val="00C96F2F"/>
    <w:rsid w:val="00CA4F18"/>
    <w:rsid w:val="00CC3085"/>
    <w:rsid w:val="00CC46DB"/>
    <w:rsid w:val="00CC5640"/>
    <w:rsid w:val="00CD73BA"/>
    <w:rsid w:val="00CE2713"/>
    <w:rsid w:val="00D00837"/>
    <w:rsid w:val="00D01E28"/>
    <w:rsid w:val="00D4649F"/>
    <w:rsid w:val="00DB31EC"/>
    <w:rsid w:val="00DC7241"/>
    <w:rsid w:val="00E551FC"/>
    <w:rsid w:val="00E6766F"/>
    <w:rsid w:val="00E8080E"/>
    <w:rsid w:val="00ED4E25"/>
    <w:rsid w:val="00ED6326"/>
    <w:rsid w:val="00F13544"/>
    <w:rsid w:val="00F330D5"/>
    <w:rsid w:val="00F411A8"/>
    <w:rsid w:val="00F5176B"/>
    <w:rsid w:val="00F6396B"/>
    <w:rsid w:val="00FA5A4B"/>
    <w:rsid w:val="00FA5D73"/>
    <w:rsid w:val="00FA6B0F"/>
    <w:rsid w:val="00FB5A7A"/>
    <w:rsid w:val="00FB655E"/>
    <w:rsid w:val="00FC7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D0C14"/>
  <w15:chartTrackingRefBased/>
  <w15:docId w15:val="{B11F3D43-DA5E-4815-9507-BD576311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D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D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D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D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D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D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D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D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D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D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D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D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D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D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D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DAA"/>
    <w:rPr>
      <w:rFonts w:eastAsiaTheme="majorEastAsia" w:cstheme="majorBidi"/>
      <w:color w:val="272727" w:themeColor="text1" w:themeTint="D8"/>
    </w:rPr>
  </w:style>
  <w:style w:type="paragraph" w:styleId="Title">
    <w:name w:val="Title"/>
    <w:basedOn w:val="Normal"/>
    <w:next w:val="Normal"/>
    <w:link w:val="TitleChar"/>
    <w:uiPriority w:val="10"/>
    <w:qFormat/>
    <w:rsid w:val="00615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D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D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D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DAA"/>
    <w:pPr>
      <w:spacing w:before="160"/>
      <w:jc w:val="center"/>
    </w:pPr>
    <w:rPr>
      <w:i/>
      <w:iCs/>
      <w:color w:val="404040" w:themeColor="text1" w:themeTint="BF"/>
    </w:rPr>
  </w:style>
  <w:style w:type="character" w:customStyle="1" w:styleId="QuoteChar">
    <w:name w:val="Quote Char"/>
    <w:basedOn w:val="DefaultParagraphFont"/>
    <w:link w:val="Quote"/>
    <w:uiPriority w:val="29"/>
    <w:rsid w:val="00615DAA"/>
    <w:rPr>
      <w:i/>
      <w:iCs/>
      <w:color w:val="404040" w:themeColor="text1" w:themeTint="BF"/>
    </w:rPr>
  </w:style>
  <w:style w:type="paragraph" w:styleId="ListParagraph">
    <w:name w:val="List Paragraph"/>
    <w:basedOn w:val="Normal"/>
    <w:uiPriority w:val="34"/>
    <w:qFormat/>
    <w:rsid w:val="00615DAA"/>
    <w:pPr>
      <w:ind w:left="720"/>
      <w:contextualSpacing/>
    </w:pPr>
  </w:style>
  <w:style w:type="character" w:styleId="IntenseEmphasis">
    <w:name w:val="Intense Emphasis"/>
    <w:basedOn w:val="DefaultParagraphFont"/>
    <w:uiPriority w:val="21"/>
    <w:qFormat/>
    <w:rsid w:val="00615DAA"/>
    <w:rPr>
      <w:i/>
      <w:iCs/>
      <w:color w:val="0F4761" w:themeColor="accent1" w:themeShade="BF"/>
    </w:rPr>
  </w:style>
  <w:style w:type="paragraph" w:styleId="IntenseQuote">
    <w:name w:val="Intense Quote"/>
    <w:basedOn w:val="Normal"/>
    <w:next w:val="Normal"/>
    <w:link w:val="IntenseQuoteChar"/>
    <w:uiPriority w:val="30"/>
    <w:qFormat/>
    <w:rsid w:val="00615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DAA"/>
    <w:rPr>
      <w:i/>
      <w:iCs/>
      <w:color w:val="0F4761" w:themeColor="accent1" w:themeShade="BF"/>
    </w:rPr>
  </w:style>
  <w:style w:type="character" w:styleId="IntenseReference">
    <w:name w:val="Intense Reference"/>
    <w:basedOn w:val="DefaultParagraphFont"/>
    <w:uiPriority w:val="32"/>
    <w:qFormat/>
    <w:rsid w:val="00615DAA"/>
    <w:rPr>
      <w:b/>
      <w:bCs/>
      <w:smallCaps/>
      <w:color w:val="0F4761" w:themeColor="accent1" w:themeShade="BF"/>
      <w:spacing w:val="5"/>
    </w:rPr>
  </w:style>
  <w:style w:type="paragraph" w:styleId="NormalWeb">
    <w:name w:val="Normal (Web)"/>
    <w:basedOn w:val="Normal"/>
    <w:uiPriority w:val="99"/>
    <w:unhideWhenUsed/>
    <w:rsid w:val="004F19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F19D7"/>
    <w:rPr>
      <w:i/>
      <w:iCs/>
    </w:rPr>
  </w:style>
  <w:style w:type="paragraph" w:styleId="Header">
    <w:name w:val="header"/>
    <w:basedOn w:val="Normal"/>
    <w:link w:val="HeaderChar"/>
    <w:uiPriority w:val="99"/>
    <w:unhideWhenUsed/>
    <w:rsid w:val="00C96F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F2F"/>
  </w:style>
  <w:style w:type="paragraph" w:styleId="Footer">
    <w:name w:val="footer"/>
    <w:basedOn w:val="Normal"/>
    <w:link w:val="FooterChar"/>
    <w:uiPriority w:val="99"/>
    <w:unhideWhenUsed/>
    <w:rsid w:val="00C96F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F2F"/>
  </w:style>
  <w:style w:type="character" w:styleId="Strong">
    <w:name w:val="Strong"/>
    <w:basedOn w:val="DefaultParagraphFont"/>
    <w:uiPriority w:val="22"/>
    <w:qFormat/>
    <w:rsid w:val="003744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palisadesny.com/media/image/2007-May/Joe-s-Cooking-Class-at-The-Library_copy.jpg" TargetMode="External"/><Relationship Id="rId7" Type="http://schemas.openxmlformats.org/officeDocument/2006/relationships/hyperlink" Target="http://www.podles.org/dialogue/wp-content/uploads/St-Johns-White-Plains-built-by-Mrs-Reynal.jpg"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www.podles.org/dialogue/wp-content/uploads/Thebaud-house-1.jpg" TargetMode="External"/><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31</Pages>
  <Words>10746</Words>
  <Characters>58972</Characters>
  <Application>Microsoft Office Word</Application>
  <DocSecurity>0</DocSecurity>
  <Lines>1143</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Podles</dc:creator>
  <cp:keywords/>
  <dc:description/>
  <cp:lastModifiedBy>Lee Podles</cp:lastModifiedBy>
  <cp:revision>36</cp:revision>
  <dcterms:created xsi:type="dcterms:W3CDTF">2025-10-05T01:37:00Z</dcterms:created>
  <dcterms:modified xsi:type="dcterms:W3CDTF">2026-04-05T23:12:00Z</dcterms:modified>
</cp:coreProperties>
</file>