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tbl>
      <w:tblPr>
        <w:tblW w:w="7035" w:type="dxa"/>
        <w:tblBorders>
          <w:top w:val="single"/>
          <w:left w:val="single"/>
          <w:bottom w:val="single"/>
          <w:right w:val="single"/>
          <w:insideH w:val="single"/>
          <w:insideV w:val="single"/>
        </w:tblBorders>
        <w:tblLayout w:type="fixed"/>
      </w:tblPr>
      <w:tblGrid>
        <w:gridCol w:w="737"/>
        <w:gridCol w:w="1541"/>
        <w:gridCol w:w="1085"/>
        <w:gridCol w:w="3671"/>
      </w:tblGrid>
      <w:tr>
        <w:trPr>
          <w:trHeight w:val="450"/>
        </w:trPr>
        <w:tc>
          <w:tcPr>
            <w:tcW w:w="737" w:type="dxa"/>
            <w:shd w:fill="f7f7f7"/>
          </w:tcPr>
          <w:p>
            <w:r>
              <w:rPr>
                <w:color w:val="666666"/>
              </w:rPr>
              <w:t>版本</w:t>
            </w:r>
          </w:p>
        </w:tc>
        <w:tc>
          <w:tcPr>
            <w:tcW w:w="1541" w:type="dxa"/>
            <w:shd w:fill="f7f7f7"/>
          </w:tcPr>
          <w:p>
            <w:r>
              <w:rPr>
                <w:color w:val="666666"/>
              </w:rPr>
              <w:t>时间</w:t>
            </w:r>
          </w:p>
        </w:tc>
        <w:tc>
          <w:tcPr>
            <w:tcW w:w="1085" w:type="dxa"/>
            <w:shd w:fill="f7f7f7"/>
          </w:tcPr>
          <w:p>
            <w:r>
              <w:rPr>
                <w:color w:val="666666"/>
              </w:rPr>
              <w:t>开发人员</w:t>
            </w:r>
          </w:p>
        </w:tc>
        <w:tc>
          <w:tcPr>
            <w:tcW w:w="3671" w:type="dxa"/>
            <w:shd w:fill="f7f7f7"/>
          </w:tcPr>
          <w:p>
            <w:r>
              <w:t>更新日志</w:t>
            </w:r>
          </w:p>
        </w:tc>
      </w:tr>
      <w:tr>
        <w:trPr>
          <w:trHeight w:val="555"/>
        </w:trPr>
        <w:tc>
          <w:tcPr>
            <w:tcW w:w="737" w:type="dxa"/>
          </w:tcPr>
          <w:p>
            <w:r>
              <w:t>1.0.0</w:t>
            </w:r>
          </w:p>
        </w:tc>
        <w:tc>
          <w:tcPr>
            <w:tcW w:w="1541" w:type="dxa"/>
          </w:tcPr>
          <w:p>
            <w:r>
              <w:t>2019-06-20</w:t>
            </w:r>
          </w:p>
        </w:tc>
        <w:tc>
          <w:tcPr>
            <w:tcW w:w="1085" w:type="dxa"/>
          </w:tcPr>
          <w:p>
            <w:r>
              <w:t>李涛</w:t>
            </w:r>
          </w:p>
        </w:tc>
        <w:tc>
          <w:tcPr>
            <w:tcW w:w="3671" w:type="dxa"/>
          </w:tcPr>
          <w:p>
            <w:r>
              <w:t>组件新开发</w:t>
            </w:r>
          </w:p>
        </w:tc>
      </w:tr>
      <w:tr>
        <w:trPr>
          <w:trHeight w:val="555"/>
        </w:trPr>
        <w:tc>
          <w:tcPr>
            <w:tcW w:w="737" w:type="dxa"/>
          </w:tcPr>
          <w:p>
            <w:pPr>
              <w:jc w:val="left"/>
            </w:pPr>
          </w:p>
        </w:tc>
        <w:tc>
          <w:tcPr>
            <w:tcW w:w="1541" w:type="dxa"/>
          </w:tcPr>
          <w:p>
            <w:pPr>
              <w:jc w:val="left"/>
            </w:pPr>
          </w:p>
        </w:tc>
        <w:tc>
          <w:tcPr>
            <w:tcW w:w="1085" w:type="dxa"/>
          </w:tcPr>
          <w:p>
            <w:pPr>
              <w:jc w:val="left"/>
            </w:pPr>
          </w:p>
        </w:tc>
        <w:tc>
          <w:tcPr>
            <w:tcW w:w="3671" w:type="dxa"/>
          </w:tcPr>
          <w:p>
            <w:pPr>
              <w:jc w:val="left"/>
            </w:pPr>
          </w:p>
        </w:tc>
      </w:tr>
      <w:tr>
        <w:trPr>
          <w:trHeight w:val="555"/>
        </w:trPr>
        <w:tc>
          <w:tcPr>
            <w:tcW w:w="737" w:type="dxa"/>
          </w:tcPr>
          <w:p>
            <w:pPr>
              <w:jc w:val="left"/>
            </w:pPr>
          </w:p>
        </w:tc>
        <w:tc>
          <w:tcPr>
            <w:tcW w:w="1541" w:type="dxa"/>
          </w:tcPr>
          <w:p>
            <w:pPr>
              <w:jc w:val="left"/>
            </w:pPr>
          </w:p>
        </w:tc>
        <w:tc>
          <w:tcPr>
            <w:tcW w:w="1085" w:type="dxa"/>
          </w:tcPr>
          <w:p>
            <w:pPr>
              <w:jc w:val="left"/>
            </w:pPr>
          </w:p>
        </w:tc>
        <w:tc>
          <w:tcPr>
            <w:tcW w:w="3671" w:type="dxa"/>
          </w:tcPr>
          <w:p>
            <w:pPr>
              <w:jc w:val="left"/>
            </w:pPr>
          </w:p>
        </w:tc>
      </w:tr>
    </w:tbl>
    <w:p>
      <w:pPr>
        <w:pStyle w:val="shimo heading 1"/>
        <w:jc w:val="left"/>
      </w:pPr>
      <w:r>
        <w:t>组件简介</w:t>
      </w:r>
    </w:p>
    <w:p>
      <w:pPr>
        <w:pStyle w:val="shimo normal"/>
        <w:spacing w:line="360"/>
        <w:jc w:val="left"/>
      </w:pPr>
      <w:r>
        <w:rPr>
          <w:rFonts w:ascii="宋体" w:hAnsi="宋体" w:cs="宋体" w:eastAsia="宋体"/>
          <w:b w:val="true"/>
        </w:rPr>
        <w:t>名称：级联选择器（下拉树）。</w:t>
      </w:r>
      <w:r>
        <w:rPr>
          <w:rFonts w:ascii="Microsoft YaHei" w:hAnsi="Microsoft YaHei" w:cs="Microsoft YaHei" w:eastAsia="Microsoft YaHei"/>
        </w:rPr>
        <w:t>当一个数据集合有清晰的层级结构时，可通过级联选择器逐级查看并选择。</w:t>
      </w:r>
    </w:p>
    <w:p>
      <w:pPr>
        <w:pStyle w:val="shimo heading 1"/>
        <w:spacing w:before="720"/>
        <w:jc w:val="left"/>
      </w:pPr>
      <w:r>
        <w:t>使用方法</w:t>
      </w:r>
    </w:p>
    <w:p>
      <w:pPr>
        <w:pStyle w:val="shimo heading 3"/>
        <w:jc w:val="left"/>
      </w:pPr>
      <w:r>
        <w:rPr>
          <w:rFonts w:ascii="宋体" w:hAnsi="宋体" w:cs="宋体" w:eastAsia="宋体"/>
          <w:sz w:val="36"/>
          <w:szCs w:val="36"/>
        </w:rPr>
        <w:t>njs-combotree Attributes</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1098"/>
        <w:gridCol w:w="2157"/>
        <w:gridCol w:w="1608"/>
        <w:gridCol w:w="1139"/>
        <w:gridCol w:w="1125"/>
        <w:gridCol w:w="1125"/>
      </w:tblGrid>
      <w:tr>
        <w:trPr>
          <w:trHeight w:val="450"/>
        </w:trPr>
        <w:tc>
          <w:tcPr>
            <w:tcW w:w="1098" w:type="dxa"/>
            <w:shd w:fill="f7f7f7"/>
          </w:tcPr>
          <w:p>
            <w:pPr>
              <w:jc w:val="left"/>
            </w:pPr>
            <w:r>
              <w:rPr>
                <w:color w:val="666666"/>
              </w:rPr>
              <w:t>参数</w:t>
            </w:r>
          </w:p>
        </w:tc>
        <w:tc>
          <w:tcPr>
            <w:tcW w:w="2157" w:type="dxa"/>
            <w:shd w:fill="f7f7f7"/>
          </w:tcPr>
          <w:p>
            <w:pPr>
              <w:jc w:val="left"/>
            </w:pPr>
            <w:r>
              <w:rPr>
                <w:color w:val="666666"/>
              </w:rPr>
              <w:t>说明</w:t>
            </w:r>
          </w:p>
        </w:tc>
        <w:tc>
          <w:tcPr>
            <w:tcW w:w="1608" w:type="dxa"/>
            <w:shd w:fill="f7f7f7"/>
          </w:tcPr>
          <w:p>
            <w:pPr>
              <w:jc w:val="left"/>
            </w:pPr>
            <w:r>
              <w:rPr>
                <w:color w:val="666666"/>
              </w:rPr>
              <w:t>类型</w:t>
            </w:r>
          </w:p>
        </w:tc>
        <w:tc>
          <w:tcPr>
            <w:tcW w:w="1139" w:type="dxa"/>
            <w:shd w:fill="f7f7f7"/>
          </w:tcPr>
          <w:p>
            <w:pPr>
              <w:jc w:val="left"/>
            </w:pPr>
            <w:r>
              <w:rPr>
                <w:color w:val="666666"/>
              </w:rPr>
              <w:t>可选值</w:t>
            </w:r>
          </w:p>
        </w:tc>
        <w:tc>
          <w:tcPr>
            <w:tcW w:w="1125" w:type="dxa"/>
            <w:shd w:fill="f7f7f7"/>
          </w:tcPr>
          <w:p>
            <w:pPr>
              <w:jc w:val="left"/>
            </w:pPr>
            <w:r>
              <w:rPr>
                <w:color w:val="666666"/>
              </w:rPr>
              <w:t>默认值</w:t>
            </w:r>
          </w:p>
        </w:tc>
        <w:tc>
          <w:tcPr>
            <w:tcW w:w="1125" w:type="dxa"/>
            <w:shd w:fill="f7f7f7"/>
          </w:tcPr>
          <w:p>
            <w:pPr>
              <w:jc w:val="left"/>
            </w:pPr>
            <w:r>
              <w:rPr>
                <w:color w:val="666666"/>
              </w:rPr>
              <w:t>来源</w:t>
            </w:r>
          </w:p>
        </w:tc>
      </w:tr>
      <w:tr>
        <w:trPr>
          <w:trHeight w:val="525"/>
        </w:trPr>
        <w:tc>
          <w:tcPr>
            <w:tcW w:w="1098" w:type="dxa"/>
            <w:vAlign w:val="top"/>
          </w:tcPr>
          <w:p>
            <w:r>
              <w:rPr>
                <w:rFonts w:ascii="Microsoft YaHei" w:hAnsi="Microsoft YaHei" w:cs="Microsoft YaHei" w:eastAsia="Microsoft YaHei"/>
                <w:color w:val="606266"/>
              </w:rPr>
              <w:t>value / v-model</w:t>
            </w:r>
            <w:r>
              <w:t/>
            </w:r>
          </w:p>
          <w:p>
            <w:r>
              <w:t/>
            </w:r>
          </w:p>
        </w:tc>
        <w:tc>
          <w:tcPr>
            <w:tcW w:w="2157" w:type="dxa"/>
            <w:vAlign w:val="top"/>
          </w:tcPr>
          <w:p>
            <w:pPr>
              <w:jc w:val="left"/>
            </w:pPr>
            <w:r>
              <w:rPr>
                <w:rFonts w:ascii="Microsoft YaHei" w:hAnsi="Microsoft YaHei" w:cs="Microsoft YaHei" w:eastAsia="Microsoft YaHei"/>
                <w:color w:val="606266"/>
              </w:rPr>
              <w:t>选中项绑定值</w:t>
            </w:r>
          </w:p>
        </w:tc>
        <w:tc>
          <w:tcPr>
            <w:tcW w:w="1608" w:type="dxa"/>
            <w:vAlign w:val="top"/>
          </w:tcPr>
          <w:p>
            <w:pPr>
              <w:jc w:val="left"/>
            </w:pPr>
            <w:r>
              <w:rPr>
                <w:rFonts w:ascii="Microsoft YaHei" w:hAnsi="Microsoft YaHei" w:cs="Microsoft YaHei" w:eastAsia="Microsoft YaHei"/>
                <w:color w:val="606266"/>
              </w:rPr>
              <w:t>String</w:t>
            </w:r>
          </w:p>
        </w:tc>
        <w:tc>
          <w:tcPr>
            <w:tcW w:w="1139" w:type="dxa"/>
            <w:vAlign w:val="top"/>
          </w:tcPr>
          <w:p>
            <w:pPr>
              <w:jc w:val="left"/>
            </w:pPr>
            <w:r>
              <w:rPr>
                <w:rFonts w:ascii="宋体" w:hAnsi="宋体" w:cs="宋体" w:eastAsia="宋体"/>
                <w:color w:val="606266"/>
              </w:rPr>
              <w:t>—</w:t>
            </w:r>
          </w:p>
        </w:tc>
        <w:tc>
          <w:tcPr>
            <w:tcW w:w="1125" w:type="dxa"/>
            <w:vAlign w:val="top"/>
          </w:tcPr>
          <w:p>
            <w:pPr>
              <w:jc w:val="left"/>
            </w:pPr>
            <w:r>
              <w:rPr>
                <w:rFonts w:ascii="宋体" w:hAnsi="宋体" w:cs="宋体" w:eastAsia="宋体"/>
                <w:color w:val="606266"/>
              </w:rPr>
              <w:t>—</w:t>
            </w:r>
          </w:p>
        </w:tc>
        <w:tc>
          <w:tcPr>
            <w:tcW w:w="1125" w:type="dxa"/>
            <w:vAlign w:val="top"/>
          </w:tcPr>
          <w:p>
            <w:pPr>
              <w:jc w:val="left"/>
            </w:pPr>
            <w:r>
              <w:t>combotree</w:t>
            </w:r>
          </w:p>
        </w:tc>
      </w:tr>
      <w:tr>
        <w:trPr>
          <w:trHeight w:val="525"/>
        </w:trPr>
        <w:tc>
          <w:tcPr>
            <w:tcW w:w="1098" w:type="dxa"/>
            <w:vAlign w:val="top"/>
          </w:tcPr>
          <w:p>
            <w:r>
              <w:t>service</w:t>
            </w:r>
          </w:p>
        </w:tc>
        <w:tc>
          <w:tcPr>
            <w:tcW w:w="2157" w:type="dxa"/>
            <w:vAlign w:val="top"/>
          </w:tcPr>
          <w:p>
            <w:r>
              <w:t>接口号</w:t>
            </w:r>
          </w:p>
        </w:tc>
        <w:tc>
          <w:tcPr>
            <w:tcW w:w="1608" w:type="dxa"/>
            <w:vAlign w:val="top"/>
          </w:tcPr>
          <w:p>
            <w:pPr>
              <w:jc w:val="left"/>
            </w:pPr>
            <w:r>
              <w:rPr>
                <w:rFonts w:ascii="Microsoft YaHei" w:hAnsi="Microsoft YaHei" w:cs="Microsoft YaHei" w:eastAsia="Microsoft YaHei"/>
                <w:color w:val="606266"/>
              </w:rPr>
              <w:t>String</w:t>
            </w:r>
          </w:p>
        </w:tc>
        <w:tc>
          <w:tcPr>
            <w:tcW w:w="1139" w:type="dxa"/>
            <w:vAlign w:val="top"/>
          </w:tcPr>
          <w:p>
            <w:pPr>
              <w:jc w:val="left"/>
            </w:pPr>
            <w:r>
              <w:rPr>
                <w:rFonts w:ascii="宋体" w:hAnsi="宋体" w:cs="宋体" w:eastAsia="宋体"/>
                <w:color w:val="606266"/>
              </w:rPr>
              <w:t>—</w:t>
            </w:r>
          </w:p>
        </w:tc>
        <w:tc>
          <w:tcPr>
            <w:tcW w:w="1125" w:type="dxa"/>
            <w:vAlign w:val="top"/>
          </w:tcPr>
          <w:p>
            <w:pPr>
              <w:jc w:val="left"/>
            </w:pPr>
            <w:r>
              <w:rPr>
                <w:rFonts w:ascii="宋体" w:hAnsi="宋体" w:cs="宋体" w:eastAsia="宋体"/>
                <w:color w:val="606266"/>
              </w:rPr>
              <w:t>—</w:t>
            </w:r>
          </w:p>
        </w:tc>
        <w:tc>
          <w:tcPr>
            <w:tcW w:w="1125" w:type="dxa"/>
            <w:vAlign w:val="top"/>
          </w:tcPr>
          <w:p>
            <w:pPr>
              <w:jc w:val="left"/>
            </w:pPr>
            <w:r>
              <w:t>tree</w:t>
            </w:r>
          </w:p>
        </w:tc>
      </w:tr>
      <w:tr>
        <w:trPr>
          <w:trHeight w:val="750"/>
        </w:trPr>
        <w:tc>
          <w:tcPr>
            <w:tcW w:w="1098" w:type="dxa"/>
            <w:vAlign w:val="top"/>
          </w:tcPr>
          <w:p>
            <w:pPr>
              <w:jc w:val="left"/>
            </w:pPr>
            <w:r>
              <w:rPr>
                <w:color w:val="808080"/>
              </w:rPr>
              <w:t>query</w:t>
            </w:r>
          </w:p>
        </w:tc>
        <w:tc>
          <w:tcPr>
            <w:tcW w:w="2157" w:type="dxa"/>
            <w:vAlign w:val="top"/>
          </w:tcPr>
          <w:p>
            <w:pPr>
              <w:jc w:val="left"/>
            </w:pPr>
            <w:r>
              <w:rPr>
                <w:color w:val="808080"/>
              </w:rPr>
              <w:t>配置了接口号时，可通过此属性配置一些入参</w:t>
            </w:r>
          </w:p>
        </w:tc>
        <w:tc>
          <w:tcPr>
            <w:tcW w:w="1608" w:type="dxa"/>
            <w:vAlign w:val="top"/>
          </w:tcPr>
          <w:p>
            <w:r>
              <w:t>Object</w:t>
            </w:r>
          </w:p>
        </w:tc>
        <w:tc>
          <w:tcPr>
            <w:tcW w:w="1139" w:type="dxa"/>
            <w:vAlign w:val="top"/>
          </w:tcPr>
          <w:p>
            <w:pPr>
              <w:jc w:val="left"/>
            </w:pPr>
            <w:r>
              <w:rPr>
                <w:rFonts w:ascii="宋体" w:hAnsi="宋体" w:cs="宋体" w:eastAsia="宋体"/>
                <w:color w:val="606266"/>
              </w:rPr>
              <w:t>—</w:t>
            </w:r>
          </w:p>
        </w:tc>
        <w:tc>
          <w:tcPr>
            <w:tcW w:w="1125" w:type="dxa"/>
            <w:vAlign w:val="top"/>
          </w:tcPr>
          <w:p>
            <w:r>
              <w:t>{}</w:t>
            </w:r>
          </w:p>
        </w:tc>
        <w:tc>
          <w:tcPr>
            <w:tcW w:w="1125" w:type="dxa"/>
            <w:vAlign w:val="top"/>
          </w:tcPr>
          <w:p>
            <w:pPr>
              <w:jc w:val="left"/>
            </w:pPr>
            <w:r>
              <w:t>tree</w:t>
            </w:r>
          </w:p>
        </w:tc>
      </w:tr>
      <w:tr>
        <w:trPr>
          <w:trHeight w:val="750"/>
        </w:trPr>
        <w:tc>
          <w:tcPr>
            <w:tcW w:w="1098" w:type="dxa"/>
            <w:vAlign w:val="top"/>
          </w:tcPr>
          <w:p>
            <w:pPr>
              <w:jc w:val="left"/>
            </w:pPr>
            <w:r>
              <w:rPr>
                <w:color w:val="808080"/>
              </w:rPr>
              <w:t>data</w:t>
            </w:r>
          </w:p>
        </w:tc>
        <w:tc>
          <w:tcPr>
            <w:tcW w:w="2157" w:type="dxa"/>
            <w:vAlign w:val="top"/>
          </w:tcPr>
          <w:p>
            <w:pPr>
              <w:jc w:val="left"/>
            </w:pPr>
            <w:r>
              <w:rPr>
                <w:rFonts w:ascii="Microsoft YaHei" w:hAnsi="Microsoft YaHei" w:cs="Microsoft YaHei" w:eastAsia="Microsoft YaHei"/>
                <w:color w:val="606266"/>
              </w:rPr>
              <w:t>展示数据，</w:t>
            </w:r>
            <w:r>
              <w:rPr>
                <w:rFonts w:ascii="Microsoft YaHei" w:hAnsi="Microsoft YaHei" w:cs="Microsoft YaHei" w:eastAsia="Microsoft YaHei"/>
                <w:color w:val="ff0000"/>
              </w:rPr>
              <w:t>配置了</w:t>
            </w:r>
            <w:r>
              <w:rPr>
                <w:color w:val="ff0000"/>
              </w:rPr>
              <w:t>service时此属性会失效</w:t>
            </w:r>
          </w:p>
        </w:tc>
        <w:tc>
          <w:tcPr>
            <w:tcW w:w="1608" w:type="dxa"/>
            <w:vAlign w:val="top"/>
          </w:tcPr>
          <w:p>
            <w:pPr>
              <w:jc w:val="left"/>
            </w:pPr>
            <w:r>
              <w:rPr>
                <w:rFonts w:ascii="Microsoft YaHei" w:hAnsi="Microsoft YaHei" w:cs="Microsoft YaHei" w:eastAsia="Microsoft YaHei"/>
                <w:color w:val="606266"/>
              </w:rPr>
              <w:t>array</w:t>
            </w:r>
          </w:p>
        </w:tc>
        <w:tc>
          <w:tcPr>
            <w:tcW w:w="1139" w:type="dxa"/>
            <w:vAlign w:val="top"/>
          </w:tcPr>
          <w:p>
            <w:pPr>
              <w:jc w:val="left"/>
            </w:pPr>
            <w:r>
              <w:rPr>
                <w:rFonts w:ascii="宋体" w:hAnsi="宋体" w:cs="宋体" w:eastAsia="宋体"/>
                <w:color w:val="606266"/>
              </w:rPr>
              <w:t>—</w:t>
            </w:r>
          </w:p>
        </w:tc>
        <w:tc>
          <w:tcPr>
            <w:tcW w:w="1125" w:type="dxa"/>
            <w:vAlign w:val="top"/>
          </w:tcPr>
          <w:p>
            <w:pPr>
              <w:jc w:val="left"/>
            </w:pPr>
            <w:r>
              <w:rPr>
                <w:rFonts w:ascii="宋体" w:hAnsi="宋体" w:cs="宋体" w:eastAsia="宋体"/>
                <w:color w:val="606266"/>
              </w:rPr>
              <w:t>—</w:t>
            </w:r>
          </w:p>
        </w:tc>
        <w:tc>
          <w:tcPr>
            <w:tcW w:w="1125" w:type="dxa"/>
            <w:vAlign w:val="top"/>
          </w:tcPr>
          <w:p>
            <w:pPr>
              <w:jc w:val="left"/>
            </w:pPr>
            <w:r>
              <w:t>tree</w:t>
            </w:r>
          </w:p>
        </w:tc>
      </w:tr>
      <w:tr>
        <w:trPr>
          <w:trHeight w:val="750"/>
        </w:trPr>
        <w:tc>
          <w:tcPr>
            <w:tcW w:w="1098" w:type="dxa"/>
            <w:vAlign w:val="top"/>
          </w:tcPr>
          <w:p>
            <w:pPr>
              <w:jc w:val="left"/>
            </w:pPr>
            <w:r>
              <w:rPr>
                <w:color w:val="808080"/>
              </w:rPr>
              <w:t>dataType</w:t>
            </w:r>
          </w:p>
        </w:tc>
        <w:tc>
          <w:tcPr>
            <w:tcW w:w="2157" w:type="dxa"/>
            <w:vAlign w:val="top"/>
          </w:tcPr>
          <w:p>
            <w:pPr>
              <w:jc w:val="left"/>
            </w:pPr>
            <w:r>
              <w:rPr>
                <w:color w:val="808080"/>
              </w:rPr>
              <w:t>指定传入 data 的数据结构类型为 list 或 children，</w:t>
            </w:r>
            <w:r>
              <w:rPr>
                <w:rFonts w:ascii="Microsoft YaHei" w:hAnsi="Microsoft YaHei" w:cs="Microsoft YaHei" w:eastAsia="Microsoft YaHei"/>
                <w:color w:val="ff0000"/>
              </w:rPr>
              <w:t>配置了</w:t>
            </w:r>
            <w:r>
              <w:rPr>
                <w:color w:val="ff0000"/>
              </w:rPr>
              <w:t>service时此属性会失效</w:t>
            </w:r>
          </w:p>
        </w:tc>
        <w:tc>
          <w:tcPr>
            <w:tcW w:w="1608" w:type="dxa"/>
            <w:vAlign w:val="top"/>
          </w:tcPr>
          <w:p>
            <w:pPr>
              <w:jc w:val="left"/>
            </w:pPr>
            <w:r>
              <w:rPr>
                <w:rFonts w:ascii="Microsoft YaHei" w:hAnsi="Microsoft YaHei" w:cs="Microsoft YaHei" w:eastAsia="Microsoft YaHei"/>
                <w:color w:val="606266"/>
              </w:rPr>
              <w:t>String</w:t>
            </w:r>
          </w:p>
        </w:tc>
        <w:tc>
          <w:tcPr>
            <w:tcW w:w="1139" w:type="dxa"/>
            <w:vAlign w:val="top"/>
          </w:tcPr>
          <w:p>
            <w:pPr>
              <w:jc w:val="left"/>
            </w:pPr>
            <w:r>
              <w:rPr>
                <w:color w:val="808080"/>
              </w:rPr>
              <w:t>list /children</w:t>
            </w:r>
          </w:p>
        </w:tc>
        <w:tc>
          <w:tcPr>
            <w:tcW w:w="1125" w:type="dxa"/>
            <w:vAlign w:val="top"/>
          </w:tcPr>
          <w:p>
            <w:pPr>
              <w:jc w:val="left"/>
            </w:pPr>
            <w:r>
              <w:rPr>
                <w:color w:val="808080"/>
              </w:rPr>
              <w:t>children</w:t>
            </w:r>
          </w:p>
        </w:tc>
        <w:tc>
          <w:tcPr>
            <w:tcW w:w="1125" w:type="dxa"/>
            <w:vAlign w:val="top"/>
          </w:tcPr>
          <w:p>
            <w:pPr>
              <w:jc w:val="left"/>
            </w:pPr>
            <w:r>
              <w:t>tree</w:t>
            </w:r>
          </w:p>
        </w:tc>
      </w:tr>
      <w:tr>
        <w:trPr>
          <w:trHeight w:val="750"/>
        </w:trPr>
        <w:tc>
          <w:tcPr>
            <w:tcW w:w="1098" w:type="dxa"/>
            <w:vAlign w:val="top"/>
          </w:tcPr>
          <w:p>
            <w:pPr>
              <w:jc w:val="left"/>
            </w:pPr>
            <w:r>
              <w:rPr>
                <w:color w:val="ff0000"/>
              </w:rPr>
              <w:t>*</w:t>
            </w:r>
            <w:r>
              <w:rPr>
                <w:color w:val="808080"/>
              </w:rPr>
              <w:t xml:space="preserve"> nodeKey</w:t>
            </w:r>
          </w:p>
        </w:tc>
        <w:tc>
          <w:tcPr>
            <w:tcW w:w="2157" w:type="dxa"/>
            <w:vAlign w:val="top"/>
          </w:tcPr>
          <w:p>
            <w:pPr>
              <w:jc w:val="left"/>
            </w:pPr>
            <w:r>
              <w:rPr>
                <w:color w:val="808080"/>
              </w:rPr>
              <w:t>每个树节点用来作为唯一标识的属性，整棵树应该是唯一的</w:t>
            </w:r>
          </w:p>
        </w:tc>
        <w:tc>
          <w:tcPr>
            <w:tcW w:w="1608" w:type="dxa"/>
            <w:vAlign w:val="top"/>
          </w:tcPr>
          <w:p>
            <w:r>
              <w:t>String</w:t>
            </w:r>
          </w:p>
          <w:p>
            <w:r>
              <w:t/>
            </w:r>
          </w:p>
        </w:tc>
        <w:tc>
          <w:tcPr>
            <w:tcW w:w="1139" w:type="dxa"/>
            <w:vAlign w:val="top"/>
          </w:tcPr>
          <w:p>
            <w:pPr>
              <w:jc w:val="left"/>
            </w:pPr>
            <w:r>
              <w:rPr>
                <w:rFonts w:ascii="宋体" w:hAnsi="宋体" w:cs="宋体" w:eastAsia="宋体"/>
                <w:color w:val="606266"/>
              </w:rPr>
              <w:t>—</w:t>
            </w:r>
          </w:p>
        </w:tc>
        <w:tc>
          <w:tcPr>
            <w:tcW w:w="1125" w:type="dxa"/>
            <w:vAlign w:val="top"/>
          </w:tcPr>
          <w:p>
            <w:pPr>
              <w:jc w:val="left"/>
            </w:pPr>
            <w:r>
              <w:rPr>
                <w:rFonts w:ascii="宋体" w:hAnsi="宋体" w:cs="宋体" w:eastAsia="宋体"/>
                <w:color w:val="606266"/>
              </w:rPr>
              <w:t>—</w:t>
            </w:r>
          </w:p>
        </w:tc>
        <w:tc>
          <w:tcPr>
            <w:tcW w:w="1125" w:type="dxa"/>
            <w:vAlign w:val="top"/>
          </w:tcPr>
          <w:p>
            <w:pPr>
              <w:jc w:val="left"/>
            </w:pPr>
            <w:r>
              <w:t>tree</w:t>
            </w:r>
          </w:p>
        </w:tc>
      </w:tr>
      <w:tr>
        <w:trPr>
          <w:trHeight w:val="1035"/>
        </w:trPr>
        <w:tc>
          <w:tcPr>
            <w:tcW w:w="1098" w:type="dxa"/>
            <w:vAlign w:val="top"/>
          </w:tcPr>
          <w:p>
            <w:pPr>
              <w:jc w:val="left"/>
            </w:pPr>
            <w:r>
              <w:rPr>
                <w:color w:val="808080"/>
              </w:rPr>
              <w:t>pid</w:t>
            </w:r>
          </w:p>
        </w:tc>
        <w:tc>
          <w:tcPr>
            <w:tcW w:w="2157" w:type="dxa"/>
            <w:vAlign w:val="top"/>
          </w:tcPr>
          <w:p>
            <w:pPr>
              <w:jc w:val="left"/>
            </w:pPr>
            <w:r>
              <w:rPr>
                <w:color w:val="6a8759"/>
              </w:rPr>
              <w:t>指定父节点的字段名。</w:t>
            </w:r>
            <w:r>
              <w:rPr>
                <w:color w:val="ff0000"/>
              </w:rPr>
              <w:t>dataType 为 list 或 配置了接口号时，必须指定 pid！</w:t>
            </w:r>
          </w:p>
        </w:tc>
        <w:tc>
          <w:tcPr>
            <w:tcW w:w="1608" w:type="dxa"/>
            <w:vAlign w:val="top"/>
          </w:tcPr>
          <w:p>
            <w:pPr>
              <w:jc w:val="left"/>
            </w:pPr>
            <w:r>
              <w:rPr>
                <w:rFonts w:ascii="Microsoft YaHei" w:hAnsi="Microsoft YaHei" w:cs="Microsoft YaHei" w:eastAsia="Microsoft YaHei"/>
                <w:color w:val="606266"/>
              </w:rPr>
              <w:t>String</w:t>
            </w:r>
          </w:p>
        </w:tc>
        <w:tc>
          <w:tcPr>
            <w:tcW w:w="1139" w:type="dxa"/>
            <w:vAlign w:val="top"/>
          </w:tcPr>
          <w:p>
            <w:pPr>
              <w:jc w:val="left"/>
            </w:pPr>
            <w:r>
              <w:rPr>
                <w:rFonts w:ascii="宋体" w:hAnsi="宋体" w:cs="宋体" w:eastAsia="宋体"/>
                <w:color w:val="606266"/>
              </w:rPr>
              <w:t>—</w:t>
            </w:r>
          </w:p>
        </w:tc>
        <w:tc>
          <w:tcPr>
            <w:tcW w:w="1125" w:type="dxa"/>
            <w:vAlign w:val="top"/>
          </w:tcPr>
          <w:p>
            <w:pPr>
              <w:jc w:val="left"/>
            </w:pPr>
            <w:r>
              <w:rPr>
                <w:rFonts w:ascii="宋体" w:hAnsi="宋体" w:cs="宋体" w:eastAsia="宋体"/>
                <w:color w:val="606266"/>
              </w:rPr>
              <w:t>—</w:t>
            </w:r>
          </w:p>
        </w:tc>
        <w:tc>
          <w:tcPr>
            <w:tcW w:w="1125" w:type="dxa"/>
            <w:vAlign w:val="top"/>
          </w:tcPr>
          <w:p>
            <w:pPr>
              <w:jc w:val="left"/>
            </w:pPr>
            <w:r>
              <w:t>tree</w:t>
            </w:r>
          </w:p>
        </w:tc>
      </w:tr>
      <w:tr>
        <w:trPr>
          <w:trHeight w:val="450"/>
        </w:trPr>
        <w:tc>
          <w:tcPr>
            <w:tcW w:w="1098" w:type="dxa"/>
            <w:vAlign w:val="top"/>
          </w:tcPr>
          <w:p>
            <w:pPr>
              <w:jc w:val="left"/>
            </w:pPr>
            <w:r>
              <w:rPr>
                <w:color w:val="808080"/>
              </w:rPr>
              <w:t>label</w:t>
            </w:r>
          </w:p>
        </w:tc>
        <w:tc>
          <w:tcPr>
            <w:tcW w:w="2157" w:type="dxa"/>
            <w:vAlign w:val="top"/>
          </w:tcPr>
          <w:p>
            <w:pPr>
              <w:jc w:val="left"/>
            </w:pPr>
            <w:r>
              <w:rPr>
                <w:color w:val="808080"/>
              </w:rPr>
              <w:t>指定展示的字段名，需要展示多个则用逗号隔开。</w:t>
            </w:r>
          </w:p>
        </w:tc>
        <w:tc>
          <w:tcPr>
            <w:tcW w:w="1608" w:type="dxa"/>
            <w:vAlign w:val="top"/>
          </w:tcPr>
          <w:p>
            <w:r>
              <w:t>String</w:t>
            </w:r>
          </w:p>
          <w:p>
            <w:r>
              <w:t/>
            </w:r>
          </w:p>
        </w:tc>
        <w:tc>
          <w:tcPr>
            <w:tcW w:w="1139" w:type="dxa"/>
            <w:vAlign w:val="top"/>
          </w:tcPr>
          <w:p>
            <w:pPr>
              <w:jc w:val="left"/>
            </w:pPr>
            <w:r>
              <w:rPr>
                <w:rFonts w:ascii="宋体" w:hAnsi="宋体" w:cs="宋体" w:eastAsia="宋体"/>
                <w:color w:val="606266"/>
              </w:rPr>
              <w:t>—</w:t>
            </w:r>
          </w:p>
        </w:tc>
        <w:tc>
          <w:tcPr>
            <w:tcW w:w="1125" w:type="dxa"/>
            <w:vAlign w:val="top"/>
          </w:tcPr>
          <w:p>
            <w:pPr>
              <w:jc w:val="left"/>
            </w:pPr>
            <w:r>
              <w:rPr>
                <w:rFonts w:ascii="宋体" w:hAnsi="宋体" w:cs="宋体" w:eastAsia="宋体"/>
                <w:color w:val="606266"/>
              </w:rPr>
              <w:t>—</w:t>
            </w:r>
          </w:p>
        </w:tc>
        <w:tc>
          <w:tcPr>
            <w:tcW w:w="1125" w:type="dxa"/>
            <w:vAlign w:val="top"/>
          </w:tcPr>
          <w:p>
            <w:pPr>
              <w:jc w:val="left"/>
            </w:pPr>
            <w:r>
              <w:t>tree</w:t>
            </w:r>
          </w:p>
        </w:tc>
      </w:tr>
      <w:tr>
        <w:trPr>
          <w:trHeight w:val="1065"/>
        </w:trPr>
        <w:tc>
          <w:tcPr>
            <w:tcW w:w="1098" w:type="dxa"/>
            <w:vAlign w:val="top"/>
          </w:tcPr>
          <w:p>
            <w:pPr>
              <w:jc w:val="left"/>
            </w:pPr>
            <w:r>
              <w:rPr>
                <w:color w:val="808080"/>
              </w:rPr>
              <w:t>separator</w:t>
            </w:r>
          </w:p>
        </w:tc>
        <w:tc>
          <w:tcPr>
            <w:tcW w:w="2157" w:type="dxa"/>
            <w:vAlign w:val="top"/>
          </w:tcPr>
          <w:p>
            <w:pPr>
              <w:jc w:val="left"/>
            </w:pPr>
            <w:r>
              <w:rPr>
                <w:color w:val="808080"/>
              </w:rPr>
              <w:t>label 指定多个字段时，separator用于指定多个字段间的分隔符</w:t>
            </w:r>
          </w:p>
        </w:tc>
        <w:tc>
          <w:tcPr>
            <w:tcW w:w="1608" w:type="dxa"/>
            <w:vAlign w:val="top"/>
          </w:tcPr>
          <w:p>
            <w:r>
              <w:t>String</w:t>
            </w:r>
          </w:p>
        </w:tc>
        <w:tc>
          <w:tcPr>
            <w:tcW w:w="1139" w:type="dxa"/>
            <w:vAlign w:val="top"/>
          </w:tcPr>
          <w:p>
            <w:pPr>
              <w:jc w:val="left"/>
            </w:pPr>
            <w:r>
              <w:rPr>
                <w:rFonts w:ascii="宋体" w:hAnsi="宋体" w:cs="宋体" w:eastAsia="宋体"/>
                <w:color w:val="606266"/>
              </w:rPr>
              <w:t>—</w:t>
            </w:r>
          </w:p>
        </w:tc>
        <w:tc>
          <w:tcPr>
            <w:tcW w:w="1125" w:type="dxa"/>
            <w:vAlign w:val="top"/>
          </w:tcPr>
          <w:p>
            <w:r>
              <w:t>-</w:t>
            </w:r>
          </w:p>
        </w:tc>
        <w:tc>
          <w:tcPr>
            <w:tcW w:w="1125" w:type="dxa"/>
            <w:vAlign w:val="top"/>
          </w:tcPr>
          <w:p>
            <w:pPr>
              <w:jc w:val="left"/>
            </w:pPr>
            <w:r>
              <w:t>tree</w:t>
            </w:r>
          </w:p>
        </w:tc>
      </w:tr>
      <w:tr>
        <w:trPr>
          <w:trHeight w:val="735"/>
        </w:trPr>
        <w:tc>
          <w:tcPr>
            <w:tcW w:w="1098" w:type="dxa"/>
            <w:vAlign w:val="top"/>
          </w:tcPr>
          <w:p>
            <w:pPr>
              <w:jc w:val="left"/>
            </w:pPr>
            <w:r>
              <w:rPr>
                <w:rFonts w:ascii="Microsoft YaHei" w:hAnsi="Microsoft YaHei" w:cs="Microsoft YaHei" w:eastAsia="Microsoft YaHei"/>
                <w:color w:val="606266"/>
              </w:rPr>
              <w:t>disabled</w:t>
            </w:r>
          </w:p>
        </w:tc>
        <w:tc>
          <w:tcPr>
            <w:tcW w:w="2157" w:type="dxa"/>
            <w:vAlign w:val="top"/>
          </w:tcPr>
          <w:p>
            <w:pPr>
              <w:jc w:val="left"/>
            </w:pPr>
            <w:r>
              <w:rPr>
                <w:rFonts w:ascii="Microsoft YaHei" w:hAnsi="Microsoft YaHei" w:cs="Microsoft YaHei" w:eastAsia="Microsoft YaHei"/>
                <w:color w:val="606266"/>
              </w:rPr>
              <w:t>是否禁用</w:t>
            </w:r>
          </w:p>
        </w:tc>
        <w:tc>
          <w:tcPr>
            <w:tcW w:w="1608" w:type="dxa"/>
            <w:vAlign w:val="top"/>
          </w:tcPr>
          <w:p>
            <w:pPr>
              <w:jc w:val="left"/>
            </w:pPr>
            <w:r>
              <w:rPr>
                <w:rFonts w:ascii="Microsoft YaHei" w:hAnsi="Microsoft YaHei" w:cs="Microsoft YaHei" w:eastAsia="Microsoft YaHei"/>
                <w:color w:val="606266"/>
              </w:rPr>
              <w:t>boolean</w:t>
            </w:r>
          </w:p>
        </w:tc>
        <w:tc>
          <w:tcPr>
            <w:tcW w:w="1139" w:type="dxa"/>
            <w:vAlign w:val="top"/>
          </w:tcPr>
          <w:p>
            <w:pPr>
              <w:jc w:val="left"/>
            </w:pPr>
            <w:r>
              <w:rPr>
                <w:rFonts w:ascii="Microsoft YaHei" w:hAnsi="Microsoft YaHei" w:cs="Microsoft YaHei" w:eastAsia="Microsoft YaHei"/>
                <w:color w:val="606266"/>
              </w:rPr>
              <w:t>—</w:t>
            </w:r>
          </w:p>
        </w:tc>
        <w:tc>
          <w:tcPr>
            <w:tcW w:w="1125" w:type="dxa"/>
            <w:vAlign w:val="top"/>
          </w:tcPr>
          <w:p>
            <w:pPr>
              <w:jc w:val="left"/>
            </w:pPr>
            <w:r>
              <w:rPr>
                <w:rFonts w:ascii="Microsoft YaHei" w:hAnsi="Microsoft YaHei" w:cs="Microsoft YaHei" w:eastAsia="Microsoft YaHei"/>
                <w:color w:val="606266"/>
              </w:rPr>
              <w:t>false</w:t>
            </w:r>
          </w:p>
        </w:tc>
        <w:tc>
          <w:tcPr>
            <w:tcW w:w="1125" w:type="dxa"/>
            <w:vAlign w:val="top"/>
          </w:tcPr>
          <w:p>
            <w:pPr>
              <w:jc w:val="left"/>
            </w:pPr>
            <w:r>
              <w:t>combotree</w:t>
            </w:r>
          </w:p>
        </w:tc>
      </w:tr>
      <w:tr>
        <w:trPr>
          <w:trHeight w:val="735"/>
        </w:trPr>
        <w:tc>
          <w:tcPr>
            <w:tcW w:w="1098" w:type="dxa"/>
            <w:vAlign w:val="top"/>
          </w:tcPr>
          <w:p>
            <w:pPr>
              <w:jc w:val="left"/>
            </w:pPr>
            <w:r>
              <w:rPr>
                <w:rFonts w:ascii="Microsoft YaHei" w:hAnsi="Microsoft YaHei" w:cs="Microsoft YaHei" w:eastAsia="Microsoft YaHei"/>
                <w:color w:val="606266"/>
              </w:rPr>
              <w:t>size</w:t>
            </w:r>
          </w:p>
        </w:tc>
        <w:tc>
          <w:tcPr>
            <w:tcW w:w="2157" w:type="dxa"/>
            <w:vAlign w:val="top"/>
          </w:tcPr>
          <w:p>
            <w:pPr>
              <w:jc w:val="left"/>
            </w:pPr>
            <w:r>
              <w:rPr>
                <w:rFonts w:ascii="Microsoft YaHei" w:hAnsi="Microsoft YaHei" w:cs="Microsoft YaHei" w:eastAsia="Microsoft YaHei"/>
                <w:color w:val="606266"/>
              </w:rPr>
              <w:t>尺寸</w:t>
            </w:r>
          </w:p>
        </w:tc>
        <w:tc>
          <w:tcPr>
            <w:tcW w:w="1608" w:type="dxa"/>
            <w:vAlign w:val="top"/>
          </w:tcPr>
          <w:p>
            <w:pPr>
              <w:jc w:val="left"/>
            </w:pPr>
            <w:r>
              <w:rPr>
                <w:rFonts w:ascii="Microsoft YaHei" w:hAnsi="Microsoft YaHei" w:cs="Microsoft YaHei" w:eastAsia="Microsoft YaHei"/>
                <w:color w:val="606266"/>
              </w:rPr>
              <w:t>string</w:t>
            </w:r>
          </w:p>
        </w:tc>
        <w:tc>
          <w:tcPr>
            <w:tcW w:w="1139" w:type="dxa"/>
            <w:vAlign w:val="top"/>
          </w:tcPr>
          <w:p>
            <w:pPr>
              <w:jc w:val="left"/>
            </w:pPr>
            <w:r>
              <w:rPr>
                <w:rFonts w:ascii="Microsoft YaHei" w:hAnsi="Microsoft YaHei" w:cs="Microsoft YaHei" w:eastAsia="Microsoft YaHei"/>
                <w:color w:val="606266"/>
              </w:rPr>
              <w:t>medium / small / mini</w:t>
            </w:r>
          </w:p>
        </w:tc>
        <w:tc>
          <w:tcPr>
            <w:tcW w:w="1125" w:type="dxa"/>
            <w:vAlign w:val="top"/>
          </w:tcPr>
          <w:p>
            <w:pPr>
              <w:jc w:val="left"/>
            </w:pPr>
            <w:r>
              <w:rPr>
                <w:rFonts w:ascii="Microsoft YaHei" w:hAnsi="Microsoft YaHei" w:cs="Microsoft YaHei" w:eastAsia="Microsoft YaHei"/>
                <w:color w:val="606266"/>
              </w:rPr>
              <w:t>—</w:t>
            </w:r>
          </w:p>
        </w:tc>
        <w:tc>
          <w:tcPr>
            <w:tcW w:w="1125" w:type="dxa"/>
            <w:vAlign w:val="top"/>
          </w:tcPr>
          <w:p>
            <w:pPr>
              <w:jc w:val="left"/>
            </w:pPr>
            <w:r>
              <w:t>combotree</w:t>
            </w:r>
          </w:p>
        </w:tc>
      </w:tr>
      <w:tr>
        <w:trPr>
          <w:trHeight w:val="735"/>
        </w:trPr>
        <w:tc>
          <w:tcPr>
            <w:tcW w:w="1098" w:type="dxa"/>
            <w:vAlign w:val="top"/>
          </w:tcPr>
          <w:p>
            <w:pPr>
              <w:jc w:val="left"/>
            </w:pPr>
            <w:r>
              <w:rPr>
                <w:color w:val="9876aa"/>
              </w:rPr>
              <w:t>placeholder</w:t>
            </w:r>
          </w:p>
        </w:tc>
        <w:tc>
          <w:tcPr>
            <w:tcW w:w="2157" w:type="dxa"/>
            <w:vAlign w:val="top"/>
          </w:tcPr>
          <w:p>
            <w:pPr>
              <w:jc w:val="left"/>
            </w:pPr>
            <w:r>
              <w:rPr>
                <w:color w:val="808080"/>
              </w:rPr>
              <w:t>搜索框占位符</w:t>
            </w:r>
          </w:p>
        </w:tc>
        <w:tc>
          <w:tcPr>
            <w:tcW w:w="1608" w:type="dxa"/>
            <w:vAlign w:val="top"/>
          </w:tcPr>
          <w:p>
            <w:r>
              <w:t>String</w:t>
            </w:r>
          </w:p>
        </w:tc>
        <w:tc>
          <w:tcPr>
            <w:tcW w:w="1139" w:type="dxa"/>
            <w:vAlign w:val="top"/>
          </w:tcPr>
          <w:p>
            <w:pPr>
              <w:jc w:val="left"/>
            </w:pPr>
            <w:r>
              <w:rPr>
                <w:rFonts w:ascii="Microsoft YaHei" w:hAnsi="Microsoft YaHei" w:cs="Microsoft YaHei" w:eastAsia="Microsoft YaHei"/>
                <w:color w:val="606266"/>
              </w:rPr>
              <w:t>—</w:t>
            </w:r>
          </w:p>
        </w:tc>
        <w:tc>
          <w:tcPr>
            <w:tcW w:w="1125" w:type="dxa"/>
            <w:vAlign w:val="top"/>
          </w:tcPr>
          <w:p>
            <w:pPr>
              <w:jc w:val="left"/>
            </w:pPr>
            <w:r>
              <w:rPr>
                <w:color w:val="6a8759"/>
              </w:rPr>
              <w:t>输入关键字搜索节点</w:t>
            </w:r>
          </w:p>
        </w:tc>
        <w:tc>
          <w:tcPr>
            <w:tcW w:w="1125" w:type="dxa"/>
            <w:vAlign w:val="top"/>
          </w:tcPr>
          <w:p>
            <w:pPr>
              <w:jc w:val="left"/>
            </w:pPr>
            <w:r>
              <w:t>combotree</w:t>
            </w:r>
          </w:p>
        </w:tc>
      </w:tr>
      <w:tr>
        <w:trPr>
          <w:trHeight w:val="735"/>
        </w:trPr>
        <w:tc>
          <w:tcPr>
            <w:tcW w:w="1098" w:type="dxa"/>
            <w:vAlign w:val="top"/>
          </w:tcPr>
          <w:p>
            <w:pPr>
              <w:jc w:val="left"/>
            </w:pPr>
            <w:r>
              <w:rPr>
                <w:rFonts w:ascii="Microsoft YaHei" w:hAnsi="Microsoft YaHei" w:cs="Microsoft YaHei" w:eastAsia="Microsoft YaHei"/>
                <w:color w:val="606266"/>
              </w:rPr>
              <w:t>clearable</w:t>
            </w:r>
          </w:p>
        </w:tc>
        <w:tc>
          <w:tcPr>
            <w:tcW w:w="2157" w:type="dxa"/>
            <w:vAlign w:val="top"/>
          </w:tcPr>
          <w:p>
            <w:pPr>
              <w:jc w:val="left"/>
            </w:pPr>
            <w:r>
              <w:rPr>
                <w:rFonts w:ascii="Microsoft YaHei" w:hAnsi="Microsoft YaHei" w:cs="Microsoft YaHei" w:eastAsia="Microsoft YaHei"/>
                <w:color w:val="606266"/>
              </w:rPr>
              <w:t>是否支持清空选项</w:t>
            </w:r>
          </w:p>
        </w:tc>
        <w:tc>
          <w:tcPr>
            <w:tcW w:w="1608" w:type="dxa"/>
            <w:vAlign w:val="top"/>
          </w:tcPr>
          <w:p>
            <w:pPr>
              <w:jc w:val="left"/>
            </w:pPr>
            <w:r>
              <w:rPr>
                <w:rFonts w:ascii="Microsoft YaHei" w:hAnsi="Microsoft YaHei" w:cs="Microsoft YaHei" w:eastAsia="Microsoft YaHei"/>
                <w:color w:val="606266"/>
              </w:rPr>
              <w:t>boolean</w:t>
            </w:r>
          </w:p>
        </w:tc>
        <w:tc>
          <w:tcPr>
            <w:tcW w:w="1139" w:type="dxa"/>
            <w:vAlign w:val="top"/>
          </w:tcPr>
          <w:p>
            <w:pPr>
              <w:jc w:val="left"/>
            </w:pPr>
            <w:r>
              <w:rPr>
                <w:rFonts w:ascii="Microsoft YaHei" w:hAnsi="Microsoft YaHei" w:cs="Microsoft YaHei" w:eastAsia="Microsoft YaHei"/>
                <w:color w:val="606266"/>
              </w:rPr>
              <w:t>—</w:t>
            </w:r>
          </w:p>
        </w:tc>
        <w:tc>
          <w:tcPr>
            <w:tcW w:w="1125" w:type="dxa"/>
            <w:vAlign w:val="top"/>
          </w:tcPr>
          <w:p>
            <w:pPr>
              <w:jc w:val="left"/>
            </w:pPr>
            <w:r>
              <w:rPr>
                <w:rFonts w:ascii="Microsoft YaHei" w:hAnsi="Microsoft YaHei" w:cs="Microsoft YaHei" w:eastAsia="Microsoft YaHei"/>
                <w:color w:val="606266"/>
              </w:rPr>
              <w:t>false</w:t>
            </w:r>
          </w:p>
        </w:tc>
        <w:tc>
          <w:tcPr>
            <w:tcW w:w="1125" w:type="dxa"/>
            <w:vAlign w:val="top"/>
          </w:tcPr>
          <w:p>
            <w:pPr>
              <w:jc w:val="left"/>
            </w:pPr>
            <w:r>
              <w:t>combotree</w:t>
            </w:r>
          </w:p>
        </w:tc>
      </w:tr>
      <w:tr>
        <w:trPr>
          <w:trHeight w:val="735"/>
        </w:trPr>
        <w:tc>
          <w:tcPr>
            <w:tcW w:w="1098" w:type="dxa"/>
            <w:vAlign w:val="top"/>
          </w:tcPr>
          <w:p>
            <w:pPr>
              <w:jc w:val="left"/>
            </w:pPr>
            <w:r>
              <w:rPr>
                <w:rFonts w:ascii="Microsoft YaHei" w:hAnsi="Microsoft YaHei" w:cs="Microsoft YaHei" w:eastAsia="Microsoft YaHei"/>
                <w:color w:val="606266"/>
              </w:rPr>
              <w:t>show-all-levels</w:t>
            </w:r>
          </w:p>
        </w:tc>
        <w:tc>
          <w:tcPr>
            <w:tcW w:w="2157" w:type="dxa"/>
            <w:vAlign w:val="top"/>
          </w:tcPr>
          <w:p>
            <w:pPr>
              <w:jc w:val="left"/>
            </w:pPr>
            <w:r>
              <w:rPr>
                <w:rFonts w:ascii="Microsoft YaHei" w:hAnsi="Microsoft YaHei" w:cs="Microsoft YaHei" w:eastAsia="Microsoft YaHei"/>
                <w:color w:val="606266"/>
              </w:rPr>
              <w:t>输入框中是否显示选中值的完整路径</w:t>
            </w:r>
          </w:p>
        </w:tc>
        <w:tc>
          <w:tcPr>
            <w:tcW w:w="1608" w:type="dxa"/>
            <w:vAlign w:val="top"/>
          </w:tcPr>
          <w:p>
            <w:pPr>
              <w:jc w:val="left"/>
            </w:pPr>
            <w:r>
              <w:rPr>
                <w:rFonts w:ascii="Microsoft YaHei" w:hAnsi="Microsoft YaHei" w:cs="Microsoft YaHei" w:eastAsia="Microsoft YaHei"/>
                <w:color w:val="606266"/>
              </w:rPr>
              <w:t>boolean</w:t>
            </w:r>
          </w:p>
        </w:tc>
        <w:tc>
          <w:tcPr>
            <w:tcW w:w="1139" w:type="dxa"/>
            <w:vAlign w:val="top"/>
          </w:tcPr>
          <w:p>
            <w:pPr>
              <w:jc w:val="left"/>
            </w:pPr>
            <w:r>
              <w:rPr>
                <w:rFonts w:ascii="Microsoft YaHei" w:hAnsi="Microsoft YaHei" w:cs="Microsoft YaHei" w:eastAsia="Microsoft YaHei"/>
                <w:color w:val="606266"/>
              </w:rPr>
              <w:t>—</w:t>
            </w:r>
          </w:p>
        </w:tc>
        <w:tc>
          <w:tcPr>
            <w:tcW w:w="1125" w:type="dxa"/>
            <w:vAlign w:val="top"/>
          </w:tcPr>
          <w:p>
            <w:pPr>
              <w:jc w:val="left"/>
            </w:pPr>
            <w:r>
              <w:rPr>
                <w:rFonts w:ascii="Microsoft YaHei" w:hAnsi="Microsoft YaHei" w:cs="Microsoft YaHei" w:eastAsia="Microsoft YaHei"/>
                <w:color w:val="606266"/>
              </w:rPr>
              <w:t>true</w:t>
            </w:r>
          </w:p>
        </w:tc>
        <w:tc>
          <w:tcPr>
            <w:tcW w:w="1125" w:type="dxa"/>
            <w:vAlign w:val="top"/>
          </w:tcPr>
          <w:p>
            <w:pPr>
              <w:jc w:val="left"/>
            </w:pPr>
            <w:r>
              <w:t>cascader</w:t>
            </w:r>
          </w:p>
        </w:tc>
      </w:tr>
      <w:tr>
        <w:trPr>
          <w:trHeight w:val="735"/>
        </w:trPr>
        <w:tc>
          <w:tcPr>
            <w:tcW w:w="1098" w:type="dxa"/>
            <w:vAlign w:val="top"/>
          </w:tcPr>
          <w:p>
            <w:pPr>
              <w:jc w:val="left"/>
            </w:pPr>
            <w:r>
              <w:rPr>
                <w:rFonts w:ascii="Microsoft YaHei" w:hAnsi="Microsoft YaHei" w:cs="Microsoft YaHei" w:eastAsia="Microsoft YaHei"/>
                <w:color w:val="606266"/>
              </w:rPr>
              <w:t>collapse-tags</w:t>
            </w:r>
          </w:p>
        </w:tc>
        <w:tc>
          <w:tcPr>
            <w:tcW w:w="2157" w:type="dxa"/>
            <w:vAlign w:val="top"/>
          </w:tcPr>
          <w:p>
            <w:pPr>
              <w:jc w:val="left"/>
            </w:pPr>
            <w:r>
              <w:rPr>
                <w:rFonts w:ascii="Microsoft YaHei" w:hAnsi="Microsoft YaHei" w:cs="Microsoft YaHei" w:eastAsia="Microsoft YaHei"/>
                <w:color w:val="606266"/>
              </w:rPr>
              <w:t>多选模式下是否折叠Tag</w:t>
            </w:r>
          </w:p>
        </w:tc>
        <w:tc>
          <w:tcPr>
            <w:tcW w:w="1608" w:type="dxa"/>
            <w:vAlign w:val="top"/>
          </w:tcPr>
          <w:p>
            <w:pPr>
              <w:jc w:val="left"/>
            </w:pPr>
            <w:r>
              <w:rPr>
                <w:rFonts w:ascii="Microsoft YaHei" w:hAnsi="Microsoft YaHei" w:cs="Microsoft YaHei" w:eastAsia="Microsoft YaHei"/>
                <w:color w:val="606266"/>
              </w:rPr>
              <w:t>boolean</w:t>
            </w:r>
          </w:p>
        </w:tc>
        <w:tc>
          <w:tcPr>
            <w:tcW w:w="1139" w:type="dxa"/>
            <w:vAlign w:val="top"/>
          </w:tcPr>
          <w:p>
            <w:pPr>
              <w:jc w:val="left"/>
            </w:pPr>
            <w:r>
              <w:rPr>
                <w:rFonts w:ascii="Microsoft YaHei" w:hAnsi="Microsoft YaHei" w:cs="Microsoft YaHei" w:eastAsia="Microsoft YaHei"/>
                <w:color w:val="606266"/>
              </w:rPr>
              <w:t>-</w:t>
            </w:r>
          </w:p>
        </w:tc>
        <w:tc>
          <w:tcPr>
            <w:tcW w:w="1125" w:type="dxa"/>
            <w:vAlign w:val="top"/>
          </w:tcPr>
          <w:p>
            <w:pPr>
              <w:jc w:val="left"/>
            </w:pPr>
            <w:r>
              <w:rPr>
                <w:rFonts w:ascii="Microsoft YaHei" w:hAnsi="Microsoft YaHei" w:cs="Microsoft YaHei" w:eastAsia="Microsoft YaHei"/>
                <w:color w:val="606266"/>
              </w:rPr>
              <w:t>false</w:t>
            </w:r>
          </w:p>
        </w:tc>
        <w:tc>
          <w:tcPr>
            <w:tcW w:w="1125" w:type="dxa"/>
            <w:vAlign w:val="top"/>
          </w:tcPr>
          <w:p>
            <w:pPr>
              <w:jc w:val="left"/>
            </w:pPr>
            <w:r>
              <w:t>cascader</w:t>
            </w:r>
          </w:p>
        </w:tc>
      </w:tr>
      <w:tr>
        <w:trPr>
          <w:trHeight w:val="735"/>
        </w:trPr>
        <w:tc>
          <w:tcPr>
            <w:tcW w:w="1098" w:type="dxa"/>
            <w:vAlign w:val="top"/>
          </w:tcPr>
          <w:p>
            <w:pPr>
              <w:jc w:val="left"/>
            </w:pPr>
            <w:r>
              <w:rPr>
                <w:rFonts w:ascii="Microsoft YaHei" w:hAnsi="Microsoft YaHei" w:cs="Microsoft YaHei" w:eastAsia="Microsoft YaHei"/>
                <w:color w:val="606266"/>
              </w:rPr>
              <w:t>filterable</w:t>
            </w:r>
          </w:p>
        </w:tc>
        <w:tc>
          <w:tcPr>
            <w:tcW w:w="2157" w:type="dxa"/>
            <w:vAlign w:val="top"/>
          </w:tcPr>
          <w:p>
            <w:pPr>
              <w:jc w:val="left"/>
            </w:pPr>
            <w:r>
              <w:rPr>
                <w:rFonts w:ascii="Microsoft YaHei" w:hAnsi="Microsoft YaHei" w:cs="Microsoft YaHei" w:eastAsia="Microsoft YaHei"/>
                <w:color w:val="606266"/>
              </w:rPr>
              <w:t>是否可搜索选项</w:t>
            </w:r>
          </w:p>
        </w:tc>
        <w:tc>
          <w:tcPr>
            <w:tcW w:w="1608" w:type="dxa"/>
            <w:vAlign w:val="top"/>
          </w:tcPr>
          <w:p>
            <w:pPr>
              <w:jc w:val="left"/>
            </w:pPr>
            <w:r>
              <w:rPr>
                <w:rFonts w:ascii="Microsoft YaHei" w:hAnsi="Microsoft YaHei" w:cs="Microsoft YaHei" w:eastAsia="Microsoft YaHei"/>
                <w:color w:val="606266"/>
              </w:rPr>
              <w:t>boolean</w:t>
            </w:r>
          </w:p>
        </w:tc>
        <w:tc>
          <w:tcPr>
            <w:tcW w:w="1139" w:type="dxa"/>
            <w:vAlign w:val="top"/>
          </w:tcPr>
          <w:p>
            <w:pPr>
              <w:jc w:val="left"/>
            </w:pPr>
            <w:r>
              <w:rPr>
                <w:rFonts w:ascii="Microsoft YaHei" w:hAnsi="Microsoft YaHei" w:cs="Microsoft YaHei" w:eastAsia="Microsoft YaHei"/>
                <w:color w:val="606266"/>
              </w:rPr>
              <w:t>—</w:t>
            </w:r>
          </w:p>
        </w:tc>
        <w:tc>
          <w:tcPr>
            <w:tcW w:w="1125" w:type="dxa"/>
            <w:vAlign w:val="top"/>
          </w:tcPr>
          <w:p>
            <w:pPr>
              <w:jc w:val="left"/>
            </w:pPr>
            <w:r>
              <w:rPr>
                <w:rFonts w:ascii="Microsoft YaHei" w:hAnsi="Microsoft YaHei" w:cs="Microsoft YaHei" w:eastAsia="Microsoft YaHei"/>
                <w:color w:val="606266"/>
              </w:rPr>
              <w:t>—</w:t>
            </w:r>
          </w:p>
        </w:tc>
        <w:tc>
          <w:tcPr>
            <w:tcW w:w="1125" w:type="dxa"/>
            <w:vAlign w:val="top"/>
          </w:tcPr>
          <w:p>
            <w:pPr>
              <w:jc w:val="left"/>
            </w:pPr>
            <w:r>
              <w:t>cascader</w:t>
            </w:r>
          </w:p>
        </w:tc>
      </w:tr>
      <w:tr>
        <w:trPr>
          <w:trHeight w:val="735"/>
        </w:trPr>
        <w:tc>
          <w:tcPr>
            <w:tcW w:w="1098" w:type="dxa"/>
            <w:vAlign w:val="top"/>
          </w:tcPr>
          <w:p>
            <w:pPr>
              <w:jc w:val="left"/>
            </w:pPr>
            <w:r>
              <w:rPr>
                <w:rFonts w:ascii="Microsoft YaHei" w:hAnsi="Microsoft YaHei" w:cs="Microsoft YaHei" w:eastAsia="Microsoft YaHei"/>
                <w:color w:val="606266"/>
              </w:rPr>
              <w:t>filter-method</w:t>
            </w:r>
          </w:p>
        </w:tc>
        <w:tc>
          <w:tcPr>
            <w:tcW w:w="2157" w:type="dxa"/>
            <w:vAlign w:val="top"/>
          </w:tcPr>
          <w:p>
            <w:pPr>
              <w:jc w:val="left"/>
            </w:pPr>
            <w:r>
              <w:rPr>
                <w:rFonts w:ascii="Microsoft YaHei" w:hAnsi="Microsoft YaHei" w:cs="Microsoft YaHei" w:eastAsia="Microsoft YaHei"/>
                <w:color w:val="606266"/>
              </w:rPr>
              <w:t>自定义搜索逻辑，第一个参数是节点node，第二个参数是搜索关键词keyword，通过返回布尔值表示是否命中</w:t>
            </w:r>
          </w:p>
        </w:tc>
        <w:tc>
          <w:tcPr>
            <w:tcW w:w="1608" w:type="dxa"/>
            <w:vAlign w:val="top"/>
          </w:tcPr>
          <w:p>
            <w:pPr>
              <w:jc w:val="left"/>
            </w:pPr>
            <w:r>
              <w:rPr>
                <w:rFonts w:ascii="Microsoft YaHei" w:hAnsi="Microsoft YaHei" w:cs="Microsoft YaHei" w:eastAsia="Microsoft YaHei"/>
                <w:color w:val="606266"/>
              </w:rPr>
              <w:t>function(node, keyword)</w:t>
            </w:r>
          </w:p>
        </w:tc>
        <w:tc>
          <w:tcPr>
            <w:tcW w:w="1139" w:type="dxa"/>
            <w:vAlign w:val="top"/>
          </w:tcPr>
          <w:p>
            <w:pPr>
              <w:jc w:val="left"/>
            </w:pPr>
            <w:r>
              <w:rPr>
                <w:rFonts w:ascii="Microsoft YaHei" w:hAnsi="Microsoft YaHei" w:cs="Microsoft YaHei" w:eastAsia="Microsoft YaHei"/>
                <w:color w:val="606266"/>
              </w:rPr>
              <w:t>-</w:t>
            </w:r>
          </w:p>
        </w:tc>
        <w:tc>
          <w:tcPr>
            <w:tcW w:w="1125" w:type="dxa"/>
            <w:vAlign w:val="top"/>
          </w:tcPr>
          <w:p>
            <w:pPr>
              <w:jc w:val="left"/>
            </w:pPr>
            <w:r>
              <w:rPr>
                <w:rFonts w:ascii="Microsoft YaHei" w:hAnsi="Microsoft YaHei" w:cs="Microsoft YaHei" w:eastAsia="Microsoft YaHei"/>
                <w:color w:val="606266"/>
              </w:rPr>
              <w:t>-</w:t>
            </w:r>
          </w:p>
        </w:tc>
        <w:tc>
          <w:tcPr>
            <w:tcW w:w="1125" w:type="dxa"/>
            <w:vAlign w:val="top"/>
          </w:tcPr>
          <w:p>
            <w:pPr>
              <w:jc w:val="left"/>
            </w:pPr>
            <w:r>
              <w:t>cascader</w:t>
            </w:r>
          </w:p>
        </w:tc>
      </w:tr>
      <w:tr>
        <w:trPr>
          <w:trHeight w:val="735"/>
        </w:trPr>
        <w:tc>
          <w:tcPr>
            <w:tcW w:w="1098" w:type="dxa"/>
            <w:vAlign w:val="top"/>
          </w:tcPr>
          <w:p>
            <w:pPr>
              <w:jc w:val="left"/>
            </w:pPr>
            <w:r>
              <w:rPr>
                <w:rFonts w:ascii="Microsoft YaHei" w:hAnsi="Microsoft YaHei" w:cs="Microsoft YaHei" w:eastAsia="Microsoft YaHei"/>
                <w:color w:val="606266"/>
              </w:rPr>
              <w:t>debounce</w:t>
            </w:r>
          </w:p>
        </w:tc>
        <w:tc>
          <w:tcPr>
            <w:tcW w:w="2157" w:type="dxa"/>
            <w:vAlign w:val="top"/>
          </w:tcPr>
          <w:p>
            <w:pPr>
              <w:jc w:val="left"/>
            </w:pPr>
            <w:r>
              <w:rPr>
                <w:rFonts w:ascii="Microsoft YaHei" w:hAnsi="Microsoft YaHei" w:cs="Microsoft YaHei" w:eastAsia="Microsoft YaHei"/>
                <w:color w:val="606266"/>
              </w:rPr>
              <w:t>搜索关键词输入的去抖延迟，毫秒</w:t>
            </w:r>
          </w:p>
        </w:tc>
        <w:tc>
          <w:tcPr>
            <w:tcW w:w="1608" w:type="dxa"/>
            <w:vAlign w:val="top"/>
          </w:tcPr>
          <w:p>
            <w:pPr>
              <w:jc w:val="left"/>
            </w:pPr>
            <w:r>
              <w:rPr>
                <w:rFonts w:ascii="Microsoft YaHei" w:hAnsi="Microsoft YaHei" w:cs="Microsoft YaHei" w:eastAsia="Microsoft YaHei"/>
                <w:color w:val="606266"/>
              </w:rPr>
              <w:t>number</w:t>
            </w:r>
          </w:p>
        </w:tc>
        <w:tc>
          <w:tcPr>
            <w:tcW w:w="1139" w:type="dxa"/>
            <w:vAlign w:val="top"/>
          </w:tcPr>
          <w:p>
            <w:pPr>
              <w:jc w:val="left"/>
            </w:pPr>
            <w:r>
              <w:rPr>
                <w:rFonts w:ascii="Microsoft YaHei" w:hAnsi="Microsoft YaHei" w:cs="Microsoft YaHei" w:eastAsia="Microsoft YaHei"/>
                <w:color w:val="606266"/>
              </w:rPr>
              <w:t>—</w:t>
            </w:r>
          </w:p>
        </w:tc>
        <w:tc>
          <w:tcPr>
            <w:tcW w:w="1125" w:type="dxa"/>
            <w:vAlign w:val="top"/>
          </w:tcPr>
          <w:p>
            <w:pPr>
              <w:jc w:val="left"/>
            </w:pPr>
            <w:r>
              <w:rPr>
                <w:rFonts w:ascii="Microsoft YaHei" w:hAnsi="Microsoft YaHei" w:cs="Microsoft YaHei" w:eastAsia="Microsoft YaHei"/>
                <w:color w:val="606266"/>
              </w:rPr>
              <w:t>300</w:t>
            </w:r>
          </w:p>
        </w:tc>
        <w:tc>
          <w:tcPr>
            <w:tcW w:w="1125" w:type="dxa"/>
            <w:vAlign w:val="top"/>
          </w:tcPr>
          <w:p>
            <w:pPr>
              <w:jc w:val="left"/>
            </w:pPr>
            <w:r>
              <w:t>cascader</w:t>
            </w:r>
          </w:p>
        </w:tc>
      </w:tr>
      <w:tr>
        <w:trPr>
          <w:trHeight w:val="735"/>
        </w:trPr>
        <w:tc>
          <w:tcPr>
            <w:tcW w:w="1098" w:type="dxa"/>
            <w:vAlign w:val="top"/>
          </w:tcPr>
          <w:p>
            <w:pPr>
              <w:jc w:val="left"/>
            </w:pPr>
            <w:r>
              <w:rPr>
                <w:rFonts w:ascii="Microsoft YaHei" w:hAnsi="Microsoft YaHei" w:cs="Microsoft YaHei" w:eastAsia="Microsoft YaHei"/>
                <w:color w:val="606266"/>
              </w:rPr>
              <w:t>before-filter</w:t>
            </w:r>
          </w:p>
        </w:tc>
        <w:tc>
          <w:tcPr>
            <w:tcW w:w="2157" w:type="dxa"/>
            <w:vAlign w:val="top"/>
          </w:tcPr>
          <w:p>
            <w:pPr>
              <w:jc w:val="left"/>
            </w:pPr>
            <w:r>
              <w:rPr>
                <w:rFonts w:ascii="Microsoft YaHei" w:hAnsi="Microsoft YaHei" w:cs="Microsoft YaHei" w:eastAsia="Microsoft YaHei"/>
                <w:color w:val="606266"/>
              </w:rPr>
              <w:t>筛选之前的钩子，参数为输入的值，若返回 false 或者返回 Promise 且被 reject，则停止筛选</w:t>
            </w:r>
          </w:p>
        </w:tc>
        <w:tc>
          <w:tcPr>
            <w:tcW w:w="1608" w:type="dxa"/>
            <w:vAlign w:val="top"/>
          </w:tcPr>
          <w:p>
            <w:pPr>
              <w:jc w:val="left"/>
            </w:pPr>
            <w:r>
              <w:rPr>
                <w:rFonts w:ascii="Microsoft YaHei" w:hAnsi="Microsoft YaHei" w:cs="Microsoft YaHei" w:eastAsia="Microsoft YaHei"/>
                <w:color w:val="606266"/>
              </w:rPr>
              <w:t>function(value)</w:t>
            </w:r>
          </w:p>
        </w:tc>
        <w:tc>
          <w:tcPr>
            <w:tcW w:w="1139" w:type="dxa"/>
            <w:vAlign w:val="top"/>
          </w:tcPr>
          <w:p>
            <w:pPr>
              <w:jc w:val="left"/>
            </w:pPr>
            <w:r>
              <w:rPr>
                <w:rFonts w:ascii="Microsoft YaHei" w:hAnsi="Microsoft YaHei" w:cs="Microsoft YaHei" w:eastAsia="Microsoft YaHei"/>
                <w:color w:val="606266"/>
              </w:rPr>
              <w:t>—</w:t>
            </w:r>
          </w:p>
        </w:tc>
        <w:tc>
          <w:tcPr>
            <w:tcW w:w="1125" w:type="dxa"/>
            <w:vAlign w:val="top"/>
          </w:tcPr>
          <w:p>
            <w:pPr>
              <w:jc w:val="left"/>
            </w:pPr>
            <w:r>
              <w:rPr>
                <w:rFonts w:ascii="Microsoft YaHei" w:hAnsi="Microsoft YaHei" w:cs="Microsoft YaHei" w:eastAsia="Microsoft YaHei"/>
                <w:color w:val="606266"/>
              </w:rPr>
              <w:t>—</w:t>
            </w:r>
          </w:p>
        </w:tc>
        <w:tc>
          <w:tcPr>
            <w:tcW w:w="1125" w:type="dxa"/>
            <w:vAlign w:val="top"/>
          </w:tcPr>
          <w:p>
            <w:pPr>
              <w:jc w:val="left"/>
            </w:pPr>
            <w:r>
              <w:t>cascader</w:t>
            </w:r>
          </w:p>
        </w:tc>
      </w:tr>
      <w:tr>
        <w:trPr>
          <w:trHeight w:val="735"/>
        </w:trPr>
        <w:tc>
          <w:tcPr>
            <w:tcW w:w="1098" w:type="dxa"/>
            <w:vAlign w:val="top"/>
          </w:tcPr>
          <w:p>
            <w:pPr>
              <w:jc w:val="left"/>
            </w:pPr>
            <w:r>
              <w:rPr>
                <w:rFonts w:ascii="Microsoft YaHei" w:hAnsi="Microsoft YaHei" w:cs="Microsoft YaHei" w:eastAsia="Microsoft YaHei"/>
                <w:color w:val="606266"/>
              </w:rPr>
              <w:t>popper-class</w:t>
            </w:r>
          </w:p>
        </w:tc>
        <w:tc>
          <w:tcPr>
            <w:tcW w:w="2157" w:type="dxa"/>
            <w:vAlign w:val="top"/>
          </w:tcPr>
          <w:p>
            <w:pPr>
              <w:jc w:val="left"/>
            </w:pPr>
            <w:r>
              <w:rPr>
                <w:rFonts w:ascii="Microsoft YaHei" w:hAnsi="Microsoft YaHei" w:cs="Microsoft YaHei" w:eastAsia="Microsoft YaHei"/>
                <w:color w:val="606266"/>
              </w:rPr>
              <w:t>自定义浮层类名</w:t>
            </w:r>
          </w:p>
        </w:tc>
        <w:tc>
          <w:tcPr>
            <w:tcW w:w="1608" w:type="dxa"/>
            <w:vAlign w:val="top"/>
          </w:tcPr>
          <w:p>
            <w:pPr>
              <w:jc w:val="left"/>
            </w:pPr>
            <w:r>
              <w:rPr>
                <w:rFonts w:ascii="Microsoft YaHei" w:hAnsi="Microsoft YaHei" w:cs="Microsoft YaHei" w:eastAsia="Microsoft YaHei"/>
                <w:color w:val="606266"/>
              </w:rPr>
              <w:t>string</w:t>
            </w:r>
          </w:p>
        </w:tc>
        <w:tc>
          <w:tcPr>
            <w:tcW w:w="1139" w:type="dxa"/>
            <w:vAlign w:val="top"/>
          </w:tcPr>
          <w:p>
            <w:pPr>
              <w:jc w:val="left"/>
            </w:pPr>
            <w:r>
              <w:rPr>
                <w:rFonts w:ascii="Microsoft YaHei" w:hAnsi="Microsoft YaHei" w:cs="Microsoft YaHei" w:eastAsia="Microsoft YaHei"/>
                <w:color w:val="606266"/>
              </w:rPr>
              <w:t>—</w:t>
            </w:r>
          </w:p>
        </w:tc>
        <w:tc>
          <w:tcPr>
            <w:tcW w:w="1125" w:type="dxa"/>
            <w:vAlign w:val="top"/>
          </w:tcPr>
          <w:p>
            <w:pPr>
              <w:jc w:val="left"/>
            </w:pPr>
            <w:r>
              <w:rPr>
                <w:rFonts w:ascii="Microsoft YaHei" w:hAnsi="Microsoft YaHei" w:cs="Microsoft YaHei" w:eastAsia="Microsoft YaHei"/>
                <w:color w:val="606266"/>
              </w:rPr>
              <w:t>—</w:t>
            </w:r>
          </w:p>
        </w:tc>
        <w:tc>
          <w:tcPr>
            <w:tcW w:w="1125" w:type="dxa"/>
            <w:vAlign w:val="top"/>
          </w:tcPr>
          <w:p>
            <w:pPr>
              <w:jc w:val="left"/>
            </w:pPr>
            <w:r>
              <w:t>cascader</w:t>
            </w:r>
          </w:p>
        </w:tc>
      </w:tr>
    </w:tbl>
    <w:p>
      <w:pPr>
        <w:pStyle w:val="shimo heading 3"/>
        <w:spacing w:before="720"/>
        <w:jc w:val="left"/>
      </w:pPr>
      <w:r>
        <w:t>props 属性说明</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1005"/>
        <w:gridCol w:w="2907"/>
        <w:gridCol w:w="2479"/>
        <w:gridCol w:w="924"/>
        <w:gridCol w:w="938"/>
      </w:tblGrid>
      <w:tr>
        <w:trPr>
          <w:trHeight w:val="735"/>
        </w:trPr>
        <w:tc>
          <w:tcPr>
            <w:tcW w:w="1005" w:type="dxa"/>
            <w:vAlign w:val="top"/>
          </w:tcPr>
          <w:p>
            <w:r>
              <w:rPr>
                <w:rFonts w:ascii="Microsoft YaHei" w:hAnsi="Microsoft YaHei" w:cs="Microsoft YaHei" w:eastAsia="Microsoft YaHei"/>
                <w:color w:val="909399"/>
              </w:rPr>
              <w:t>参数</w:t>
            </w:r>
          </w:p>
        </w:tc>
        <w:tc>
          <w:tcPr>
            <w:tcW w:w="2907" w:type="dxa"/>
            <w:vAlign w:val="top"/>
          </w:tcPr>
          <w:p>
            <w:r>
              <w:rPr>
                <w:rFonts w:ascii="Microsoft YaHei" w:hAnsi="Microsoft YaHei" w:cs="Microsoft YaHei" w:eastAsia="Microsoft YaHei"/>
                <w:color w:val="909399"/>
              </w:rPr>
              <w:t>说明</w:t>
            </w:r>
          </w:p>
        </w:tc>
        <w:tc>
          <w:tcPr>
            <w:tcW w:w="2479" w:type="dxa"/>
            <w:vAlign w:val="top"/>
          </w:tcPr>
          <w:p>
            <w:r>
              <w:rPr>
                <w:rFonts w:ascii="Microsoft YaHei" w:hAnsi="Microsoft YaHei" w:cs="Microsoft YaHei" w:eastAsia="Microsoft YaHei"/>
                <w:color w:val="909399"/>
              </w:rPr>
              <w:t>类型</w:t>
            </w:r>
          </w:p>
        </w:tc>
        <w:tc>
          <w:tcPr>
            <w:tcW w:w="924" w:type="dxa"/>
            <w:vAlign w:val="top"/>
          </w:tcPr>
          <w:p>
            <w:r>
              <w:rPr>
                <w:rFonts w:ascii="Microsoft YaHei" w:hAnsi="Microsoft YaHei" w:cs="Microsoft YaHei" w:eastAsia="Microsoft YaHei"/>
                <w:color w:val="909399"/>
              </w:rPr>
              <w:t>可选值</w:t>
            </w:r>
          </w:p>
        </w:tc>
        <w:tc>
          <w:tcPr>
            <w:tcW w:w="938" w:type="dxa"/>
            <w:vAlign w:val="top"/>
          </w:tcPr>
          <w:p>
            <w:r>
              <w:rPr>
                <w:rFonts w:ascii="Microsoft YaHei" w:hAnsi="Microsoft YaHei" w:cs="Microsoft YaHei" w:eastAsia="Microsoft YaHei"/>
                <w:color w:val="909399"/>
              </w:rPr>
              <w:t>默认值</w:t>
            </w:r>
          </w:p>
        </w:tc>
      </w:tr>
      <w:tr>
        <w:trPr>
          <w:trHeight w:val="750"/>
        </w:trPr>
        <w:tc>
          <w:tcPr>
            <w:tcW w:w="1005" w:type="dxa"/>
            <w:vAlign w:val="top"/>
          </w:tcPr>
          <w:p>
            <w:pPr>
              <w:jc w:val="left"/>
            </w:pPr>
            <w:r>
              <w:rPr>
                <w:rFonts w:ascii="Microsoft YaHei" w:hAnsi="Microsoft YaHei" w:cs="Microsoft YaHei" w:eastAsia="Microsoft YaHei"/>
                <w:color w:val="606266"/>
              </w:rPr>
              <w:t>expandTrigger</w:t>
            </w:r>
          </w:p>
        </w:tc>
        <w:tc>
          <w:tcPr>
            <w:tcW w:w="2907" w:type="dxa"/>
            <w:vAlign w:val="top"/>
          </w:tcPr>
          <w:p>
            <w:pPr>
              <w:jc w:val="left"/>
            </w:pPr>
            <w:r>
              <w:rPr>
                <w:rFonts w:ascii="Microsoft YaHei" w:hAnsi="Microsoft YaHei" w:cs="Microsoft YaHei" w:eastAsia="Microsoft YaHei"/>
                <w:color w:val="606266"/>
              </w:rPr>
              <w:t>次级菜单的展开方式</w:t>
            </w:r>
          </w:p>
        </w:tc>
        <w:tc>
          <w:tcPr>
            <w:tcW w:w="2479" w:type="dxa"/>
            <w:vAlign w:val="top"/>
          </w:tcPr>
          <w:p>
            <w:pPr>
              <w:jc w:val="left"/>
            </w:pPr>
            <w:r>
              <w:rPr>
                <w:rFonts w:ascii="Microsoft YaHei" w:hAnsi="Microsoft YaHei" w:cs="Microsoft YaHei" w:eastAsia="Microsoft YaHei"/>
                <w:color w:val="606266"/>
              </w:rPr>
              <w:t>string</w:t>
            </w:r>
          </w:p>
        </w:tc>
        <w:tc>
          <w:tcPr>
            <w:tcW w:w="924" w:type="dxa"/>
            <w:vAlign w:val="top"/>
          </w:tcPr>
          <w:p>
            <w:pPr>
              <w:jc w:val="left"/>
            </w:pPr>
            <w:r>
              <w:rPr>
                <w:rFonts w:ascii="Microsoft YaHei" w:hAnsi="Microsoft YaHei" w:cs="Microsoft YaHei" w:eastAsia="Microsoft YaHei"/>
                <w:color w:val="606266"/>
              </w:rPr>
              <w:t>click / hover</w:t>
            </w:r>
          </w:p>
        </w:tc>
        <w:tc>
          <w:tcPr>
            <w:tcW w:w="938" w:type="dxa"/>
            <w:vAlign w:val="top"/>
          </w:tcPr>
          <w:p>
            <w:pPr>
              <w:jc w:val="left"/>
            </w:pPr>
            <w:r>
              <w:rPr>
                <w:rFonts w:ascii="Microsoft YaHei" w:hAnsi="Microsoft YaHei" w:cs="Microsoft YaHei" w:eastAsia="Microsoft YaHei"/>
                <w:color w:val="606266"/>
              </w:rPr>
              <w:t>'click'</w:t>
            </w:r>
          </w:p>
        </w:tc>
      </w:tr>
      <w:tr>
        <w:trPr>
          <w:trHeight w:val="750"/>
        </w:trPr>
        <w:tc>
          <w:tcPr>
            <w:tcW w:w="1005" w:type="dxa"/>
            <w:vAlign w:val="top"/>
          </w:tcPr>
          <w:p>
            <w:pPr>
              <w:jc w:val="left"/>
            </w:pPr>
            <w:r>
              <w:rPr>
                <w:rFonts w:ascii="Microsoft YaHei" w:hAnsi="Microsoft YaHei" w:cs="Microsoft YaHei" w:eastAsia="Microsoft YaHei"/>
                <w:color w:val="606266"/>
              </w:rPr>
              <w:t>multiple</w:t>
            </w:r>
          </w:p>
        </w:tc>
        <w:tc>
          <w:tcPr>
            <w:tcW w:w="2907" w:type="dxa"/>
            <w:vAlign w:val="top"/>
          </w:tcPr>
          <w:p>
            <w:pPr>
              <w:jc w:val="left"/>
            </w:pPr>
            <w:r>
              <w:rPr>
                <w:rFonts w:ascii="Microsoft YaHei" w:hAnsi="Microsoft YaHei" w:cs="Microsoft YaHei" w:eastAsia="Microsoft YaHei"/>
                <w:color w:val="606266"/>
              </w:rPr>
              <w:t>是否多选</w:t>
            </w:r>
          </w:p>
        </w:tc>
        <w:tc>
          <w:tcPr>
            <w:tcW w:w="2479" w:type="dxa"/>
            <w:vAlign w:val="top"/>
          </w:tcPr>
          <w:p>
            <w:pPr>
              <w:jc w:val="left"/>
            </w:pPr>
            <w:r>
              <w:rPr>
                <w:rFonts w:ascii="Microsoft YaHei" w:hAnsi="Microsoft YaHei" w:cs="Microsoft YaHei" w:eastAsia="Microsoft YaHei"/>
                <w:color w:val="606266"/>
              </w:rPr>
              <w:t>boolean</w:t>
            </w:r>
          </w:p>
        </w:tc>
        <w:tc>
          <w:tcPr>
            <w:tcW w:w="924" w:type="dxa"/>
            <w:vAlign w:val="top"/>
          </w:tcPr>
          <w:p>
            <w:pPr>
              <w:jc w:val="left"/>
            </w:pPr>
            <w:r>
              <w:rPr>
                <w:rFonts w:ascii="Microsoft YaHei" w:hAnsi="Microsoft YaHei" w:cs="Microsoft YaHei" w:eastAsia="Microsoft YaHei"/>
                <w:color w:val="606266"/>
              </w:rPr>
              <w:t>-</w:t>
            </w:r>
          </w:p>
        </w:tc>
        <w:tc>
          <w:tcPr>
            <w:tcW w:w="938" w:type="dxa"/>
            <w:vAlign w:val="top"/>
          </w:tcPr>
          <w:p>
            <w:pPr>
              <w:jc w:val="left"/>
            </w:pPr>
            <w:r>
              <w:rPr>
                <w:rFonts w:ascii="Microsoft YaHei" w:hAnsi="Microsoft YaHei" w:cs="Microsoft YaHei" w:eastAsia="Microsoft YaHei"/>
                <w:color w:val="606266"/>
              </w:rPr>
              <w:t>false</w:t>
            </w:r>
          </w:p>
        </w:tc>
      </w:tr>
      <w:tr>
        <w:trPr>
          <w:trHeight w:val="1065"/>
        </w:trPr>
        <w:tc>
          <w:tcPr>
            <w:tcW w:w="1005" w:type="dxa"/>
            <w:vAlign w:val="top"/>
          </w:tcPr>
          <w:p>
            <w:pPr>
              <w:jc w:val="left"/>
            </w:pPr>
            <w:r>
              <w:rPr>
                <w:rFonts w:ascii="Microsoft YaHei" w:hAnsi="Microsoft YaHei" w:cs="Microsoft YaHei" w:eastAsia="Microsoft YaHei"/>
                <w:color w:val="606266"/>
              </w:rPr>
              <w:t>checkStrictly</w:t>
            </w:r>
          </w:p>
        </w:tc>
        <w:tc>
          <w:tcPr>
            <w:tcW w:w="2907" w:type="dxa"/>
            <w:vAlign w:val="top"/>
          </w:tcPr>
          <w:p>
            <w:pPr>
              <w:jc w:val="left"/>
            </w:pPr>
            <w:r>
              <w:rPr>
                <w:rFonts w:ascii="Microsoft YaHei" w:hAnsi="Microsoft YaHei" w:cs="Microsoft YaHei" w:eastAsia="Microsoft YaHei"/>
                <w:color w:val="606266"/>
              </w:rPr>
              <w:t>是否严格的遵守父子节点不互相关联</w:t>
            </w:r>
          </w:p>
        </w:tc>
        <w:tc>
          <w:tcPr>
            <w:tcW w:w="2479" w:type="dxa"/>
            <w:vAlign w:val="top"/>
          </w:tcPr>
          <w:p>
            <w:pPr>
              <w:jc w:val="left"/>
            </w:pPr>
            <w:r>
              <w:rPr>
                <w:rFonts w:ascii="Microsoft YaHei" w:hAnsi="Microsoft YaHei" w:cs="Microsoft YaHei" w:eastAsia="Microsoft YaHei"/>
                <w:color w:val="606266"/>
              </w:rPr>
              <w:t>boolean</w:t>
            </w:r>
          </w:p>
        </w:tc>
        <w:tc>
          <w:tcPr>
            <w:tcW w:w="924" w:type="dxa"/>
            <w:vAlign w:val="top"/>
          </w:tcPr>
          <w:p>
            <w:pPr>
              <w:jc w:val="left"/>
            </w:pPr>
            <w:r>
              <w:rPr>
                <w:rFonts w:ascii="Microsoft YaHei" w:hAnsi="Microsoft YaHei" w:cs="Microsoft YaHei" w:eastAsia="Microsoft YaHei"/>
                <w:color w:val="606266"/>
              </w:rPr>
              <w:t>-</w:t>
            </w:r>
          </w:p>
        </w:tc>
        <w:tc>
          <w:tcPr>
            <w:tcW w:w="938" w:type="dxa"/>
            <w:vAlign w:val="top"/>
          </w:tcPr>
          <w:p>
            <w:pPr>
              <w:jc w:val="left"/>
            </w:pPr>
            <w:r>
              <w:rPr>
                <w:rFonts w:ascii="Microsoft YaHei" w:hAnsi="Microsoft YaHei" w:cs="Microsoft YaHei" w:eastAsia="Microsoft YaHei"/>
                <w:color w:val="606266"/>
              </w:rPr>
              <w:t>false</w:t>
            </w:r>
          </w:p>
        </w:tc>
      </w:tr>
      <w:tr>
        <w:trPr>
          <w:trHeight w:val="1065"/>
        </w:trPr>
        <w:tc>
          <w:tcPr>
            <w:tcW w:w="1005" w:type="dxa"/>
            <w:vAlign w:val="top"/>
          </w:tcPr>
          <w:p>
            <w:pPr>
              <w:jc w:val="left"/>
            </w:pPr>
            <w:r>
              <w:rPr>
                <w:rFonts w:ascii="Microsoft YaHei" w:hAnsi="Microsoft YaHei" w:cs="Microsoft YaHei" w:eastAsia="Microsoft YaHei"/>
                <w:color w:val="606266"/>
              </w:rPr>
              <w:t>emitPath</w:t>
            </w:r>
          </w:p>
        </w:tc>
        <w:tc>
          <w:tcPr>
            <w:tcW w:w="2907" w:type="dxa"/>
            <w:vAlign w:val="top"/>
          </w:tcPr>
          <w:p>
            <w:pPr>
              <w:jc w:val="left"/>
            </w:pPr>
            <w:r>
              <w:rPr>
                <w:rFonts w:ascii="Microsoft YaHei" w:hAnsi="Microsoft YaHei" w:cs="Microsoft YaHei" w:eastAsia="Microsoft YaHei"/>
                <w:color w:val="606266"/>
              </w:rPr>
              <w:t>在选中节点改变时，是否返回由该节点所在的各级菜单的值所组成的数组，若设置 false，则只返回该节点的值</w:t>
            </w:r>
          </w:p>
        </w:tc>
        <w:tc>
          <w:tcPr>
            <w:tcW w:w="2479" w:type="dxa"/>
            <w:vAlign w:val="top"/>
          </w:tcPr>
          <w:p>
            <w:pPr>
              <w:jc w:val="left"/>
            </w:pPr>
            <w:r>
              <w:rPr>
                <w:rFonts w:ascii="Microsoft YaHei" w:hAnsi="Microsoft YaHei" w:cs="Microsoft YaHei" w:eastAsia="Microsoft YaHei"/>
                <w:color w:val="606266"/>
              </w:rPr>
              <w:t>boolean</w:t>
            </w:r>
          </w:p>
        </w:tc>
        <w:tc>
          <w:tcPr>
            <w:tcW w:w="924" w:type="dxa"/>
            <w:vAlign w:val="top"/>
          </w:tcPr>
          <w:p>
            <w:pPr>
              <w:jc w:val="left"/>
            </w:pPr>
            <w:r>
              <w:rPr>
                <w:rFonts w:ascii="Microsoft YaHei" w:hAnsi="Microsoft YaHei" w:cs="Microsoft YaHei" w:eastAsia="Microsoft YaHei"/>
                <w:color w:val="606266"/>
              </w:rPr>
              <w:t>-</w:t>
            </w:r>
          </w:p>
        </w:tc>
        <w:tc>
          <w:tcPr>
            <w:tcW w:w="938" w:type="dxa"/>
            <w:vAlign w:val="top"/>
          </w:tcPr>
          <w:p>
            <w:pPr>
              <w:jc w:val="left"/>
            </w:pPr>
            <w:r>
              <w:rPr>
                <w:rFonts w:ascii="Microsoft YaHei" w:hAnsi="Microsoft YaHei" w:cs="Microsoft YaHei" w:eastAsia="Microsoft YaHei"/>
                <w:color w:val="606266"/>
              </w:rPr>
              <w:t>true</w:t>
            </w:r>
          </w:p>
        </w:tc>
      </w:tr>
      <w:tr>
        <w:trPr>
          <w:trHeight w:val="1065"/>
        </w:trPr>
        <w:tc>
          <w:tcPr>
            <w:tcW w:w="1005" w:type="dxa"/>
            <w:vAlign w:val="top"/>
          </w:tcPr>
          <w:p>
            <w:pPr>
              <w:jc w:val="left"/>
            </w:pPr>
            <w:r>
              <w:rPr>
                <w:rFonts w:ascii="Microsoft YaHei" w:hAnsi="Microsoft YaHei" w:cs="Microsoft YaHei" w:eastAsia="Microsoft YaHei"/>
                <w:color w:val="606266"/>
              </w:rPr>
              <w:t>lazy</w:t>
            </w:r>
          </w:p>
        </w:tc>
        <w:tc>
          <w:tcPr>
            <w:tcW w:w="2907" w:type="dxa"/>
            <w:vAlign w:val="top"/>
          </w:tcPr>
          <w:p>
            <w:pPr>
              <w:jc w:val="left"/>
            </w:pPr>
            <w:r>
              <w:rPr>
                <w:rFonts w:ascii="Microsoft YaHei" w:hAnsi="Microsoft YaHei" w:cs="Microsoft YaHei" w:eastAsia="Microsoft YaHei"/>
                <w:color w:val="606266"/>
              </w:rPr>
              <w:t>是否动态加载子节点，需与 lazyLoad 方法结合使用</w:t>
            </w:r>
          </w:p>
        </w:tc>
        <w:tc>
          <w:tcPr>
            <w:tcW w:w="2479" w:type="dxa"/>
            <w:vAlign w:val="top"/>
          </w:tcPr>
          <w:p>
            <w:pPr>
              <w:jc w:val="left"/>
            </w:pPr>
            <w:r>
              <w:rPr>
                <w:rFonts w:ascii="Microsoft YaHei" w:hAnsi="Microsoft YaHei" w:cs="Microsoft YaHei" w:eastAsia="Microsoft YaHei"/>
                <w:color w:val="606266"/>
              </w:rPr>
              <w:t>boolean</w:t>
            </w:r>
          </w:p>
        </w:tc>
        <w:tc>
          <w:tcPr>
            <w:tcW w:w="924" w:type="dxa"/>
            <w:vAlign w:val="top"/>
          </w:tcPr>
          <w:p>
            <w:pPr>
              <w:jc w:val="left"/>
            </w:pPr>
            <w:r>
              <w:rPr>
                <w:rFonts w:ascii="Microsoft YaHei" w:hAnsi="Microsoft YaHei" w:cs="Microsoft YaHei" w:eastAsia="Microsoft YaHei"/>
                <w:color w:val="606266"/>
              </w:rPr>
              <w:t>-</w:t>
            </w:r>
          </w:p>
        </w:tc>
        <w:tc>
          <w:tcPr>
            <w:tcW w:w="938" w:type="dxa"/>
            <w:vAlign w:val="top"/>
          </w:tcPr>
          <w:p>
            <w:pPr>
              <w:jc w:val="left"/>
            </w:pPr>
            <w:r>
              <w:rPr>
                <w:rFonts w:ascii="Microsoft YaHei" w:hAnsi="Microsoft YaHei" w:cs="Microsoft YaHei" w:eastAsia="Microsoft YaHei"/>
                <w:color w:val="606266"/>
              </w:rPr>
              <w:t>false</w:t>
            </w:r>
          </w:p>
        </w:tc>
      </w:tr>
    </w:tbl>
    <w:p>
      <w:pPr>
        <w:pStyle w:val="shimo heading 3"/>
        <w:spacing w:before="720"/>
        <w:jc w:val="left"/>
      </w:pPr>
    </w:p>
    <w:p>
      <w:pPr>
        <w:pStyle w:val="shimo heading 3"/>
        <w:jc w:val="left"/>
      </w:pPr>
      <w:r>
        <w:rPr>
          <w:rFonts w:ascii="宋体" w:hAnsi="宋体" w:cs="宋体" w:eastAsia="宋体"/>
          <w:sz w:val="36"/>
          <w:szCs w:val="36"/>
        </w:rPr>
        <w:t>njs-combotree Event</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1876"/>
        <w:gridCol w:w="3189"/>
        <w:gridCol w:w="3189"/>
      </w:tblGrid>
      <w:tr>
        <w:trPr>
          <w:trHeight w:val="735"/>
        </w:trPr>
        <w:tc>
          <w:tcPr>
            <w:tcW w:w="1876" w:type="dxa"/>
            <w:vAlign w:val="top"/>
          </w:tcPr>
          <w:p>
            <w:r>
              <w:rPr>
                <w:rFonts w:ascii="Microsoft YaHei" w:hAnsi="Microsoft YaHei" w:cs="Microsoft YaHei" w:eastAsia="Microsoft YaHei"/>
                <w:color w:val="909399"/>
              </w:rPr>
              <w:t>事件名称</w:t>
            </w:r>
          </w:p>
        </w:tc>
        <w:tc>
          <w:tcPr>
            <w:tcW w:w="3189" w:type="dxa"/>
            <w:vAlign w:val="top"/>
          </w:tcPr>
          <w:p>
            <w:r>
              <w:rPr>
                <w:rFonts w:ascii="Microsoft YaHei" w:hAnsi="Microsoft YaHei" w:cs="Microsoft YaHei" w:eastAsia="Microsoft YaHei"/>
                <w:color w:val="909399"/>
              </w:rPr>
              <w:t>说明</w:t>
            </w:r>
          </w:p>
        </w:tc>
        <w:tc>
          <w:tcPr>
            <w:tcW w:w="3189" w:type="dxa"/>
            <w:vAlign w:val="top"/>
          </w:tcPr>
          <w:p>
            <w:r>
              <w:rPr>
                <w:rFonts w:ascii="Microsoft YaHei" w:hAnsi="Microsoft YaHei" w:cs="Microsoft YaHei" w:eastAsia="Microsoft YaHei"/>
                <w:color w:val="909399"/>
              </w:rPr>
              <w:t>回调参数</w:t>
            </w:r>
          </w:p>
        </w:tc>
      </w:tr>
      <w:tr>
        <w:trPr>
          <w:trHeight w:val="1380"/>
        </w:trPr>
        <w:tc>
          <w:tcPr>
            <w:tcW w:w="1876" w:type="dxa"/>
            <w:vAlign w:val="top"/>
          </w:tcPr>
          <w:p>
            <w:r>
              <w:t>before-load</w:t>
            </w:r>
          </w:p>
        </w:tc>
        <w:tc>
          <w:tcPr>
            <w:tcW w:w="3189" w:type="dxa"/>
            <w:vAlign w:val="top"/>
          </w:tcPr>
          <w:p>
            <w:pPr>
              <w:jc w:val="left"/>
            </w:pPr>
            <w:r>
              <w:t>请求远程数据之前触发，若 return false 则取消请求，无return则不会该请求有任何影响，return 其它值则会覆盖当前datagrid的req。</w:t>
            </w:r>
            <w:r>
              <w:rPr>
                <w:color w:val="ff0000"/>
              </w:rPr>
              <w:t>（配置了 service 生效）</w:t>
            </w:r>
          </w:p>
        </w:tc>
        <w:tc>
          <w:tcPr>
            <w:tcW w:w="3189" w:type="dxa"/>
            <w:vAlign w:val="top"/>
          </w:tcPr>
          <w:p>
            <w:r>
              <w:t>req，callback</w:t>
            </w:r>
          </w:p>
          <w:p>
            <w:r>
              <w:t>callback为函数，传入false则停止提交，传入其它值则会替换当前的req，无值传入或不执行则不会影响本次刷新。</w:t>
            </w:r>
          </w:p>
        </w:tc>
      </w:tr>
      <w:tr>
        <w:trPr>
          <w:trHeight w:val="1380"/>
        </w:trPr>
        <w:tc>
          <w:tcPr>
            <w:tcW w:w="1876" w:type="dxa"/>
            <w:vAlign w:val="top"/>
          </w:tcPr>
          <w:p>
            <w:r>
              <w:t>load-success</w:t>
            </w:r>
          </w:p>
        </w:tc>
        <w:tc>
          <w:tcPr>
            <w:tcW w:w="3189" w:type="dxa"/>
            <w:vAlign w:val="top"/>
          </w:tcPr>
          <w:p>
            <w:pPr>
              <w:jc w:val="left"/>
            </w:pPr>
            <w:r>
              <w:t>请求远程数据成功后触发，执行完此事件后才会去渲染视图，因此可以在此方法中对请求到的数据进行一些加工并通过回调函数传出去，最终数据会被赋值给data（无入参或入参为false时，请求到的数据将直接赋值给data）。你也可以根据实际业务需求在此事件中做一些其它操作。</w:t>
            </w:r>
            <w:r>
              <w:rPr>
                <w:color w:val="ff0000"/>
              </w:rPr>
              <w:t>（配置了 service 生效）</w:t>
            </w:r>
          </w:p>
        </w:tc>
        <w:tc>
          <w:tcPr>
            <w:tcW w:w="3189" w:type="dxa"/>
            <w:vAlign w:val="top"/>
          </w:tcPr>
          <w:p>
            <w:r>
              <w:t>data, callback</w:t>
            </w:r>
          </w:p>
          <w:p>
            <w:r>
              <w:t>callback为函数，传入false不影响data，传入其它值则会替换当前的data，无值传入或不执行则不会影响本次刷新</w:t>
            </w:r>
          </w:p>
        </w:tc>
      </w:tr>
      <w:tr>
        <w:trPr>
          <w:trHeight w:val="525"/>
        </w:trPr>
        <w:tc>
          <w:tcPr>
            <w:tcW w:w="1876" w:type="dxa"/>
            <w:vAlign w:val="top"/>
          </w:tcPr>
          <w:p>
            <w:r>
              <w:t>load-error</w:t>
            </w:r>
          </w:p>
        </w:tc>
        <w:tc>
          <w:tcPr>
            <w:tcW w:w="3189" w:type="dxa"/>
            <w:vAlign w:val="top"/>
          </w:tcPr>
          <w:p>
            <w:pPr>
              <w:jc w:val="left"/>
            </w:pPr>
            <w:r>
              <w:t>请求远程数据失败后触发</w:t>
            </w:r>
            <w:r>
              <w:rPr>
                <w:color w:val="ff0000"/>
              </w:rPr>
              <w:t>（配置了 service 生效）</w:t>
            </w:r>
          </w:p>
        </w:tc>
        <w:tc>
          <w:tcPr>
            <w:tcW w:w="3189" w:type="dxa"/>
            <w:vAlign w:val="top"/>
          </w:tcPr>
          <w:p>
            <w:r>
              <w:t>error</w:t>
            </w:r>
          </w:p>
        </w:tc>
      </w:tr>
      <w:tr>
        <w:trPr>
          <w:trHeight w:val="1380"/>
        </w:trPr>
        <w:tc>
          <w:tcPr>
            <w:tcW w:w="1876" w:type="dxa"/>
            <w:vAlign w:val="top"/>
          </w:tcPr>
          <w:p>
            <w:r>
              <w:rPr>
                <w:rFonts w:ascii="Microsoft YaHei" w:hAnsi="Microsoft YaHei" w:cs="Microsoft YaHei" w:eastAsia="Microsoft YaHei"/>
                <w:color w:val="606266"/>
              </w:rPr>
              <w:t>node-click</w:t>
            </w:r>
          </w:p>
        </w:tc>
        <w:tc>
          <w:tcPr>
            <w:tcW w:w="3189" w:type="dxa"/>
            <w:vAlign w:val="top"/>
          </w:tcPr>
          <w:p>
            <w:r>
              <w:rPr>
                <w:rFonts w:ascii="Microsoft YaHei" w:hAnsi="Microsoft YaHei" w:cs="Microsoft YaHei" w:eastAsia="Microsoft YaHei"/>
                <w:color w:val="606266"/>
              </w:rPr>
              <w:t>节点被点击时的回调</w:t>
            </w:r>
          </w:p>
        </w:tc>
        <w:tc>
          <w:tcPr>
            <w:tcW w:w="3189" w:type="dxa"/>
            <w:vAlign w:val="top"/>
          </w:tcPr>
          <w:p>
            <w:r>
              <w:rPr>
                <w:rFonts w:ascii="Microsoft YaHei" w:hAnsi="Microsoft YaHei" w:cs="Microsoft YaHei" w:eastAsia="Microsoft YaHei"/>
                <w:color w:val="606266"/>
              </w:rPr>
              <w:t>共三个参数，依次为：传递给 data 属性的数组中该节点所对应的对象、节点对应的 Node、节点组件本身。</w:t>
            </w:r>
          </w:p>
        </w:tc>
      </w:tr>
      <w:tr>
        <w:trPr>
          <w:trHeight w:val="1380"/>
        </w:trPr>
        <w:tc>
          <w:tcPr>
            <w:tcW w:w="1876" w:type="dxa"/>
            <w:vAlign w:val="top"/>
          </w:tcPr>
          <w:p>
            <w:r>
              <w:rPr>
                <w:rFonts w:ascii="Microsoft YaHei" w:hAnsi="Microsoft YaHei" w:cs="Microsoft YaHei" w:eastAsia="Microsoft YaHei"/>
                <w:color w:val="606266"/>
              </w:rPr>
              <w:t>node-contextmenu</w:t>
            </w:r>
          </w:p>
        </w:tc>
        <w:tc>
          <w:tcPr>
            <w:tcW w:w="3189" w:type="dxa"/>
            <w:vAlign w:val="top"/>
          </w:tcPr>
          <w:p>
            <w:r>
              <w:rPr>
                <w:rFonts w:ascii="Microsoft YaHei" w:hAnsi="Microsoft YaHei" w:cs="Microsoft YaHei" w:eastAsia="Microsoft YaHei"/>
                <w:color w:val="606266"/>
              </w:rPr>
              <w:t>当某一节点被鼠标右键点击时会触发该事件</w:t>
            </w:r>
          </w:p>
        </w:tc>
        <w:tc>
          <w:tcPr>
            <w:tcW w:w="3189" w:type="dxa"/>
            <w:vAlign w:val="top"/>
          </w:tcPr>
          <w:p>
            <w:r>
              <w:rPr>
                <w:rFonts w:ascii="Microsoft YaHei" w:hAnsi="Microsoft YaHei" w:cs="Microsoft YaHei" w:eastAsia="Microsoft YaHei"/>
                <w:color w:val="606266"/>
              </w:rPr>
              <w:t>共四个参数，依次为：event、传递给 data 属性的数组中该节点所对应的对象、节点对应的 Node、节点组件本身。</w:t>
            </w:r>
          </w:p>
        </w:tc>
      </w:tr>
      <w:tr>
        <w:trPr>
          <w:trHeight w:val="1380"/>
        </w:trPr>
        <w:tc>
          <w:tcPr>
            <w:tcW w:w="1876" w:type="dxa"/>
            <w:vAlign w:val="top"/>
          </w:tcPr>
          <w:p>
            <w:r>
              <w:rPr>
                <w:rFonts w:ascii="Microsoft YaHei" w:hAnsi="Microsoft YaHei" w:cs="Microsoft YaHei" w:eastAsia="Microsoft YaHei"/>
                <w:color w:val="606266"/>
              </w:rPr>
              <w:t>check-change</w:t>
            </w:r>
          </w:p>
        </w:tc>
        <w:tc>
          <w:tcPr>
            <w:tcW w:w="3189" w:type="dxa"/>
            <w:vAlign w:val="top"/>
          </w:tcPr>
          <w:p>
            <w:r>
              <w:rPr>
                <w:rFonts w:ascii="Microsoft YaHei" w:hAnsi="Microsoft YaHei" w:cs="Microsoft YaHei" w:eastAsia="Microsoft YaHei"/>
                <w:color w:val="606266"/>
              </w:rPr>
              <w:t>节点选中状态发生变化时的回调</w:t>
            </w:r>
          </w:p>
        </w:tc>
        <w:tc>
          <w:tcPr>
            <w:tcW w:w="3189" w:type="dxa"/>
            <w:vAlign w:val="top"/>
          </w:tcPr>
          <w:p>
            <w:r>
              <w:rPr>
                <w:rFonts w:ascii="Microsoft YaHei" w:hAnsi="Microsoft YaHei" w:cs="Microsoft YaHei" w:eastAsia="Microsoft YaHei"/>
                <w:color w:val="606266"/>
              </w:rPr>
              <w:t>共三个参数，依次为：传递给 data 属性的数组中该节点所对应的对象、节点本身是否被选中、节点的子树中是否有被选中的节点</w:t>
            </w:r>
          </w:p>
        </w:tc>
      </w:tr>
      <w:tr>
        <w:trPr>
          <w:trHeight w:val="1680"/>
        </w:trPr>
        <w:tc>
          <w:tcPr>
            <w:tcW w:w="1876" w:type="dxa"/>
            <w:vAlign w:val="top"/>
          </w:tcPr>
          <w:p>
            <w:r>
              <w:rPr>
                <w:rFonts w:ascii="Microsoft YaHei" w:hAnsi="Microsoft YaHei" w:cs="Microsoft YaHei" w:eastAsia="Microsoft YaHei"/>
                <w:color w:val="606266"/>
              </w:rPr>
              <w:t>check</w:t>
            </w:r>
          </w:p>
        </w:tc>
        <w:tc>
          <w:tcPr>
            <w:tcW w:w="3189" w:type="dxa"/>
            <w:vAlign w:val="top"/>
          </w:tcPr>
          <w:p>
            <w:r>
              <w:rPr>
                <w:rFonts w:ascii="Microsoft YaHei" w:hAnsi="Microsoft YaHei" w:cs="Microsoft YaHei" w:eastAsia="Microsoft YaHei"/>
                <w:color w:val="606266"/>
              </w:rPr>
              <w:t>当复选框被点击的时候触发</w:t>
            </w:r>
          </w:p>
        </w:tc>
        <w:tc>
          <w:tcPr>
            <w:tcW w:w="3189" w:type="dxa"/>
            <w:vAlign w:val="top"/>
          </w:tcPr>
          <w:p>
            <w:r>
              <w:rPr>
                <w:rFonts w:ascii="Microsoft YaHei" w:hAnsi="Microsoft YaHei" w:cs="Microsoft YaHei" w:eastAsia="Microsoft YaHei"/>
                <w:color w:val="606266"/>
              </w:rPr>
              <w:t>共两个参数，依次为：传递给 data 属性的数组中该节点所对应的对象、树目前的选中状态对象，包含 checkedNodes、checkedKeys、halfCheckedNodes、halfCheckedKeys 四个属性</w:t>
            </w:r>
          </w:p>
        </w:tc>
      </w:tr>
      <w:tr>
        <w:trPr>
          <w:trHeight w:val="1065"/>
        </w:trPr>
        <w:tc>
          <w:tcPr>
            <w:tcW w:w="1876" w:type="dxa"/>
            <w:vAlign w:val="top"/>
          </w:tcPr>
          <w:p>
            <w:r>
              <w:rPr>
                <w:rFonts w:ascii="Microsoft YaHei" w:hAnsi="Microsoft YaHei" w:cs="Microsoft YaHei" w:eastAsia="Microsoft YaHei"/>
                <w:color w:val="606266"/>
              </w:rPr>
              <w:t>current-change</w:t>
            </w:r>
          </w:p>
        </w:tc>
        <w:tc>
          <w:tcPr>
            <w:tcW w:w="3189" w:type="dxa"/>
            <w:vAlign w:val="top"/>
          </w:tcPr>
          <w:p>
            <w:r>
              <w:rPr>
                <w:rFonts w:ascii="Microsoft YaHei" w:hAnsi="Microsoft YaHei" w:cs="Microsoft YaHei" w:eastAsia="Microsoft YaHei"/>
                <w:color w:val="606266"/>
              </w:rPr>
              <w:t>当前选中节点变化时触发的事件</w:t>
            </w:r>
          </w:p>
        </w:tc>
        <w:tc>
          <w:tcPr>
            <w:tcW w:w="3189" w:type="dxa"/>
            <w:vAlign w:val="top"/>
          </w:tcPr>
          <w:p>
            <w:r>
              <w:rPr>
                <w:rFonts w:ascii="Microsoft YaHei" w:hAnsi="Microsoft YaHei" w:cs="Microsoft YaHei" w:eastAsia="Microsoft YaHei"/>
                <w:color w:val="606266"/>
              </w:rPr>
              <w:t>共两个参数，依次为：当前节点的数据，当前节点的 Node 对象</w:t>
            </w:r>
          </w:p>
        </w:tc>
      </w:tr>
      <w:tr>
        <w:trPr>
          <w:trHeight w:val="1380"/>
        </w:trPr>
        <w:tc>
          <w:tcPr>
            <w:tcW w:w="1876" w:type="dxa"/>
            <w:vAlign w:val="top"/>
          </w:tcPr>
          <w:p>
            <w:r>
              <w:rPr>
                <w:rFonts w:ascii="Microsoft YaHei" w:hAnsi="Microsoft YaHei" w:cs="Microsoft YaHei" w:eastAsia="Microsoft YaHei"/>
                <w:color w:val="606266"/>
              </w:rPr>
              <w:t>node-expand</w:t>
            </w:r>
          </w:p>
        </w:tc>
        <w:tc>
          <w:tcPr>
            <w:tcW w:w="3189" w:type="dxa"/>
            <w:vAlign w:val="top"/>
          </w:tcPr>
          <w:p>
            <w:r>
              <w:rPr>
                <w:rFonts w:ascii="Microsoft YaHei" w:hAnsi="Microsoft YaHei" w:cs="Microsoft YaHei" w:eastAsia="Microsoft YaHei"/>
                <w:color w:val="606266"/>
              </w:rPr>
              <w:t>节点被展开时触发的事件</w:t>
            </w:r>
          </w:p>
        </w:tc>
        <w:tc>
          <w:tcPr>
            <w:tcW w:w="3189" w:type="dxa"/>
            <w:vAlign w:val="top"/>
          </w:tcPr>
          <w:p>
            <w:r>
              <w:rPr>
                <w:rFonts w:ascii="Microsoft YaHei" w:hAnsi="Microsoft YaHei" w:cs="Microsoft YaHei" w:eastAsia="Microsoft YaHei"/>
                <w:color w:val="606266"/>
              </w:rPr>
              <w:t>共三个参数，依次为：传递给 data 属性的数组中该节点所对应的对象、节点对应的 Node、节点组件本身</w:t>
            </w:r>
          </w:p>
        </w:tc>
      </w:tr>
      <w:tr>
        <w:trPr>
          <w:trHeight w:val="1380"/>
        </w:trPr>
        <w:tc>
          <w:tcPr>
            <w:tcW w:w="1876" w:type="dxa"/>
            <w:vAlign w:val="top"/>
          </w:tcPr>
          <w:p>
            <w:r>
              <w:rPr>
                <w:rFonts w:ascii="Microsoft YaHei" w:hAnsi="Microsoft YaHei" w:cs="Microsoft YaHei" w:eastAsia="Microsoft YaHei"/>
                <w:color w:val="606266"/>
              </w:rPr>
              <w:t>node-collapse</w:t>
            </w:r>
          </w:p>
        </w:tc>
        <w:tc>
          <w:tcPr>
            <w:tcW w:w="3189" w:type="dxa"/>
            <w:vAlign w:val="top"/>
          </w:tcPr>
          <w:p>
            <w:r>
              <w:rPr>
                <w:rFonts w:ascii="Microsoft YaHei" w:hAnsi="Microsoft YaHei" w:cs="Microsoft YaHei" w:eastAsia="Microsoft YaHei"/>
                <w:color w:val="606266"/>
              </w:rPr>
              <w:t>节点被关闭时触发的事件</w:t>
            </w:r>
          </w:p>
        </w:tc>
        <w:tc>
          <w:tcPr>
            <w:tcW w:w="3189" w:type="dxa"/>
            <w:vAlign w:val="top"/>
          </w:tcPr>
          <w:p>
            <w:r>
              <w:rPr>
                <w:rFonts w:ascii="Microsoft YaHei" w:hAnsi="Microsoft YaHei" w:cs="Microsoft YaHei" w:eastAsia="Microsoft YaHei"/>
                <w:color w:val="606266"/>
              </w:rPr>
              <w:t>共三个参数，依次为：传递给 data 属性的数组中该节点所对应的对象、节点对应的 Node、节点组件本身</w:t>
            </w:r>
          </w:p>
        </w:tc>
      </w:tr>
      <w:tr>
        <w:trPr>
          <w:trHeight w:val="1065"/>
        </w:trPr>
        <w:tc>
          <w:tcPr>
            <w:tcW w:w="1876" w:type="dxa"/>
            <w:vAlign w:val="top"/>
          </w:tcPr>
          <w:p>
            <w:r>
              <w:rPr>
                <w:rFonts w:ascii="Microsoft YaHei" w:hAnsi="Microsoft YaHei" w:cs="Microsoft YaHei" w:eastAsia="Microsoft YaHei"/>
                <w:color w:val="606266"/>
              </w:rPr>
              <w:t>node-drag-start</w:t>
            </w:r>
          </w:p>
        </w:tc>
        <w:tc>
          <w:tcPr>
            <w:tcW w:w="3189" w:type="dxa"/>
            <w:vAlign w:val="top"/>
          </w:tcPr>
          <w:p>
            <w:r>
              <w:rPr>
                <w:rFonts w:ascii="Microsoft YaHei" w:hAnsi="Microsoft YaHei" w:cs="Microsoft YaHei" w:eastAsia="Microsoft YaHei"/>
                <w:color w:val="606266"/>
              </w:rPr>
              <w:t>节点开始拖拽时触发的事件</w:t>
            </w:r>
          </w:p>
        </w:tc>
        <w:tc>
          <w:tcPr>
            <w:tcW w:w="3189" w:type="dxa"/>
            <w:vAlign w:val="top"/>
          </w:tcPr>
          <w:p>
            <w:r>
              <w:rPr>
                <w:rFonts w:ascii="Microsoft YaHei" w:hAnsi="Microsoft YaHei" w:cs="Microsoft YaHei" w:eastAsia="Microsoft YaHei"/>
                <w:color w:val="606266"/>
              </w:rPr>
              <w:t>共两个参数，依次为：被拖拽节点对应的 Node、event</w:t>
            </w:r>
          </w:p>
        </w:tc>
      </w:tr>
      <w:tr>
        <w:trPr>
          <w:trHeight w:val="1065"/>
        </w:trPr>
        <w:tc>
          <w:tcPr>
            <w:tcW w:w="1876" w:type="dxa"/>
            <w:vAlign w:val="top"/>
          </w:tcPr>
          <w:p>
            <w:r>
              <w:rPr>
                <w:rFonts w:ascii="Microsoft YaHei" w:hAnsi="Microsoft YaHei" w:cs="Microsoft YaHei" w:eastAsia="Microsoft YaHei"/>
                <w:color w:val="606266"/>
              </w:rPr>
              <w:t>node-drag-enter</w:t>
            </w:r>
          </w:p>
        </w:tc>
        <w:tc>
          <w:tcPr>
            <w:tcW w:w="3189" w:type="dxa"/>
            <w:vAlign w:val="top"/>
          </w:tcPr>
          <w:p>
            <w:r>
              <w:rPr>
                <w:rFonts w:ascii="Microsoft YaHei" w:hAnsi="Microsoft YaHei" w:cs="Microsoft YaHei" w:eastAsia="Microsoft YaHei"/>
                <w:color w:val="606266"/>
              </w:rPr>
              <w:t>拖拽进入其他节点时触发的事件</w:t>
            </w:r>
          </w:p>
        </w:tc>
        <w:tc>
          <w:tcPr>
            <w:tcW w:w="3189" w:type="dxa"/>
            <w:vAlign w:val="top"/>
          </w:tcPr>
          <w:p>
            <w:r>
              <w:rPr>
                <w:rFonts w:ascii="Microsoft YaHei" w:hAnsi="Microsoft YaHei" w:cs="Microsoft YaHei" w:eastAsia="Microsoft YaHei"/>
                <w:color w:val="606266"/>
              </w:rPr>
              <w:t>共三个参数，依次为：被拖拽节点对应的 Node、所进入节点对应的 Node、event</w:t>
            </w:r>
          </w:p>
        </w:tc>
      </w:tr>
      <w:tr>
        <w:trPr>
          <w:trHeight w:val="1065"/>
        </w:trPr>
        <w:tc>
          <w:tcPr>
            <w:tcW w:w="1876" w:type="dxa"/>
            <w:vAlign w:val="top"/>
          </w:tcPr>
          <w:p>
            <w:r>
              <w:rPr>
                <w:rFonts w:ascii="Microsoft YaHei" w:hAnsi="Microsoft YaHei" w:cs="Microsoft YaHei" w:eastAsia="Microsoft YaHei"/>
                <w:color w:val="606266"/>
              </w:rPr>
              <w:t>node-drag-leave</w:t>
            </w:r>
          </w:p>
        </w:tc>
        <w:tc>
          <w:tcPr>
            <w:tcW w:w="3189" w:type="dxa"/>
            <w:vAlign w:val="top"/>
          </w:tcPr>
          <w:p>
            <w:r>
              <w:rPr>
                <w:rFonts w:ascii="Microsoft YaHei" w:hAnsi="Microsoft YaHei" w:cs="Microsoft YaHei" w:eastAsia="Microsoft YaHei"/>
                <w:color w:val="606266"/>
              </w:rPr>
              <w:t>拖拽离开某个节点时触发的事件</w:t>
            </w:r>
          </w:p>
        </w:tc>
        <w:tc>
          <w:tcPr>
            <w:tcW w:w="3189" w:type="dxa"/>
            <w:vAlign w:val="top"/>
          </w:tcPr>
          <w:p>
            <w:r>
              <w:rPr>
                <w:rFonts w:ascii="Microsoft YaHei" w:hAnsi="Microsoft YaHei" w:cs="Microsoft YaHei" w:eastAsia="Microsoft YaHei"/>
                <w:color w:val="606266"/>
              </w:rPr>
              <w:t>共三个参数，依次为：被拖拽节点对应的 Node、所离开节点对应的 Node、event</w:t>
            </w:r>
          </w:p>
        </w:tc>
      </w:tr>
      <w:tr>
        <w:trPr>
          <w:trHeight w:val="1065"/>
        </w:trPr>
        <w:tc>
          <w:tcPr>
            <w:tcW w:w="1876" w:type="dxa"/>
            <w:vAlign w:val="top"/>
          </w:tcPr>
          <w:p>
            <w:r>
              <w:rPr>
                <w:rFonts w:ascii="Microsoft YaHei" w:hAnsi="Microsoft YaHei" w:cs="Microsoft YaHei" w:eastAsia="Microsoft YaHei"/>
                <w:color w:val="606266"/>
              </w:rPr>
              <w:t>node-drag-over</w:t>
            </w:r>
          </w:p>
        </w:tc>
        <w:tc>
          <w:tcPr>
            <w:tcW w:w="3189" w:type="dxa"/>
            <w:vAlign w:val="top"/>
          </w:tcPr>
          <w:p>
            <w:r>
              <w:rPr>
                <w:rFonts w:ascii="Microsoft YaHei" w:hAnsi="Microsoft YaHei" w:cs="Microsoft YaHei" w:eastAsia="Microsoft YaHei"/>
                <w:color w:val="606266"/>
              </w:rPr>
              <w:t>在拖拽节点时触发的事件（类似浏览器的 mouseover 事件）</w:t>
            </w:r>
          </w:p>
        </w:tc>
        <w:tc>
          <w:tcPr>
            <w:tcW w:w="3189" w:type="dxa"/>
            <w:vAlign w:val="top"/>
          </w:tcPr>
          <w:p>
            <w:r>
              <w:rPr>
                <w:rFonts w:ascii="Microsoft YaHei" w:hAnsi="Microsoft YaHei" w:cs="Microsoft YaHei" w:eastAsia="Microsoft YaHei"/>
                <w:color w:val="606266"/>
              </w:rPr>
              <w:t>共三个参数，依次为：被拖拽节点对应的 Node、当前进入节点对应的 Node、event</w:t>
            </w:r>
          </w:p>
        </w:tc>
      </w:tr>
      <w:tr>
        <w:trPr>
          <w:trHeight w:val="1380"/>
        </w:trPr>
        <w:tc>
          <w:tcPr>
            <w:tcW w:w="1876" w:type="dxa"/>
            <w:vAlign w:val="top"/>
          </w:tcPr>
          <w:p>
            <w:r>
              <w:rPr>
                <w:rFonts w:ascii="Microsoft YaHei" w:hAnsi="Microsoft YaHei" w:cs="Microsoft YaHei" w:eastAsia="Microsoft YaHei"/>
                <w:color w:val="606266"/>
              </w:rPr>
              <w:t>node-drag-end</w:t>
            </w:r>
          </w:p>
        </w:tc>
        <w:tc>
          <w:tcPr>
            <w:tcW w:w="3189" w:type="dxa"/>
            <w:vAlign w:val="top"/>
          </w:tcPr>
          <w:p>
            <w:r>
              <w:rPr>
                <w:rFonts w:ascii="Microsoft YaHei" w:hAnsi="Microsoft YaHei" w:cs="Microsoft YaHei" w:eastAsia="Microsoft YaHei"/>
                <w:color w:val="606266"/>
              </w:rPr>
              <w:t>拖拽结束时（可能未成功）触发的事件</w:t>
            </w:r>
          </w:p>
        </w:tc>
        <w:tc>
          <w:tcPr>
            <w:tcW w:w="3189" w:type="dxa"/>
            <w:vAlign w:val="top"/>
          </w:tcPr>
          <w:p>
            <w:r>
              <w:rPr>
                <w:rFonts w:ascii="Microsoft YaHei" w:hAnsi="Microsoft YaHei" w:cs="Microsoft YaHei" w:eastAsia="Microsoft YaHei"/>
                <w:color w:val="606266"/>
              </w:rPr>
              <w:t>共四个参数，依次为：被拖拽节点对应的 Node、结束拖拽时最后进入的节点（可能为空）、被拖拽节点的放置位置（before、after、inner）、event</w:t>
            </w:r>
          </w:p>
        </w:tc>
      </w:tr>
      <w:tr>
        <w:trPr>
          <w:trHeight w:val="1380"/>
        </w:trPr>
        <w:tc>
          <w:tcPr>
            <w:tcW w:w="1876" w:type="dxa"/>
            <w:vAlign w:val="top"/>
          </w:tcPr>
          <w:p>
            <w:r>
              <w:rPr>
                <w:rFonts w:ascii="Microsoft YaHei" w:hAnsi="Microsoft YaHei" w:cs="Microsoft YaHei" w:eastAsia="Microsoft YaHei"/>
                <w:color w:val="606266"/>
              </w:rPr>
              <w:t>node-drop</w:t>
            </w:r>
          </w:p>
        </w:tc>
        <w:tc>
          <w:tcPr>
            <w:tcW w:w="3189" w:type="dxa"/>
            <w:vAlign w:val="top"/>
          </w:tcPr>
          <w:p>
            <w:r>
              <w:rPr>
                <w:rFonts w:ascii="Microsoft YaHei" w:hAnsi="Microsoft YaHei" w:cs="Microsoft YaHei" w:eastAsia="Microsoft YaHei"/>
                <w:color w:val="606266"/>
              </w:rPr>
              <w:t>拖拽成功完成时触发的事件</w:t>
            </w:r>
          </w:p>
        </w:tc>
        <w:tc>
          <w:tcPr>
            <w:tcW w:w="3189" w:type="dxa"/>
            <w:vAlign w:val="top"/>
          </w:tcPr>
          <w:p>
            <w:r>
              <w:rPr>
                <w:rFonts w:ascii="Microsoft YaHei" w:hAnsi="Microsoft YaHei" w:cs="Microsoft YaHei" w:eastAsia="Microsoft YaHei"/>
                <w:color w:val="606266"/>
              </w:rPr>
              <w:t>共四个参数，依次为：被拖拽节点对应的 Node、结束拖拽时最后进入的节点、被拖拽节点的放置位置（before、after、inner）、event</w:t>
            </w:r>
          </w:p>
        </w:tc>
      </w:tr>
    </w:tbl>
    <w:p>
      <w:pPr>
        <w:pStyle w:val="shimo heading 3"/>
        <w:spacing w:before="720"/>
        <w:jc w:val="left"/>
      </w:pPr>
      <w:r>
        <w:rPr>
          <w:rFonts w:ascii="宋体" w:hAnsi="宋体" w:cs="宋体" w:eastAsia="宋体"/>
          <w:sz w:val="36"/>
          <w:szCs w:val="36"/>
        </w:rPr>
        <w:t>njs-combotree Slot</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1541"/>
        <w:gridCol w:w="6713"/>
      </w:tblGrid>
      <w:tr>
        <w:trPr>
          <w:trHeight w:val="765"/>
        </w:trPr>
        <w:tc>
          <w:tcPr>
            <w:tcW w:w="1541" w:type="dxa"/>
            <w:vAlign w:val="top"/>
          </w:tcPr>
          <w:p>
            <w:pPr>
              <w:jc w:val="left"/>
              <w:rPr>
                <w:color w:val="909399"/>
              </w:rPr>
            </w:pPr>
            <w:r>
              <w:rPr>
                <w:rFonts w:ascii="Microsoft YaHei" w:hAnsi="Microsoft YaHei" w:cs="Microsoft YaHei" w:eastAsia="Microsoft YaHei"/>
                <w:color w:val="909399"/>
              </w:rPr>
              <w:t>名称</w:t>
            </w:r>
          </w:p>
        </w:tc>
        <w:tc>
          <w:tcPr>
            <w:tcW w:w="6713" w:type="dxa"/>
            <w:vAlign w:val="top"/>
          </w:tcPr>
          <w:p>
            <w:pPr>
              <w:jc w:val="left"/>
              <w:rPr>
                <w:color w:val="909399"/>
              </w:rPr>
            </w:pPr>
            <w:r>
              <w:rPr>
                <w:rFonts w:ascii="Microsoft YaHei" w:hAnsi="Microsoft YaHei" w:cs="Microsoft YaHei" w:eastAsia="Microsoft YaHei"/>
                <w:color w:val="909399"/>
              </w:rPr>
              <w:t>说明</w:t>
            </w:r>
          </w:p>
        </w:tc>
      </w:tr>
      <w:tr>
        <w:trPr>
          <w:trHeight w:val="780"/>
        </w:trPr>
        <w:tc>
          <w:tcPr>
            <w:tcW w:w="1541" w:type="dxa"/>
            <w:vAlign w:val="top"/>
          </w:tcPr>
          <w:p>
            <w:pPr>
              <w:jc w:val="left"/>
              <w:rPr>
                <w:color w:val="606266"/>
              </w:rPr>
            </w:pPr>
            <w:r>
              <w:rPr>
                <w:rFonts w:ascii="Microsoft YaHei" w:hAnsi="Microsoft YaHei" w:cs="Microsoft YaHei" w:eastAsia="Microsoft YaHei"/>
                <w:color w:val="606266"/>
              </w:rPr>
              <w:t>-</w:t>
            </w:r>
          </w:p>
        </w:tc>
        <w:tc>
          <w:tcPr>
            <w:tcW w:w="6713" w:type="dxa"/>
            <w:vAlign w:val="top"/>
          </w:tcPr>
          <w:p>
            <w:pPr>
              <w:jc w:val="left"/>
              <w:rPr>
                <w:color w:val="606266"/>
              </w:rPr>
            </w:pPr>
            <w:r>
              <w:rPr>
                <w:rFonts w:ascii="Microsoft YaHei" w:hAnsi="Microsoft YaHei" w:cs="Microsoft YaHei" w:eastAsia="Microsoft YaHei"/>
                <w:color w:val="606266"/>
              </w:rPr>
              <w:t>自定义备选项的节点内容，参数为 { node, data }，分别为当前节点的 Node 对象和数据</w:t>
            </w:r>
          </w:p>
        </w:tc>
      </w:tr>
    </w:tbl>
    <w:p>
      <w:pPr>
        <w:pStyle w:val="shimo normal"/>
        <w:jc w:val="left"/>
      </w:pPr>
    </w:p>
    <w:p>
      <w:pPr>
        <w:pStyle w:val="shimo heading 3"/>
        <w:spacing w:before="720"/>
        <w:jc w:val="left"/>
      </w:pP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2021-02-19T15:55:37Z</dcterms:created>
  <dc:creator> </dc:creator>
</cp:coreProperties>
</file>