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tbl>
      <w:tblPr>
        <w:tblW w:w="8227" w:type="dxa"/>
        <w:tblBorders>
          <w:top w:val="single"/>
          <w:left w:val="single"/>
          <w:bottom w:val="single"/>
          <w:right w:val="single"/>
          <w:insideH w:val="single"/>
          <w:insideV w:val="single"/>
        </w:tblBorders>
        <w:tblLayout w:type="fixed"/>
      </w:tblPr>
      <w:tblGrid>
        <w:gridCol w:w="737"/>
        <w:gridCol w:w="1326"/>
        <w:gridCol w:w="1005"/>
        <w:gridCol w:w="5159"/>
      </w:tblGrid>
      <w:tr>
        <w:trPr>
          <w:trHeight w:val="450"/>
        </w:trPr>
        <w:tc>
          <w:tcPr>
            <w:tcW w:w="737" w:type="dxa"/>
            <w:shd w:fill="f7f7f7"/>
          </w:tcPr>
          <w:p>
            <w:pPr>
              <w:jc w:val="left"/>
            </w:pPr>
            <w:r>
              <w:rPr>
                <w:color w:val="666666"/>
              </w:rPr>
              <w:t>版本</w:t>
            </w:r>
          </w:p>
        </w:tc>
        <w:tc>
          <w:tcPr>
            <w:tcW w:w="1326" w:type="dxa"/>
            <w:shd w:fill="f7f7f7"/>
          </w:tcPr>
          <w:p>
            <w:pPr>
              <w:jc w:val="left"/>
            </w:pPr>
            <w:r>
              <w:rPr>
                <w:color w:val="666666"/>
              </w:rPr>
              <w:t>时间</w:t>
            </w:r>
          </w:p>
        </w:tc>
        <w:tc>
          <w:tcPr>
            <w:tcW w:w="1005" w:type="dxa"/>
            <w:shd w:fill="f7f7f7"/>
          </w:tcPr>
          <w:p>
            <w:pPr>
              <w:jc w:val="left"/>
            </w:pPr>
            <w:r>
              <w:rPr>
                <w:color w:val="666666"/>
              </w:rPr>
              <w:t>开发人员</w:t>
            </w:r>
          </w:p>
        </w:tc>
        <w:tc>
          <w:tcPr>
            <w:tcW w:w="5159" w:type="dxa"/>
            <w:shd w:fill="f7f7f7"/>
          </w:tcPr>
          <w:p>
            <w:r>
              <w:t>更新日志</w:t>
            </w:r>
          </w:p>
        </w:tc>
      </w:tr>
      <w:tr>
        <w:trPr>
          <w:trHeight w:val="555"/>
        </w:trPr>
        <w:tc>
          <w:tcPr>
            <w:tcW w:w="737" w:type="dxa"/>
          </w:tcPr>
          <w:p>
            <w:r>
              <w:t>1.0.0</w:t>
            </w:r>
          </w:p>
        </w:tc>
        <w:tc>
          <w:tcPr>
            <w:tcW w:w="1326" w:type="dxa"/>
          </w:tcPr>
          <w:p>
            <w:r>
              <w:t>2019-07-31</w:t>
            </w:r>
          </w:p>
        </w:tc>
        <w:tc>
          <w:tcPr>
            <w:tcW w:w="1005" w:type="dxa"/>
          </w:tcPr>
          <w:p>
            <w:r>
              <w:t>李涛</w:t>
            </w:r>
          </w:p>
        </w:tc>
        <w:tc>
          <w:tcPr>
            <w:tcW w:w="5159" w:type="dxa"/>
          </w:tcPr>
          <w:p>
            <w:r>
              <w:t>组件新开发</w:t>
            </w:r>
          </w:p>
        </w:tc>
      </w:tr>
    </w:tbl>
    <w:p>
      <w:pPr>
        <w:pStyle w:val="shimo heading 1"/>
        <w:jc w:val="left"/>
      </w:pPr>
      <w:r>
        <w:t>组件简介</w:t>
      </w:r>
    </w:p>
    <w:p>
      <w:pPr>
        <w:pStyle w:val="shimo normal"/>
        <w:jc w:val="left"/>
      </w:pPr>
      <w:r>
        <w:t>上传文件到服务器。通过二次封装提高了了与UCC后台的契合度，在保留 el-upload 组件所有功能的基础上添加了配置上传文件在文件服务的路径、配置删除前端附件时是否同时删除服务器附件、配置上传后是否写入附件表、通过附件编号串回写附件等功能。</w:t>
      </w:r>
    </w:p>
    <w:p>
      <w:pPr>
        <w:pStyle w:val="shimo heading 1"/>
        <w:spacing w:before="720"/>
        <w:jc w:val="left"/>
      </w:pPr>
      <w:r>
        <w:t>使用方法</w:t>
      </w:r>
    </w:p>
    <w:p>
      <w:pPr>
        <w:pStyle w:val="shimo heading 3"/>
        <w:jc w:val="left"/>
      </w:pPr>
      <w:r>
        <w:rPr>
          <w:rFonts w:ascii="宋体" w:hAnsi="宋体" w:cs="宋体" w:eastAsia="宋体"/>
          <w:sz w:val="36"/>
          <w:szCs w:val="36"/>
        </w:rPr>
        <w:t>njs-upload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98"/>
        <w:gridCol w:w="2988"/>
        <w:gridCol w:w="991"/>
        <w:gridCol w:w="1273"/>
        <w:gridCol w:w="1005"/>
        <w:gridCol w:w="897"/>
      </w:tblGrid>
      <w:tr>
        <w:trPr>
          <w:trHeight w:val="450"/>
        </w:trPr>
        <w:tc>
          <w:tcPr>
            <w:tcW w:w="1098" w:type="dxa"/>
            <w:shd w:fill="f7f7f7"/>
          </w:tcPr>
          <w:p>
            <w:pPr>
              <w:jc w:val="left"/>
            </w:pPr>
            <w:r>
              <w:rPr>
                <w:color w:val="666666"/>
              </w:rPr>
              <w:t>参数</w:t>
            </w:r>
          </w:p>
        </w:tc>
        <w:tc>
          <w:tcPr>
            <w:tcW w:w="2988" w:type="dxa"/>
            <w:shd w:fill="f7f7f7"/>
          </w:tcPr>
          <w:p>
            <w:pPr>
              <w:jc w:val="left"/>
            </w:pPr>
            <w:r>
              <w:rPr>
                <w:color w:val="666666"/>
              </w:rPr>
              <w:t>说明</w:t>
            </w:r>
          </w:p>
        </w:tc>
        <w:tc>
          <w:tcPr>
            <w:tcW w:w="991" w:type="dxa"/>
            <w:shd w:fill="f7f7f7"/>
          </w:tcPr>
          <w:p>
            <w:pPr>
              <w:jc w:val="left"/>
            </w:pPr>
            <w:r>
              <w:rPr>
                <w:color w:val="666666"/>
              </w:rPr>
              <w:t>类型</w:t>
            </w:r>
          </w:p>
        </w:tc>
        <w:tc>
          <w:tcPr>
            <w:tcW w:w="1273" w:type="dxa"/>
            <w:shd w:fill="f7f7f7"/>
          </w:tcPr>
          <w:p>
            <w:pPr>
              <w:jc w:val="left"/>
            </w:pPr>
            <w:r>
              <w:rPr>
                <w:color w:val="666666"/>
              </w:rPr>
              <w:t>可选值</w:t>
            </w:r>
          </w:p>
        </w:tc>
        <w:tc>
          <w:tcPr>
            <w:tcW w:w="1005" w:type="dxa"/>
            <w:shd w:fill="f7f7f7"/>
          </w:tcPr>
          <w:p>
            <w:pPr>
              <w:jc w:val="left"/>
            </w:pPr>
            <w:r>
              <w:rPr>
                <w:color w:val="666666"/>
              </w:rPr>
              <w:t>默认值</w:t>
            </w:r>
          </w:p>
        </w:tc>
        <w:tc>
          <w:tcPr>
            <w:tcW w:w="897" w:type="dxa"/>
            <w:shd w:fill="f7f7f7"/>
          </w:tcPr>
          <w:p>
            <w:pPr>
              <w:jc w:val="left"/>
            </w:pPr>
            <w:r>
              <w:rPr>
                <w:color w:val="666666"/>
              </w:rPr>
              <w:t>来源</w:t>
            </w:r>
          </w:p>
        </w:tc>
      </w:tr>
      <w:tr>
        <w:trPr>
          <w:trHeight w:val="525"/>
        </w:trPr>
        <w:tc>
          <w:tcPr>
            <w:tcW w:w="1098" w:type="dxa"/>
            <w:vAlign w:val="top"/>
          </w:tcPr>
          <w:p>
            <w:pPr>
              <w:jc w:val="left"/>
            </w:pPr>
            <w:r>
              <w:rPr>
                <w:color w:val="9876aa"/>
              </w:rPr>
              <w:t>attaChnl</w:t>
            </w:r>
          </w:p>
        </w:tc>
        <w:tc>
          <w:tcPr>
            <w:tcW w:w="2988" w:type="dxa"/>
            <w:vAlign w:val="top"/>
          </w:tcPr>
          <w:p>
            <w:r>
              <w:t>附件渠道，如果渠道传空字符串上传的文件不会记录到附件表里。</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r>
              <w:t>数据字典 ATTA_CHNL 的字典项</w:t>
            </w:r>
          </w:p>
        </w:tc>
        <w:tc>
          <w:tcPr>
            <w:tcW w:w="1005" w:type="dxa"/>
            <w:vAlign w:val="top"/>
          </w:tcPr>
          <w:p>
            <w:pPr>
              <w:jc w:val="left"/>
            </w:pPr>
            <w:r>
              <w:rPr>
                <w:rFonts w:ascii="宋体" w:hAnsi="宋体" w:cs="宋体" w:eastAsia="宋体"/>
                <w:color w:val="606266"/>
              </w:rPr>
              <w:t>1</w:t>
            </w:r>
          </w:p>
        </w:tc>
        <w:tc>
          <w:tcPr>
            <w:tcW w:w="897" w:type="dxa"/>
            <w:vAlign w:val="top"/>
          </w:tcPr>
          <w:p>
            <w:pPr>
              <w:jc w:val="left"/>
            </w:pPr>
            <w:r>
              <w:t>老 UCC</w:t>
            </w:r>
          </w:p>
        </w:tc>
      </w:tr>
      <w:tr>
        <w:trPr>
          <w:trHeight w:val="750"/>
        </w:trPr>
        <w:tc>
          <w:tcPr>
            <w:tcW w:w="1098" w:type="dxa"/>
            <w:vAlign w:val="top"/>
          </w:tcPr>
          <w:p>
            <w:r>
              <w:t>attaIds(.sync)</w:t>
            </w:r>
          </w:p>
          <w:p>
            <w:r>
              <w:t/>
            </w:r>
          </w:p>
        </w:tc>
        <w:tc>
          <w:tcPr>
            <w:tcW w:w="2988" w:type="dxa"/>
            <w:vAlign w:val="top"/>
          </w:tcPr>
          <w:p>
            <w:pPr>
              <w:jc w:val="left"/>
            </w:pPr>
            <w:r>
              <w:t>附件编号串。绑定此属性后，组件在创建时会去请求并回写出要绑定的附件。</w:t>
            </w:r>
            <w:r>
              <w:rPr>
                <w:color w:val="ff0000"/>
              </w:rPr>
              <w:t>此属性建议用 .sync 修饰，以实现手动新增或移除附件后绑定了的附件编号串也被重新赋值。</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宋体" w:hAnsi="宋体" w:cs="宋体" w:eastAsia="宋体"/>
                <w:color w:val="606266"/>
              </w:rPr>
              <w:t>—</w:t>
            </w:r>
          </w:p>
        </w:tc>
        <w:tc>
          <w:tcPr>
            <w:tcW w:w="1005" w:type="dxa"/>
            <w:vAlign w:val="top"/>
          </w:tcPr>
          <w:p>
            <w:r>
              <w:t>''</w:t>
            </w:r>
          </w:p>
        </w:tc>
        <w:tc>
          <w:tcPr>
            <w:tcW w:w="897" w:type="dxa"/>
            <w:vAlign w:val="top"/>
          </w:tcPr>
          <w:p>
            <w:pPr>
              <w:jc w:val="left"/>
            </w:pPr>
            <w:r>
              <w:t>新设计</w:t>
            </w:r>
          </w:p>
        </w:tc>
      </w:tr>
      <w:tr>
        <w:trPr>
          <w:trHeight w:val="750"/>
        </w:trPr>
        <w:tc>
          <w:tcPr>
            <w:tcW w:w="1098" w:type="dxa"/>
            <w:vAlign w:val="top"/>
          </w:tcPr>
          <w:p>
            <w:r>
              <w:rPr>
                <w:rFonts w:ascii="Microsoft YaHei" w:hAnsi="Microsoft YaHei" w:cs="Microsoft YaHei" w:eastAsia="Microsoft YaHei"/>
                <w:color w:val="606266"/>
              </w:rPr>
              <w:t>file-list</w:t>
            </w:r>
            <w:r>
              <w:t>(.sync)</w:t>
            </w:r>
          </w:p>
        </w:tc>
        <w:tc>
          <w:tcPr>
            <w:tcW w:w="2988" w:type="dxa"/>
            <w:vAlign w:val="top"/>
          </w:tcPr>
          <w:p>
            <w:pPr>
              <w:jc w:val="left"/>
            </w:pPr>
            <w:r>
              <w:rPr>
                <w:rFonts w:ascii="Microsoft YaHei" w:hAnsi="Microsoft YaHei" w:cs="Microsoft YaHei" w:eastAsia="Microsoft YaHei"/>
                <w:color w:val="606266"/>
              </w:rPr>
              <w:t>上传的文件列表, 例如: [{name: 'food.jpg', url: 'https://xxx.cdn.com/xxx.jpg'}]。</w:t>
            </w:r>
            <w:r>
              <w:rPr>
                <w:color w:val="ff0000"/>
              </w:rPr>
              <w:t>此属性建议用 .sync 修饰，以实现手动新增或移除附件后绑定了的附件列表也被修改。</w:t>
            </w:r>
          </w:p>
        </w:tc>
        <w:tc>
          <w:tcPr>
            <w:tcW w:w="991" w:type="dxa"/>
            <w:vAlign w:val="top"/>
          </w:tcPr>
          <w:p>
            <w:pPr>
              <w:jc w:val="left"/>
            </w:pPr>
            <w:r>
              <w:rPr>
                <w:rFonts w:ascii="Microsoft YaHei" w:hAnsi="Microsoft YaHei" w:cs="Microsoft YaHei" w:eastAsia="Microsoft YaHei"/>
                <w:color w:val="606266"/>
              </w:rPr>
              <w:t>array</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新设计</w:t>
            </w:r>
          </w:p>
        </w:tc>
      </w:tr>
      <w:tr>
        <w:trPr>
          <w:trHeight w:val="1035"/>
        </w:trPr>
        <w:tc>
          <w:tcPr>
            <w:tcW w:w="1098" w:type="dxa"/>
            <w:vAlign w:val="top"/>
          </w:tcPr>
          <w:p>
            <w:pPr>
              <w:jc w:val="left"/>
            </w:pPr>
            <w:r>
              <w:rPr>
                <w:color w:val="9876aa"/>
              </w:rPr>
              <w:t>deleteRemoteAtta</w:t>
            </w:r>
          </w:p>
          <w:p>
            <w:pPr>
              <w:jc w:val="left"/>
            </w:pPr>
          </w:p>
        </w:tc>
        <w:tc>
          <w:tcPr>
            <w:tcW w:w="2988" w:type="dxa"/>
            <w:vAlign w:val="top"/>
          </w:tcPr>
          <w:p>
            <w:pPr>
              <w:jc w:val="left"/>
            </w:pPr>
            <w:r>
              <w:rPr>
                <w:color w:val="808080"/>
              </w:rPr>
              <w:t>点击删除附件时是否删除文件服务器里对应的文件及附件表里对应的数据</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r>
              <w:t>true / false</w:t>
            </w:r>
          </w:p>
        </w:tc>
        <w:tc>
          <w:tcPr>
            <w:tcW w:w="1005" w:type="dxa"/>
            <w:vAlign w:val="top"/>
          </w:tcPr>
          <w:p>
            <w:r>
              <w:t>false</w:t>
            </w:r>
          </w:p>
        </w:tc>
        <w:tc>
          <w:tcPr>
            <w:tcW w:w="897" w:type="dxa"/>
            <w:vAlign w:val="top"/>
          </w:tcPr>
          <w:p>
            <w:pPr>
              <w:jc w:val="left"/>
            </w:pPr>
            <w:r>
              <w:t>新设计</w:t>
            </w:r>
          </w:p>
        </w:tc>
      </w:tr>
      <w:tr>
        <w:trPr>
          <w:trHeight w:val="750"/>
        </w:trPr>
        <w:tc>
          <w:tcPr>
            <w:tcW w:w="1098" w:type="dxa"/>
            <w:vAlign w:val="top"/>
          </w:tcPr>
          <w:p>
            <w:pPr>
              <w:jc w:val="left"/>
            </w:pPr>
            <w:r>
              <w:rPr>
                <w:color w:val="9876aa"/>
              </w:rPr>
              <w:t>dir</w:t>
            </w:r>
          </w:p>
        </w:tc>
        <w:tc>
          <w:tcPr>
            <w:tcW w:w="2988" w:type="dxa"/>
            <w:vAlign w:val="top"/>
          </w:tcPr>
          <w:p>
            <w:r>
              <w:t>上传到文件服务器的路径，相对路径为文件服务器的根路径</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宋体" w:hAnsi="宋体" w:cs="宋体" w:eastAsia="宋体"/>
                <w:color w:val="606266"/>
              </w:rPr>
              <w:t>—</w:t>
            </w:r>
          </w:p>
        </w:tc>
        <w:tc>
          <w:tcPr>
            <w:tcW w:w="1005" w:type="dxa"/>
            <w:vAlign w:val="top"/>
          </w:tcPr>
          <w:p>
            <w:r>
              <w:t>ATTA</w:t>
            </w:r>
          </w:p>
        </w:tc>
        <w:tc>
          <w:tcPr>
            <w:tcW w:w="897" w:type="dxa"/>
            <w:vAlign w:val="top"/>
          </w:tcPr>
          <w:p>
            <w:pPr>
              <w:jc w:val="left"/>
            </w:pPr>
            <w:r>
              <w:t>老 UCC</w:t>
            </w:r>
          </w:p>
        </w:tc>
      </w:tr>
      <w:tr>
        <w:trPr>
          <w:trHeight w:val="735"/>
        </w:trPr>
        <w:tc>
          <w:tcPr>
            <w:tcW w:w="1098" w:type="dxa"/>
            <w:vAlign w:val="top"/>
          </w:tcPr>
          <w:p>
            <w:pPr>
              <w:jc w:val="left"/>
            </w:pPr>
            <w:r>
              <w:rPr>
                <w:rFonts w:ascii="Microsoft YaHei" w:hAnsi="Microsoft YaHei" w:cs="Microsoft YaHei" w:eastAsia="Microsoft YaHei"/>
                <w:color w:val="606266"/>
              </w:rPr>
              <w:t>multiple</w:t>
            </w:r>
          </w:p>
        </w:tc>
        <w:tc>
          <w:tcPr>
            <w:tcW w:w="2988" w:type="dxa"/>
            <w:vAlign w:val="top"/>
          </w:tcPr>
          <w:p>
            <w:pPr>
              <w:jc w:val="left"/>
            </w:pPr>
            <w:r>
              <w:rPr>
                <w:rFonts w:ascii="Microsoft YaHei" w:hAnsi="Microsoft YaHei" w:cs="Microsoft YaHei" w:eastAsia="Microsoft YaHei"/>
                <w:color w:val="606266"/>
              </w:rPr>
              <w:t>是否支持多选文件</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r>
        <w:trPr>
          <w:trHeight w:val="450"/>
        </w:trPr>
        <w:tc>
          <w:tcPr>
            <w:tcW w:w="1098" w:type="dxa"/>
            <w:vAlign w:val="top"/>
          </w:tcPr>
          <w:p>
            <w:pPr>
              <w:jc w:val="left"/>
            </w:pPr>
            <w:r>
              <w:rPr>
                <w:rFonts w:ascii="Microsoft YaHei" w:hAnsi="Microsoft YaHei" w:cs="Microsoft YaHei" w:eastAsia="Microsoft YaHei"/>
                <w:color w:val="606266"/>
              </w:rPr>
              <w:t>limit</w:t>
            </w:r>
          </w:p>
        </w:tc>
        <w:tc>
          <w:tcPr>
            <w:tcW w:w="2988" w:type="dxa"/>
            <w:vAlign w:val="top"/>
          </w:tcPr>
          <w:p>
            <w:pPr>
              <w:jc w:val="left"/>
            </w:pPr>
            <w:r>
              <w:rPr>
                <w:rFonts w:ascii="Microsoft YaHei" w:hAnsi="Microsoft YaHei" w:cs="Microsoft YaHei" w:eastAsia="Microsoft YaHei"/>
                <w:color w:val="606266"/>
              </w:rPr>
              <w:t>最大允许上传个数</w:t>
            </w:r>
          </w:p>
        </w:tc>
        <w:tc>
          <w:tcPr>
            <w:tcW w:w="991" w:type="dxa"/>
            <w:vAlign w:val="top"/>
          </w:tcPr>
          <w:p>
            <w:pPr>
              <w:jc w:val="left"/>
            </w:pPr>
            <w:r>
              <w:rPr>
                <w:rFonts w:ascii="Microsoft YaHei" w:hAnsi="Microsoft YaHei" w:cs="Microsoft YaHei" w:eastAsia="Microsoft YaHei"/>
                <w:color w:val="606266"/>
              </w:rPr>
              <w:t>number</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r>
        <w:trPr>
          <w:trHeight w:val="735"/>
        </w:trPr>
        <w:tc>
          <w:tcPr>
            <w:tcW w:w="1098" w:type="dxa"/>
            <w:vAlign w:val="top"/>
          </w:tcPr>
          <w:p>
            <w:pPr>
              <w:jc w:val="left"/>
            </w:pPr>
            <w:r>
              <w:rPr>
                <w:rFonts w:ascii="Microsoft YaHei" w:hAnsi="Microsoft YaHei" w:cs="Microsoft YaHei" w:eastAsia="Microsoft YaHei"/>
                <w:color w:val="606266"/>
              </w:rPr>
              <w:t>disabled</w:t>
            </w:r>
          </w:p>
        </w:tc>
        <w:tc>
          <w:tcPr>
            <w:tcW w:w="2988" w:type="dxa"/>
            <w:vAlign w:val="top"/>
          </w:tcPr>
          <w:p>
            <w:pPr>
              <w:jc w:val="left"/>
            </w:pPr>
            <w:r>
              <w:rPr>
                <w:rFonts w:ascii="Microsoft YaHei" w:hAnsi="Microsoft YaHei" w:cs="Microsoft YaHei" w:eastAsia="Microsoft YaHei"/>
                <w:color w:val="606266"/>
              </w:rPr>
              <w:t>是否禁用</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false</w:t>
            </w:r>
          </w:p>
        </w:tc>
        <w:tc>
          <w:tcPr>
            <w:tcW w:w="897" w:type="dxa"/>
            <w:vAlign w:val="top"/>
          </w:tcPr>
          <w:p>
            <w:r>
              <w:t>elementUI</w:t>
            </w:r>
          </w:p>
        </w:tc>
      </w:tr>
      <w:tr>
        <w:trPr>
          <w:trHeight w:val="1065"/>
        </w:trPr>
        <w:tc>
          <w:tcPr>
            <w:tcW w:w="1098" w:type="dxa"/>
            <w:vAlign w:val="top"/>
          </w:tcPr>
          <w:p>
            <w:pPr>
              <w:jc w:val="left"/>
            </w:pPr>
            <w:r>
              <w:rPr>
                <w:rFonts w:ascii="Microsoft YaHei" w:hAnsi="Microsoft YaHei" w:cs="Microsoft YaHei" w:eastAsia="Microsoft YaHei"/>
                <w:color w:val="606266"/>
              </w:rPr>
              <w:t>accept</w:t>
            </w:r>
          </w:p>
        </w:tc>
        <w:tc>
          <w:tcPr>
            <w:tcW w:w="2988" w:type="dxa"/>
            <w:vAlign w:val="top"/>
          </w:tcPr>
          <w:p>
            <w:pPr>
              <w:jc w:val="left"/>
            </w:pPr>
            <w:r>
              <w:rPr>
                <w:rFonts w:ascii="Microsoft YaHei" w:hAnsi="Microsoft YaHei" w:cs="Microsoft YaHei" w:eastAsia="Microsoft YaHei"/>
                <w:color w:val="606266"/>
              </w:rPr>
              <w:t>接受上传的</w:t>
            </w:r>
            <w:hyperlink r:id="rId3">
              <w:r>
                <w:rPr>
                  <w:rFonts w:ascii="microsoftyahei" w:hAnsi="microsoftyahei" w:cs="microsoftyahei" w:eastAsia="microsoftyahei"/>
                  <w:color w:val="0000FF"/>
                  <w:u w:val="single"/>
                </w:rPr>
                <w:t>文件类型</w:t>
              </w:r>
            </w:hyperlink>
            <w:r>
              <w:rPr>
                <w:rFonts w:ascii="Microsoft YaHei" w:hAnsi="Microsoft YaHei" w:cs="Microsoft YaHei" w:eastAsia="Microsoft YaHei"/>
                <w:color w:val="606266"/>
              </w:rPr>
              <w:t>（thumbnail-mode 模式下此参数无效）</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r>
        <w:trPr>
          <w:trHeight w:val="450"/>
        </w:trPr>
        <w:tc>
          <w:tcPr>
            <w:tcW w:w="1098" w:type="dxa"/>
            <w:vAlign w:val="top"/>
          </w:tcPr>
          <w:p>
            <w:r>
              <w:rPr>
                <w:color w:val="9876aa"/>
              </w:rPr>
              <w:t>action</w:t>
            </w:r>
            <w:r>
              <w:t/>
            </w:r>
          </w:p>
          <w:p>
            <w:r>
              <w:t/>
            </w:r>
          </w:p>
          <w:p>
            <w:r>
              <w:t/>
            </w:r>
          </w:p>
        </w:tc>
        <w:tc>
          <w:tcPr>
            <w:tcW w:w="2988" w:type="dxa"/>
            <w:vAlign w:val="top"/>
          </w:tcPr>
          <w:p>
            <w:pPr>
              <w:jc w:val="left"/>
            </w:pPr>
            <w:r>
              <w:rPr>
                <w:rFonts w:ascii="Microsoft YaHei" w:hAnsi="Microsoft YaHei" w:cs="Microsoft YaHei" w:eastAsia="Microsoft YaHei"/>
                <w:color w:val="606266"/>
              </w:rPr>
              <w:t>自定义上传地址。</w:t>
            </w:r>
            <w:r>
              <w:rPr>
                <w:rFonts w:ascii="Microsoft YaHei" w:hAnsi="Microsoft YaHei" w:cs="Microsoft YaHei" w:eastAsia="Microsoft YaHei"/>
                <w:color w:val="ff0000"/>
              </w:rPr>
              <w:t>如果配置了此项，则此组件不再支持来源为老UCC和新设计的属性。</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r>
        <w:trPr>
          <w:trHeight w:val="795"/>
        </w:trPr>
        <w:tc>
          <w:tcPr>
            <w:tcW w:w="1098" w:type="dxa"/>
            <w:vAlign w:val="top"/>
          </w:tcPr>
          <w:p>
            <w:pPr>
              <w:jc w:val="left"/>
            </w:pPr>
            <w:r>
              <w:rPr>
                <w:rFonts w:ascii="Microsoft YaHei" w:hAnsi="Microsoft YaHei" w:cs="Microsoft YaHei" w:eastAsia="Microsoft YaHei"/>
                <w:color w:val="606266"/>
              </w:rPr>
              <w:t>data</w:t>
            </w:r>
          </w:p>
        </w:tc>
        <w:tc>
          <w:tcPr>
            <w:tcW w:w="2988" w:type="dxa"/>
            <w:vAlign w:val="top"/>
          </w:tcPr>
          <w:p>
            <w:pPr>
              <w:jc w:val="left"/>
            </w:pPr>
            <w:r>
              <w:rPr>
                <w:rFonts w:ascii="Microsoft YaHei" w:hAnsi="Microsoft YaHei" w:cs="Microsoft YaHei" w:eastAsia="Microsoft YaHei"/>
                <w:color w:val="606266"/>
              </w:rPr>
              <w:t>上传时附带的额外参数</w:t>
            </w:r>
          </w:p>
        </w:tc>
        <w:tc>
          <w:tcPr>
            <w:tcW w:w="991" w:type="dxa"/>
            <w:vAlign w:val="top"/>
          </w:tcPr>
          <w:p>
            <w:pPr>
              <w:jc w:val="left"/>
            </w:pPr>
            <w:r>
              <w:rPr>
                <w:rFonts w:ascii="Microsoft YaHei" w:hAnsi="Microsoft YaHei" w:cs="Microsoft YaHei" w:eastAsia="Microsoft YaHei"/>
                <w:color w:val="606266"/>
              </w:rPr>
              <w:t>object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810"/>
        </w:trPr>
        <w:tc>
          <w:tcPr>
            <w:tcW w:w="1098" w:type="dxa"/>
            <w:vAlign w:val="top"/>
          </w:tcPr>
          <w:p>
            <w:pPr>
              <w:jc w:val="left"/>
            </w:pPr>
            <w:r>
              <w:rPr>
                <w:rFonts w:ascii="Microsoft YaHei" w:hAnsi="Microsoft YaHei" w:cs="Microsoft YaHei" w:eastAsia="Microsoft YaHei"/>
                <w:color w:val="606266"/>
              </w:rPr>
              <w:t>name</w:t>
            </w:r>
          </w:p>
        </w:tc>
        <w:tc>
          <w:tcPr>
            <w:tcW w:w="2988" w:type="dxa"/>
            <w:vAlign w:val="top"/>
          </w:tcPr>
          <w:p>
            <w:pPr>
              <w:jc w:val="left"/>
            </w:pPr>
            <w:r>
              <w:rPr>
                <w:rFonts w:ascii="Microsoft YaHei" w:hAnsi="Microsoft YaHei" w:cs="Microsoft YaHei" w:eastAsia="Microsoft YaHei"/>
                <w:color w:val="606266"/>
              </w:rPr>
              <w:t>上传的文件字段名</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file</w:t>
            </w:r>
          </w:p>
        </w:tc>
        <w:tc>
          <w:tcPr>
            <w:tcW w:w="897" w:type="dxa"/>
            <w:vAlign w:val="top"/>
          </w:tcPr>
          <w:p>
            <w:pPr>
              <w:jc w:val="left"/>
            </w:pPr>
            <w:r>
              <w:t>elementUI</w:t>
            </w:r>
          </w:p>
        </w:tc>
      </w:tr>
      <w:tr>
        <w:trPr>
          <w:trHeight w:val="1065"/>
        </w:trPr>
        <w:tc>
          <w:tcPr>
            <w:tcW w:w="1098" w:type="dxa"/>
            <w:vAlign w:val="top"/>
          </w:tcPr>
          <w:p>
            <w:pPr>
              <w:jc w:val="left"/>
            </w:pPr>
            <w:r>
              <w:rPr>
                <w:rFonts w:ascii="Microsoft YaHei" w:hAnsi="Microsoft YaHei" w:cs="Microsoft YaHei" w:eastAsia="Microsoft YaHei"/>
                <w:color w:val="606266"/>
              </w:rPr>
              <w:t>with-credentials</w:t>
            </w:r>
          </w:p>
        </w:tc>
        <w:tc>
          <w:tcPr>
            <w:tcW w:w="2988" w:type="dxa"/>
            <w:vAlign w:val="top"/>
          </w:tcPr>
          <w:p>
            <w:pPr>
              <w:jc w:val="left"/>
            </w:pPr>
            <w:r>
              <w:rPr>
                <w:rFonts w:ascii="Microsoft YaHei" w:hAnsi="Microsoft YaHei" w:cs="Microsoft YaHei" w:eastAsia="Microsoft YaHei"/>
                <w:color w:val="606266"/>
              </w:rPr>
              <w:t>支持发送 cookie 凭证信息</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false</w:t>
            </w:r>
          </w:p>
        </w:tc>
        <w:tc>
          <w:tcPr>
            <w:tcW w:w="897" w:type="dxa"/>
            <w:vAlign w:val="top"/>
          </w:tcPr>
          <w:p>
            <w:pPr>
              <w:jc w:val="left"/>
            </w:pPr>
            <w:r>
              <w:t>elementUI</w:t>
            </w:r>
          </w:p>
        </w:tc>
      </w:tr>
      <w:tr>
        <w:trPr>
          <w:trHeight w:val="1065"/>
        </w:trPr>
        <w:tc>
          <w:tcPr>
            <w:tcW w:w="1098" w:type="dxa"/>
            <w:vAlign w:val="top"/>
          </w:tcPr>
          <w:p>
            <w:pPr>
              <w:jc w:val="left"/>
            </w:pPr>
            <w:r>
              <w:rPr>
                <w:rFonts w:ascii="Microsoft YaHei" w:hAnsi="Microsoft YaHei" w:cs="Microsoft YaHei" w:eastAsia="Microsoft YaHei"/>
                <w:color w:val="606266"/>
              </w:rPr>
              <w:t>show-file-list</w:t>
            </w:r>
          </w:p>
        </w:tc>
        <w:tc>
          <w:tcPr>
            <w:tcW w:w="2988" w:type="dxa"/>
            <w:vAlign w:val="top"/>
          </w:tcPr>
          <w:p>
            <w:pPr>
              <w:jc w:val="left"/>
            </w:pPr>
            <w:r>
              <w:rPr>
                <w:rFonts w:ascii="Microsoft YaHei" w:hAnsi="Microsoft YaHei" w:cs="Microsoft YaHei" w:eastAsia="Microsoft YaHei"/>
                <w:color w:val="606266"/>
              </w:rPr>
              <w:t>是否显示已上传文件列表</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true</w:t>
            </w:r>
          </w:p>
        </w:tc>
        <w:tc>
          <w:tcPr>
            <w:tcW w:w="897" w:type="dxa"/>
            <w:vAlign w:val="top"/>
          </w:tcPr>
          <w:p>
            <w:pPr>
              <w:jc w:val="left"/>
            </w:pPr>
            <w:r>
              <w:t>elementUI</w:t>
            </w:r>
          </w:p>
        </w:tc>
      </w:tr>
      <w:tr>
        <w:trPr>
          <w:trHeight w:val="1065"/>
        </w:trPr>
        <w:tc>
          <w:tcPr>
            <w:tcW w:w="1098" w:type="dxa"/>
            <w:vAlign w:val="top"/>
          </w:tcPr>
          <w:p>
            <w:pPr>
              <w:jc w:val="left"/>
            </w:pPr>
            <w:r>
              <w:rPr>
                <w:rFonts w:ascii="Microsoft YaHei" w:hAnsi="Microsoft YaHei" w:cs="Microsoft YaHei" w:eastAsia="Microsoft YaHei"/>
                <w:color w:val="606266"/>
              </w:rPr>
              <w:t>list-type</w:t>
            </w:r>
          </w:p>
        </w:tc>
        <w:tc>
          <w:tcPr>
            <w:tcW w:w="2988" w:type="dxa"/>
            <w:vAlign w:val="top"/>
          </w:tcPr>
          <w:p>
            <w:pPr>
              <w:jc w:val="left"/>
            </w:pPr>
            <w:r>
              <w:rPr>
                <w:rFonts w:ascii="Microsoft YaHei" w:hAnsi="Microsoft YaHei" w:cs="Microsoft YaHei" w:eastAsia="Microsoft YaHei"/>
                <w:color w:val="606266"/>
              </w:rPr>
              <w:t>文件列表的类型。</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Microsoft YaHei" w:hAnsi="Microsoft YaHei" w:cs="Microsoft YaHei" w:eastAsia="Microsoft YaHei"/>
                <w:color w:val="606266"/>
              </w:rPr>
              <w:t>text/picture/picture-card</w:t>
            </w:r>
          </w:p>
        </w:tc>
        <w:tc>
          <w:tcPr>
            <w:tcW w:w="1005" w:type="dxa"/>
            <w:vAlign w:val="top"/>
          </w:tcPr>
          <w:p>
            <w:pPr>
              <w:jc w:val="left"/>
            </w:pPr>
            <w:r>
              <w:rPr>
                <w:rFonts w:ascii="Microsoft YaHei" w:hAnsi="Microsoft YaHei" w:cs="Microsoft YaHei" w:eastAsia="Microsoft YaHei"/>
                <w:color w:val="606266"/>
              </w:rPr>
              <w:t>text</w:t>
            </w:r>
          </w:p>
        </w:tc>
        <w:tc>
          <w:tcPr>
            <w:tcW w:w="897" w:type="dxa"/>
            <w:vAlign w:val="top"/>
          </w:tcPr>
          <w:p>
            <w:r>
              <w:t>elementUI</w:t>
            </w:r>
          </w:p>
        </w:tc>
      </w:tr>
      <w:tr>
        <w:trPr>
          <w:trHeight w:val="585"/>
        </w:trPr>
        <w:tc>
          <w:tcPr>
            <w:tcW w:w="1098" w:type="dxa"/>
            <w:vAlign w:val="top"/>
          </w:tcPr>
          <w:p>
            <w:pPr>
              <w:jc w:val="left"/>
            </w:pPr>
            <w:r>
              <w:rPr>
                <w:rFonts w:ascii="Microsoft YaHei" w:hAnsi="Microsoft YaHei" w:cs="Microsoft YaHei" w:eastAsia="Microsoft YaHei"/>
                <w:color w:val="606266"/>
              </w:rPr>
              <w:t>drag</w:t>
            </w:r>
          </w:p>
        </w:tc>
        <w:tc>
          <w:tcPr>
            <w:tcW w:w="2988" w:type="dxa"/>
            <w:vAlign w:val="top"/>
          </w:tcPr>
          <w:p>
            <w:pPr>
              <w:jc w:val="left"/>
            </w:pPr>
            <w:r>
              <w:rPr>
                <w:rFonts w:ascii="Microsoft YaHei" w:hAnsi="Microsoft YaHei" w:cs="Microsoft YaHei" w:eastAsia="Microsoft YaHei"/>
                <w:color w:val="606266"/>
              </w:rPr>
              <w:t>是否启用拖拽上传</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false</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before-upload</w:t>
            </w:r>
          </w:p>
        </w:tc>
        <w:tc>
          <w:tcPr>
            <w:tcW w:w="2988" w:type="dxa"/>
            <w:vAlign w:val="top"/>
          </w:tcPr>
          <w:p>
            <w:pPr>
              <w:jc w:val="left"/>
            </w:pPr>
            <w:r>
              <w:rPr>
                <w:rFonts w:ascii="Microsoft YaHei" w:hAnsi="Microsoft YaHei" w:cs="Microsoft YaHei" w:eastAsia="Microsoft YaHei"/>
                <w:color w:val="606266"/>
              </w:rPr>
              <w:t>上传文件之前的钩子，参数为上传的文件，若返回 false 或者返回 Promise 且被 reject，则停止上传。</w:t>
            </w:r>
          </w:p>
        </w:tc>
        <w:tc>
          <w:tcPr>
            <w:tcW w:w="991" w:type="dxa"/>
            <w:vAlign w:val="top"/>
          </w:tcPr>
          <w:p>
            <w:pPr>
              <w:jc w:val="left"/>
            </w:pPr>
            <w:r>
              <w:rPr>
                <w:rFonts w:ascii="Microsoft YaHei" w:hAnsi="Microsoft YaHei" w:cs="Microsoft YaHei" w:eastAsia="Microsoft YaHei"/>
                <w:color w:val="606266"/>
              </w:rPr>
              <w:t>function(file)</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r>
        <w:trPr>
          <w:trHeight w:val="450"/>
        </w:trPr>
        <w:tc>
          <w:tcPr>
            <w:tcW w:w="1098" w:type="dxa"/>
            <w:vAlign w:val="top"/>
          </w:tcPr>
          <w:p>
            <w:pPr>
              <w:jc w:val="left"/>
            </w:pPr>
            <w:r>
              <w:rPr>
                <w:rFonts w:ascii="Microsoft YaHei" w:hAnsi="Microsoft YaHei" w:cs="Microsoft YaHei" w:eastAsia="Microsoft YaHei"/>
                <w:color w:val="606266"/>
              </w:rPr>
              <w:t>on-preview</w:t>
            </w:r>
          </w:p>
        </w:tc>
        <w:tc>
          <w:tcPr>
            <w:tcW w:w="2988" w:type="dxa"/>
            <w:vAlign w:val="top"/>
          </w:tcPr>
          <w:p>
            <w:pPr>
              <w:jc w:val="left"/>
            </w:pPr>
            <w:r>
              <w:rPr>
                <w:rFonts w:ascii="Microsoft YaHei" w:hAnsi="Microsoft YaHei" w:cs="Microsoft YaHei" w:eastAsia="Microsoft YaHei"/>
                <w:color w:val="606266"/>
              </w:rPr>
              <w:t>点击文件列表中已上传的文件时的钩子</w:t>
            </w:r>
          </w:p>
        </w:tc>
        <w:tc>
          <w:tcPr>
            <w:tcW w:w="991" w:type="dxa"/>
            <w:vAlign w:val="top"/>
          </w:tcPr>
          <w:p>
            <w:pPr>
              <w:jc w:val="left"/>
            </w:pPr>
            <w:r>
              <w:rPr>
                <w:rFonts w:ascii="Microsoft YaHei" w:hAnsi="Microsoft YaHei" w:cs="Microsoft YaHei" w:eastAsia="Microsoft YaHei"/>
                <w:color w:val="606266"/>
              </w:rPr>
              <w:t>function(file)</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1035"/>
        </w:trPr>
        <w:tc>
          <w:tcPr>
            <w:tcW w:w="1098" w:type="dxa"/>
            <w:vAlign w:val="top"/>
          </w:tcPr>
          <w:p>
            <w:pPr>
              <w:jc w:val="left"/>
            </w:pPr>
            <w:r>
              <w:rPr>
                <w:rFonts w:ascii="Microsoft YaHei" w:hAnsi="Microsoft YaHei" w:cs="Microsoft YaHei" w:eastAsia="Microsoft YaHei"/>
                <w:color w:val="606266"/>
              </w:rPr>
              <w:t>on-remove</w:t>
            </w:r>
          </w:p>
        </w:tc>
        <w:tc>
          <w:tcPr>
            <w:tcW w:w="2988" w:type="dxa"/>
            <w:vAlign w:val="top"/>
          </w:tcPr>
          <w:p>
            <w:pPr>
              <w:jc w:val="left"/>
            </w:pPr>
            <w:r>
              <w:rPr>
                <w:rFonts w:ascii="Microsoft YaHei" w:hAnsi="Microsoft YaHei" w:cs="Microsoft YaHei" w:eastAsia="Microsoft YaHei"/>
                <w:color w:val="606266"/>
              </w:rPr>
              <w:t>文件列表移除文件时的钩子</w:t>
            </w:r>
          </w:p>
        </w:tc>
        <w:tc>
          <w:tcPr>
            <w:tcW w:w="991" w:type="dxa"/>
            <w:vAlign w:val="top"/>
          </w:tcPr>
          <w:p>
            <w:pPr>
              <w:jc w:val="left"/>
            </w:pPr>
            <w:r>
              <w:rPr>
                <w:rFonts w:ascii="Microsoft YaHei" w:hAnsi="Microsoft YaHei" w:cs="Microsoft YaHei" w:eastAsia="Microsoft YaHei"/>
                <w:color w:val="606266"/>
              </w:rPr>
              <w:t>function(file,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on-success</w:t>
            </w:r>
          </w:p>
        </w:tc>
        <w:tc>
          <w:tcPr>
            <w:tcW w:w="2988" w:type="dxa"/>
            <w:vAlign w:val="top"/>
          </w:tcPr>
          <w:p>
            <w:pPr>
              <w:jc w:val="left"/>
            </w:pPr>
            <w:r>
              <w:rPr>
                <w:rFonts w:ascii="Microsoft YaHei" w:hAnsi="Microsoft YaHei" w:cs="Microsoft YaHei" w:eastAsia="Microsoft YaHei"/>
                <w:color w:val="606266"/>
              </w:rPr>
              <w:t>文件上传成功时的钩子</w:t>
            </w:r>
          </w:p>
        </w:tc>
        <w:tc>
          <w:tcPr>
            <w:tcW w:w="991" w:type="dxa"/>
            <w:vAlign w:val="top"/>
          </w:tcPr>
          <w:p>
            <w:pPr>
              <w:jc w:val="left"/>
            </w:pPr>
            <w:r>
              <w:rPr>
                <w:rFonts w:ascii="Microsoft YaHei" w:hAnsi="Microsoft YaHei" w:cs="Microsoft YaHei" w:eastAsia="Microsoft YaHei"/>
                <w:color w:val="606266"/>
              </w:rPr>
              <w:t>function(response, file,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735"/>
        </w:trPr>
        <w:tc>
          <w:tcPr>
            <w:tcW w:w="1098" w:type="dxa"/>
            <w:vAlign w:val="top"/>
          </w:tcPr>
          <w:p>
            <w:pPr>
              <w:jc w:val="left"/>
            </w:pPr>
            <w:r>
              <w:rPr>
                <w:rFonts w:ascii="Microsoft YaHei" w:hAnsi="Microsoft YaHei" w:cs="Microsoft YaHei" w:eastAsia="Microsoft YaHei"/>
                <w:color w:val="606266"/>
              </w:rPr>
              <w:t>on-error</w:t>
            </w:r>
          </w:p>
        </w:tc>
        <w:tc>
          <w:tcPr>
            <w:tcW w:w="2988" w:type="dxa"/>
            <w:vAlign w:val="top"/>
          </w:tcPr>
          <w:p>
            <w:pPr>
              <w:jc w:val="left"/>
            </w:pPr>
            <w:r>
              <w:rPr>
                <w:rFonts w:ascii="Microsoft YaHei" w:hAnsi="Microsoft YaHei" w:cs="Microsoft YaHei" w:eastAsia="Microsoft YaHei"/>
                <w:color w:val="606266"/>
              </w:rPr>
              <w:t>文件上传失败时的钩子</w:t>
            </w:r>
          </w:p>
        </w:tc>
        <w:tc>
          <w:tcPr>
            <w:tcW w:w="991" w:type="dxa"/>
            <w:vAlign w:val="top"/>
          </w:tcPr>
          <w:p>
            <w:pPr>
              <w:jc w:val="left"/>
            </w:pPr>
            <w:r>
              <w:rPr>
                <w:rFonts w:ascii="Microsoft YaHei" w:hAnsi="Microsoft YaHei" w:cs="Microsoft YaHei" w:eastAsia="Microsoft YaHei"/>
                <w:color w:val="606266"/>
              </w:rPr>
              <w:t>function(err, file,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on-progress</w:t>
            </w:r>
          </w:p>
        </w:tc>
        <w:tc>
          <w:tcPr>
            <w:tcW w:w="2988" w:type="dxa"/>
            <w:vAlign w:val="top"/>
          </w:tcPr>
          <w:p>
            <w:pPr>
              <w:jc w:val="left"/>
            </w:pPr>
            <w:r>
              <w:rPr>
                <w:rFonts w:ascii="Microsoft YaHei" w:hAnsi="Microsoft YaHei" w:cs="Microsoft YaHei" w:eastAsia="Microsoft YaHei"/>
                <w:color w:val="606266"/>
              </w:rPr>
              <w:t>文件上传时的钩子</w:t>
            </w:r>
          </w:p>
        </w:tc>
        <w:tc>
          <w:tcPr>
            <w:tcW w:w="991" w:type="dxa"/>
            <w:vAlign w:val="top"/>
          </w:tcPr>
          <w:p>
            <w:pPr>
              <w:jc w:val="left"/>
            </w:pPr>
            <w:r>
              <w:rPr>
                <w:rFonts w:ascii="Microsoft YaHei" w:hAnsi="Microsoft YaHei" w:cs="Microsoft YaHei" w:eastAsia="Microsoft YaHei"/>
                <w:color w:val="606266"/>
              </w:rPr>
              <w:t>function(event, file,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on-change</w:t>
            </w:r>
          </w:p>
        </w:tc>
        <w:tc>
          <w:tcPr>
            <w:tcW w:w="2988" w:type="dxa"/>
            <w:vAlign w:val="top"/>
          </w:tcPr>
          <w:p>
            <w:pPr>
              <w:jc w:val="left"/>
            </w:pPr>
            <w:r>
              <w:rPr>
                <w:rFonts w:ascii="Microsoft YaHei" w:hAnsi="Microsoft YaHei" w:cs="Microsoft YaHei" w:eastAsia="Microsoft YaHei"/>
                <w:color w:val="606266"/>
              </w:rPr>
              <w:t>文件状态改变时的钩子，添加文件、上传成功和上传失败时都会被调用</w:t>
            </w:r>
          </w:p>
        </w:tc>
        <w:tc>
          <w:tcPr>
            <w:tcW w:w="991" w:type="dxa"/>
            <w:vAlign w:val="top"/>
          </w:tcPr>
          <w:p>
            <w:pPr>
              <w:jc w:val="left"/>
            </w:pPr>
            <w:r>
              <w:rPr>
                <w:rFonts w:ascii="Microsoft YaHei" w:hAnsi="Microsoft YaHei" w:cs="Microsoft YaHei" w:eastAsia="Microsoft YaHei"/>
                <w:color w:val="606266"/>
              </w:rPr>
              <w:t>function(file,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before-remove</w:t>
            </w:r>
          </w:p>
        </w:tc>
        <w:tc>
          <w:tcPr>
            <w:tcW w:w="2988" w:type="dxa"/>
            <w:vAlign w:val="top"/>
          </w:tcPr>
          <w:p>
            <w:pPr>
              <w:jc w:val="left"/>
            </w:pPr>
            <w:r>
              <w:rPr>
                <w:rFonts w:ascii="Microsoft YaHei" w:hAnsi="Microsoft YaHei" w:cs="Microsoft YaHei" w:eastAsia="Microsoft YaHei"/>
                <w:color w:val="606266"/>
              </w:rPr>
              <w:t>删除文件之前的钩子，参数为上传的文件和文件列表，若返回 false 或者返回 Promise 且被 reject，则停止删除。</w:t>
            </w:r>
          </w:p>
        </w:tc>
        <w:tc>
          <w:tcPr>
            <w:tcW w:w="991" w:type="dxa"/>
            <w:vAlign w:val="top"/>
          </w:tcPr>
          <w:p>
            <w:pPr>
              <w:jc w:val="left"/>
            </w:pPr>
            <w:r>
              <w:rPr>
                <w:rFonts w:ascii="Microsoft YaHei" w:hAnsi="Microsoft YaHei" w:cs="Microsoft YaHei" w:eastAsia="Microsoft YaHei"/>
                <w:color w:val="606266"/>
              </w:rPr>
              <w:t>function(file,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auto-upload</w:t>
            </w:r>
          </w:p>
        </w:tc>
        <w:tc>
          <w:tcPr>
            <w:tcW w:w="2988" w:type="dxa"/>
            <w:vAlign w:val="top"/>
          </w:tcPr>
          <w:p>
            <w:pPr>
              <w:jc w:val="left"/>
            </w:pPr>
            <w:r>
              <w:rPr>
                <w:rFonts w:ascii="Microsoft YaHei" w:hAnsi="Microsoft YaHei" w:cs="Microsoft YaHei" w:eastAsia="Microsoft YaHei"/>
                <w:color w:val="606266"/>
              </w:rPr>
              <w:t>是否在选取文件后立即进行上传</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true</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on-exceed</w:t>
            </w:r>
          </w:p>
        </w:tc>
        <w:tc>
          <w:tcPr>
            <w:tcW w:w="2988" w:type="dxa"/>
            <w:vAlign w:val="top"/>
          </w:tcPr>
          <w:p>
            <w:pPr>
              <w:jc w:val="left"/>
            </w:pPr>
            <w:r>
              <w:rPr>
                <w:rFonts w:ascii="Microsoft YaHei" w:hAnsi="Microsoft YaHei" w:cs="Microsoft YaHei" w:eastAsia="Microsoft YaHei"/>
                <w:color w:val="606266"/>
              </w:rPr>
              <w:t>文件超出个数限制时的钩子</w:t>
            </w:r>
          </w:p>
        </w:tc>
        <w:tc>
          <w:tcPr>
            <w:tcW w:w="991" w:type="dxa"/>
            <w:vAlign w:val="top"/>
          </w:tcPr>
          <w:p>
            <w:pPr>
              <w:jc w:val="left"/>
            </w:pPr>
            <w:r>
              <w:rPr>
                <w:rFonts w:ascii="Microsoft YaHei" w:hAnsi="Microsoft YaHei" w:cs="Microsoft YaHei" w:eastAsia="Microsoft YaHei"/>
                <w:color w:val="606266"/>
              </w:rPr>
              <w:t>function(files, fileList)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pPr>
              <w:jc w:val="left"/>
            </w:pPr>
            <w:r>
              <w:t>elementUI</w:t>
            </w:r>
          </w:p>
        </w:tc>
      </w:tr>
      <w:tr>
        <w:trPr>
          <w:trHeight w:val="450"/>
        </w:trPr>
        <w:tc>
          <w:tcPr>
            <w:tcW w:w="1098" w:type="dxa"/>
            <w:vAlign w:val="top"/>
          </w:tcPr>
          <w:p>
            <w:pPr>
              <w:jc w:val="left"/>
            </w:pPr>
            <w:r>
              <w:rPr>
                <w:rFonts w:ascii="Microsoft YaHei" w:hAnsi="Microsoft YaHei" w:cs="Microsoft YaHei" w:eastAsia="Microsoft YaHei"/>
                <w:color w:val="606266"/>
              </w:rPr>
              <w:t>headers</w:t>
            </w:r>
          </w:p>
        </w:tc>
        <w:tc>
          <w:tcPr>
            <w:tcW w:w="2988" w:type="dxa"/>
            <w:vAlign w:val="top"/>
          </w:tcPr>
          <w:p>
            <w:pPr>
              <w:jc w:val="left"/>
            </w:pPr>
            <w:r>
              <w:rPr>
                <w:rFonts w:ascii="Microsoft YaHei" w:hAnsi="Microsoft YaHei" w:cs="Microsoft YaHei" w:eastAsia="Microsoft YaHei"/>
                <w:color w:val="606266"/>
              </w:rPr>
              <w:t>设置上传的请求头部</w:t>
            </w:r>
          </w:p>
        </w:tc>
        <w:tc>
          <w:tcPr>
            <w:tcW w:w="991" w:type="dxa"/>
            <w:vAlign w:val="top"/>
          </w:tcPr>
          <w:p>
            <w:pPr>
              <w:jc w:val="left"/>
            </w:pPr>
            <w:r>
              <w:rPr>
                <w:rFonts w:ascii="Microsoft YaHei" w:hAnsi="Microsoft YaHei" w:cs="Microsoft YaHei" w:eastAsia="Microsoft YaHei"/>
                <w:color w:val="606266"/>
              </w:rPr>
              <w:t>object</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r>
        <w:trPr>
          <w:trHeight w:val="450"/>
        </w:trPr>
        <w:tc>
          <w:tcPr>
            <w:tcW w:w="1098" w:type="dxa"/>
            <w:vAlign w:val="top"/>
          </w:tcPr>
          <w:p>
            <w:r>
              <w:rPr>
                <w:color w:val="9876aa"/>
              </w:rPr>
              <w:t>rename</w:t>
            </w:r>
            <w:r>
              <w:t/>
            </w:r>
          </w:p>
          <w:p>
            <w:r>
              <w:t/>
            </w:r>
          </w:p>
        </w:tc>
        <w:tc>
          <w:tcPr>
            <w:tcW w:w="2988" w:type="dxa"/>
            <w:vAlign w:val="top"/>
          </w:tcPr>
          <w:p>
            <w:pPr>
              <w:jc w:val="left"/>
            </w:pPr>
            <w:r>
              <w:rPr>
                <w:color w:val="808080"/>
              </w:rPr>
              <w:t>上传成功后是否将文件重命名后再保存到文件服务器。</w:t>
            </w:r>
            <w:r>
              <w:rPr>
                <w:color w:val="ff0000"/>
              </w:rPr>
              <w:t>同一目录下不允许存在两个文件名相同的文件，故如果不重命名则上传相同文件名会覆盖原有文件，可能会导致文件丢失，谨慎使用。确定覆盖不会出问题时可以配置该属性以节约文件服务器空间。</w:t>
            </w:r>
          </w:p>
        </w:tc>
        <w:tc>
          <w:tcPr>
            <w:tcW w:w="991" w:type="dxa"/>
            <w:vAlign w:val="top"/>
          </w:tcPr>
          <w:p>
            <w:pPr>
              <w:jc w:val="left"/>
            </w:pPr>
            <w:r>
              <w:rPr>
                <w:rFonts w:ascii="Microsoft YaHei" w:hAnsi="Microsoft YaHei" w:cs="Microsoft YaHei" w:eastAsia="Microsoft YaHei"/>
                <w:color w:val="606266"/>
              </w:rPr>
              <w:t>boolean</w:t>
            </w:r>
          </w:p>
        </w:tc>
        <w:tc>
          <w:tcPr>
            <w:tcW w:w="1273" w:type="dxa"/>
            <w:vAlign w:val="top"/>
          </w:tcPr>
          <w:p>
            <w:r>
              <w:t>true / false</w:t>
            </w:r>
          </w:p>
        </w:tc>
        <w:tc>
          <w:tcPr>
            <w:tcW w:w="1005" w:type="dxa"/>
            <w:vAlign w:val="top"/>
          </w:tcPr>
          <w:p>
            <w:r>
              <w:t>true</w:t>
            </w:r>
          </w:p>
        </w:tc>
        <w:tc>
          <w:tcPr>
            <w:tcW w:w="897" w:type="dxa"/>
            <w:vAlign w:val="top"/>
          </w:tcPr>
          <w:p>
            <w:r>
              <w:t>老 UCC</w:t>
            </w:r>
          </w:p>
        </w:tc>
      </w:tr>
      <w:tr>
        <w:trPr>
          <w:trHeight w:val="450"/>
        </w:trPr>
        <w:tc>
          <w:tcPr>
            <w:tcW w:w="1098" w:type="dxa"/>
            <w:vAlign w:val="top"/>
          </w:tcPr>
          <w:p>
            <w:pPr>
              <w:jc w:val="left"/>
            </w:pPr>
            <w:r>
              <w:rPr>
                <w:color w:val="9876aa"/>
              </w:rPr>
              <w:t>fielDir</w:t>
            </w:r>
          </w:p>
        </w:tc>
        <w:tc>
          <w:tcPr>
            <w:tcW w:w="2988" w:type="dxa"/>
            <w:vAlign w:val="top"/>
          </w:tcPr>
          <w:p>
            <w:pPr>
              <w:jc w:val="left"/>
            </w:pPr>
            <w:r>
              <w:t>与 dir 差不多，二者选一即可。配了 fielDir，可配 fielType。</w:t>
            </w:r>
            <w:r>
              <w:rPr>
                <w:color w:val="ff0000"/>
              </w:rPr>
              <w:t>不建议用，使用dir即可。</w:t>
            </w:r>
          </w:p>
        </w:tc>
        <w:tc>
          <w:tcPr>
            <w:tcW w:w="991" w:type="dxa"/>
            <w:vAlign w:val="top"/>
          </w:tcPr>
          <w:p>
            <w:r>
              <w:t>String</w:t>
            </w:r>
          </w:p>
          <w:p>
            <w:r>
              <w:t/>
            </w:r>
          </w:p>
        </w:tc>
        <w:tc>
          <w:tcPr>
            <w:tcW w:w="1273" w:type="dxa"/>
            <w:vAlign w:val="top"/>
          </w:tcPr>
          <w:p>
            <w:pPr>
              <w:jc w:val="left"/>
            </w:pPr>
            <w:r>
              <w:rPr>
                <w:rFonts w:ascii="宋体" w:hAnsi="宋体" w:cs="宋体" w:eastAsia="宋体"/>
                <w:color w:val="606266"/>
              </w:rPr>
              <w:t>—</w:t>
            </w:r>
          </w:p>
        </w:tc>
        <w:tc>
          <w:tcPr>
            <w:tcW w:w="1005" w:type="dxa"/>
            <w:vAlign w:val="top"/>
          </w:tcPr>
          <w:p>
            <w:pPr>
              <w:jc w:val="left"/>
            </w:pPr>
            <w:r>
              <w:rPr>
                <w:rFonts w:ascii="宋体" w:hAnsi="宋体" w:cs="宋体" w:eastAsia="宋体"/>
                <w:color w:val="606266"/>
              </w:rPr>
              <w:t>—</w:t>
            </w:r>
          </w:p>
        </w:tc>
        <w:tc>
          <w:tcPr>
            <w:tcW w:w="897" w:type="dxa"/>
            <w:vAlign w:val="top"/>
          </w:tcPr>
          <w:p>
            <w:r>
              <w:t>老 UCC</w:t>
            </w:r>
          </w:p>
        </w:tc>
      </w:tr>
      <w:tr>
        <w:trPr>
          <w:trHeight w:val="450"/>
        </w:trPr>
        <w:tc>
          <w:tcPr>
            <w:tcW w:w="1098" w:type="dxa"/>
            <w:vAlign w:val="top"/>
          </w:tcPr>
          <w:p>
            <w:r>
              <w:rPr>
                <w:color w:val="9876aa"/>
              </w:rPr>
              <w:t>fileType</w:t>
            </w:r>
            <w:r>
              <w:t/>
            </w:r>
          </w:p>
          <w:p>
            <w:r>
              <w:t/>
            </w:r>
          </w:p>
        </w:tc>
        <w:tc>
          <w:tcPr>
            <w:tcW w:w="2988" w:type="dxa"/>
            <w:vAlign w:val="top"/>
          </w:tcPr>
          <w:p>
            <w:pPr>
              <w:jc w:val="left"/>
            </w:pPr>
            <w:r>
              <w:t>配置了 fielDir 再配 filetype 会将fielType 文件的路径会拼接上 /{fileType}。</w:t>
            </w:r>
            <w:r>
              <w:rPr>
                <w:color w:val="ff0000"/>
              </w:rPr>
              <w:t>不建议用，使用dir即可。</w:t>
            </w:r>
          </w:p>
        </w:tc>
        <w:tc>
          <w:tcPr>
            <w:tcW w:w="991" w:type="dxa"/>
            <w:vAlign w:val="top"/>
          </w:tcPr>
          <w:p>
            <w:pPr>
              <w:jc w:val="left"/>
            </w:pPr>
            <w:r>
              <w:rPr>
                <w:rFonts w:ascii="Microsoft YaHei" w:hAnsi="Microsoft YaHei" w:cs="Microsoft YaHei" w:eastAsia="Microsoft YaHei"/>
                <w:color w:val="606266"/>
              </w:rPr>
              <w:t>String</w:t>
            </w:r>
          </w:p>
        </w:tc>
        <w:tc>
          <w:tcPr>
            <w:tcW w:w="1273" w:type="dxa"/>
            <w:vAlign w:val="top"/>
          </w:tcPr>
          <w:p>
            <w:pPr>
              <w:jc w:val="left"/>
            </w:pPr>
            <w:r>
              <w:rPr>
                <w:rFonts w:ascii="宋体" w:hAnsi="宋体" w:cs="宋体" w:eastAsia="宋体"/>
                <w:color w:val="606266"/>
              </w:rPr>
              <w:t>—</w:t>
            </w:r>
          </w:p>
        </w:tc>
        <w:tc>
          <w:tcPr>
            <w:tcW w:w="1005" w:type="dxa"/>
            <w:vAlign w:val="top"/>
          </w:tcPr>
          <w:p>
            <w:pPr>
              <w:jc w:val="left"/>
            </w:pPr>
            <w:r>
              <w:rPr>
                <w:rFonts w:ascii="宋体" w:hAnsi="宋体" w:cs="宋体" w:eastAsia="宋体"/>
                <w:color w:val="606266"/>
              </w:rPr>
              <w:t>—</w:t>
            </w:r>
          </w:p>
        </w:tc>
        <w:tc>
          <w:tcPr>
            <w:tcW w:w="897" w:type="dxa"/>
            <w:vAlign w:val="top"/>
          </w:tcPr>
          <w:p>
            <w:r>
              <w:t>老 UCC</w:t>
            </w:r>
          </w:p>
        </w:tc>
      </w:tr>
      <w:tr>
        <w:trPr>
          <w:trHeight w:val="450"/>
        </w:trPr>
        <w:tc>
          <w:tcPr>
            <w:tcW w:w="1098" w:type="dxa"/>
            <w:vAlign w:val="top"/>
          </w:tcPr>
          <w:p>
            <w:pPr>
              <w:jc w:val="left"/>
            </w:pPr>
            <w:r>
              <w:rPr>
                <w:color w:val="9876aa"/>
              </w:rPr>
              <w:t>readfile</w:t>
            </w:r>
          </w:p>
        </w:tc>
        <w:tc>
          <w:tcPr>
            <w:tcW w:w="2988" w:type="dxa"/>
            <w:vAlign w:val="top"/>
          </w:tcPr>
          <w:p>
            <w:pPr>
              <w:jc w:val="left"/>
            </w:pPr>
            <w:r>
              <w:rPr>
                <w:color w:val="ff0000"/>
              </w:rPr>
              <w:t>来自老 UCC，不知道什么意思，基本没用</w:t>
            </w:r>
          </w:p>
        </w:tc>
        <w:tc>
          <w:tcPr>
            <w:tcW w:w="991" w:type="dxa"/>
            <w:vAlign w:val="top"/>
          </w:tcPr>
          <w:p>
            <w:pPr>
              <w:jc w:val="left"/>
            </w:pPr>
          </w:p>
        </w:tc>
        <w:tc>
          <w:tcPr>
            <w:tcW w:w="1273" w:type="dxa"/>
            <w:vAlign w:val="top"/>
          </w:tcPr>
          <w:p>
            <w:pPr>
              <w:jc w:val="left"/>
            </w:pPr>
          </w:p>
        </w:tc>
        <w:tc>
          <w:tcPr>
            <w:tcW w:w="1005" w:type="dxa"/>
            <w:vAlign w:val="top"/>
          </w:tcPr>
          <w:p>
            <w:pPr>
              <w:jc w:val="left"/>
            </w:pPr>
          </w:p>
        </w:tc>
        <w:tc>
          <w:tcPr>
            <w:tcW w:w="897" w:type="dxa"/>
            <w:vAlign w:val="top"/>
          </w:tcPr>
          <w:p>
            <w:r>
              <w:t>老 UCC</w:t>
            </w:r>
          </w:p>
        </w:tc>
      </w:tr>
      <w:tr>
        <w:trPr>
          <w:trHeight w:val="450"/>
        </w:trPr>
        <w:tc>
          <w:tcPr>
            <w:tcW w:w="1098" w:type="dxa"/>
            <w:vAlign w:val="top"/>
          </w:tcPr>
          <w:p>
            <w:pPr>
              <w:jc w:val="left"/>
            </w:pPr>
            <w:r>
              <w:rPr>
                <w:rFonts w:ascii="Microsoft YaHei" w:hAnsi="Microsoft YaHei" w:cs="Microsoft YaHei" w:eastAsia="Microsoft YaHei"/>
                <w:color w:val="606266"/>
              </w:rPr>
              <w:t>http-request</w:t>
            </w:r>
          </w:p>
        </w:tc>
        <w:tc>
          <w:tcPr>
            <w:tcW w:w="2988" w:type="dxa"/>
            <w:vAlign w:val="top"/>
          </w:tcPr>
          <w:p>
            <w:pPr>
              <w:jc w:val="left"/>
            </w:pPr>
            <w:r>
              <w:rPr>
                <w:rFonts w:ascii="Microsoft YaHei" w:hAnsi="Microsoft YaHei" w:cs="Microsoft YaHei" w:eastAsia="Microsoft YaHei"/>
                <w:color w:val="606266"/>
              </w:rPr>
              <w:t>覆盖默认的上传行为，可以自定义上传的实现</w:t>
            </w:r>
          </w:p>
        </w:tc>
        <w:tc>
          <w:tcPr>
            <w:tcW w:w="991" w:type="dxa"/>
            <w:vAlign w:val="top"/>
          </w:tcPr>
          <w:p>
            <w:pPr>
              <w:jc w:val="left"/>
            </w:pPr>
            <w:r>
              <w:rPr>
                <w:rFonts w:ascii="Microsoft YaHei" w:hAnsi="Microsoft YaHei" w:cs="Microsoft YaHei" w:eastAsia="Microsoft YaHei"/>
                <w:color w:val="606266"/>
              </w:rPr>
              <w:t>function</w:t>
            </w:r>
          </w:p>
        </w:tc>
        <w:tc>
          <w:tcPr>
            <w:tcW w:w="1273" w:type="dxa"/>
            <w:vAlign w:val="top"/>
          </w:tcPr>
          <w:p>
            <w:pPr>
              <w:jc w:val="left"/>
            </w:pPr>
            <w:r>
              <w:rPr>
                <w:rFonts w:ascii="Microsoft YaHei" w:hAnsi="Microsoft YaHei" w:cs="Microsoft YaHei" w:eastAsia="Microsoft YaHei"/>
                <w:color w:val="606266"/>
              </w:rPr>
              <w:t>—</w:t>
            </w:r>
          </w:p>
        </w:tc>
        <w:tc>
          <w:tcPr>
            <w:tcW w:w="1005" w:type="dxa"/>
            <w:vAlign w:val="top"/>
          </w:tcPr>
          <w:p>
            <w:pPr>
              <w:jc w:val="left"/>
            </w:pPr>
            <w:r>
              <w:rPr>
                <w:rFonts w:ascii="Microsoft YaHei" w:hAnsi="Microsoft YaHei" w:cs="Microsoft YaHei" w:eastAsia="Microsoft YaHei"/>
                <w:color w:val="606266"/>
              </w:rPr>
              <w:t>—</w:t>
            </w:r>
          </w:p>
        </w:tc>
        <w:tc>
          <w:tcPr>
            <w:tcW w:w="897" w:type="dxa"/>
            <w:vAlign w:val="top"/>
          </w:tcPr>
          <w:p>
            <w:r>
              <w:t>elementUI</w:t>
            </w:r>
          </w:p>
        </w:tc>
      </w:tr>
    </w:tbl>
    <w:p>
      <w:pPr>
        <w:pStyle w:val="shimo normal"/>
        <w:jc w:val="left"/>
      </w:pPr>
    </w:p>
    <w:p>
      <w:pPr>
        <w:pStyle w:val="shimo heading 3"/>
        <w:spacing w:before="720"/>
        <w:jc w:val="left"/>
      </w:pPr>
      <w:r>
        <w:rPr>
          <w:rFonts w:ascii="宋体" w:hAnsi="宋体" w:cs="宋体" w:eastAsia="宋体"/>
          <w:sz w:val="36"/>
          <w:szCs w:val="36"/>
        </w:rPr>
        <w:t>njs-tree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701"/>
        <w:gridCol w:w="6552"/>
      </w:tblGrid>
      <w:tr>
        <w:trPr>
          <w:trHeight w:val="750"/>
        </w:trPr>
        <w:tc>
          <w:tcPr>
            <w:tcW w:w="1701" w:type="dxa"/>
            <w:vAlign w:val="top"/>
          </w:tcPr>
          <w:p>
            <w:r>
              <w:rPr>
                <w:rFonts w:ascii="Microsoft YaHei" w:hAnsi="Microsoft YaHei" w:cs="Microsoft YaHei" w:eastAsia="Microsoft YaHei"/>
                <w:color w:val="909399"/>
              </w:rPr>
              <w:t>name</w:t>
            </w:r>
          </w:p>
        </w:tc>
        <w:tc>
          <w:tcPr>
            <w:tcW w:w="6552" w:type="dxa"/>
            <w:vAlign w:val="top"/>
          </w:tcPr>
          <w:p>
            <w:r>
              <w:rPr>
                <w:rFonts w:ascii="Microsoft YaHei" w:hAnsi="Microsoft YaHei" w:cs="Microsoft YaHei" w:eastAsia="Microsoft YaHei"/>
                <w:color w:val="909399"/>
              </w:rPr>
              <w:t>说明</w:t>
            </w:r>
          </w:p>
        </w:tc>
      </w:tr>
      <w:tr>
        <w:trPr>
          <w:trHeight w:val="750"/>
        </w:trPr>
        <w:tc>
          <w:tcPr>
            <w:tcW w:w="1701" w:type="dxa"/>
            <w:vAlign w:val="top"/>
          </w:tcPr>
          <w:p>
            <w:pPr>
              <w:jc w:val="left"/>
            </w:pPr>
            <w:r>
              <w:rPr>
                <w:rFonts w:ascii="Microsoft YaHei" w:hAnsi="Microsoft YaHei" w:cs="Microsoft YaHei" w:eastAsia="Microsoft YaHei"/>
                <w:color w:val="606266"/>
              </w:rPr>
              <w:t>trigger</w:t>
            </w:r>
          </w:p>
        </w:tc>
        <w:tc>
          <w:tcPr>
            <w:tcW w:w="6552" w:type="dxa"/>
            <w:vAlign w:val="top"/>
          </w:tcPr>
          <w:p>
            <w:pPr>
              <w:jc w:val="left"/>
            </w:pPr>
            <w:r>
              <w:rPr>
                <w:rFonts w:ascii="Microsoft YaHei" w:hAnsi="Microsoft YaHei" w:cs="Microsoft YaHei" w:eastAsia="Microsoft YaHei"/>
                <w:color w:val="606266"/>
              </w:rPr>
              <w:t>触发文件选择框的内容</w:t>
            </w:r>
          </w:p>
        </w:tc>
      </w:tr>
      <w:tr>
        <w:trPr>
          <w:trHeight w:val="750"/>
        </w:trPr>
        <w:tc>
          <w:tcPr>
            <w:tcW w:w="1701" w:type="dxa"/>
            <w:vAlign w:val="top"/>
          </w:tcPr>
          <w:p>
            <w:pPr>
              <w:jc w:val="left"/>
            </w:pPr>
            <w:r>
              <w:rPr>
                <w:rFonts w:ascii="Microsoft YaHei" w:hAnsi="Microsoft YaHei" w:cs="Microsoft YaHei" w:eastAsia="Microsoft YaHei"/>
                <w:color w:val="606266"/>
              </w:rPr>
              <w:t>tip</w:t>
            </w:r>
          </w:p>
        </w:tc>
        <w:tc>
          <w:tcPr>
            <w:tcW w:w="6552" w:type="dxa"/>
            <w:vAlign w:val="top"/>
          </w:tcPr>
          <w:p>
            <w:pPr>
              <w:jc w:val="left"/>
            </w:pPr>
            <w:r>
              <w:rPr>
                <w:rFonts w:ascii="Microsoft YaHei" w:hAnsi="Microsoft YaHei" w:cs="Microsoft YaHei" w:eastAsia="Microsoft YaHei"/>
                <w:color w:val="606266"/>
              </w:rPr>
              <w:t>提示说明文字</w:t>
            </w:r>
          </w:p>
        </w:tc>
      </w:tr>
    </w:tbl>
    <w:p>
      <w:pPr>
        <w:pStyle w:val="shimo heading 3"/>
        <w:spacing w:before="720"/>
        <w:jc w:val="left"/>
      </w:pPr>
      <w:r>
        <w:rPr>
          <w:rFonts w:ascii="宋体" w:hAnsi="宋体" w:cs="宋体" w:eastAsia="宋体"/>
          <w:sz w:val="36"/>
          <w:szCs w:val="36"/>
        </w:rPr>
        <w:t>njs-tree Methods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353"/>
        <w:gridCol w:w="3685"/>
        <w:gridCol w:w="3216"/>
      </w:tblGrid>
      <w:tr>
        <w:trPr>
          <w:trHeight w:val="735"/>
        </w:trPr>
        <w:tc>
          <w:tcPr>
            <w:tcW w:w="1353" w:type="dxa"/>
            <w:vAlign w:val="top"/>
          </w:tcPr>
          <w:p>
            <w:pPr>
              <w:jc w:val="left"/>
              <w:rPr>
                <w:color w:val="909399"/>
              </w:rPr>
            </w:pPr>
            <w:r>
              <w:rPr>
                <w:rFonts w:ascii="Microsoft YaHei" w:hAnsi="Microsoft YaHei" w:cs="Microsoft YaHei" w:eastAsia="Microsoft YaHei"/>
                <w:color w:val="909399"/>
              </w:rPr>
              <w:t>方法名</w:t>
            </w:r>
          </w:p>
        </w:tc>
        <w:tc>
          <w:tcPr>
            <w:tcW w:w="3685" w:type="dxa"/>
            <w:vAlign w:val="top"/>
          </w:tcPr>
          <w:p>
            <w:pPr>
              <w:jc w:val="left"/>
              <w:rPr>
                <w:color w:val="909399"/>
              </w:rPr>
            </w:pPr>
            <w:r>
              <w:rPr>
                <w:rFonts w:ascii="Microsoft YaHei" w:hAnsi="Microsoft YaHei" w:cs="Microsoft YaHei" w:eastAsia="Microsoft YaHei"/>
                <w:color w:val="909399"/>
              </w:rPr>
              <w:t>说明</w:t>
            </w:r>
          </w:p>
        </w:tc>
        <w:tc>
          <w:tcPr>
            <w:tcW w:w="3216" w:type="dxa"/>
            <w:vAlign w:val="top"/>
          </w:tcPr>
          <w:p>
            <w:pPr>
              <w:jc w:val="left"/>
              <w:rPr>
                <w:color w:val="909399"/>
              </w:rPr>
            </w:pPr>
            <w:r>
              <w:rPr>
                <w:rFonts w:ascii="Microsoft YaHei" w:hAnsi="Microsoft YaHei" w:cs="Microsoft YaHei" w:eastAsia="Microsoft YaHei"/>
                <w:color w:val="909399"/>
              </w:rPr>
              <w:t>参数</w:t>
            </w:r>
          </w:p>
        </w:tc>
      </w:tr>
      <w:tr>
        <w:trPr>
          <w:trHeight w:val="1065"/>
        </w:trPr>
        <w:tc>
          <w:tcPr>
            <w:tcW w:w="1353" w:type="dxa"/>
            <w:vAlign w:val="top"/>
          </w:tcPr>
          <w:p>
            <w:pPr>
              <w:jc w:val="left"/>
              <w:rPr>
                <w:color w:val="606266"/>
              </w:rPr>
            </w:pPr>
            <w:r>
              <w:rPr>
                <w:rFonts w:ascii="Microsoft YaHei" w:hAnsi="Microsoft YaHei" w:cs="Microsoft YaHei" w:eastAsia="Microsoft YaHei"/>
                <w:color w:val="606266"/>
              </w:rPr>
              <w:t>clearFiles</w:t>
            </w:r>
          </w:p>
        </w:tc>
        <w:tc>
          <w:tcPr>
            <w:tcW w:w="3685" w:type="dxa"/>
            <w:vAlign w:val="top"/>
          </w:tcPr>
          <w:p>
            <w:pPr>
              <w:jc w:val="left"/>
              <w:rPr>
                <w:color w:val="606266"/>
              </w:rPr>
            </w:pPr>
            <w:r>
              <w:rPr>
                <w:rFonts w:ascii="Microsoft YaHei" w:hAnsi="Microsoft YaHei" w:cs="Microsoft YaHei" w:eastAsia="Microsoft YaHei"/>
                <w:color w:val="606266"/>
              </w:rPr>
              <w:t>清空已上传的文件列表（该方法不支持在 before-upload 中调用）</w:t>
            </w:r>
          </w:p>
        </w:tc>
        <w:tc>
          <w:tcPr>
            <w:tcW w:w="3216" w:type="dxa"/>
            <w:vAlign w:val="top"/>
          </w:tcPr>
          <w:p>
            <w:pPr>
              <w:jc w:val="left"/>
              <w:rPr>
                <w:color w:val="606266"/>
              </w:rPr>
            </w:pPr>
            <w:r>
              <w:rPr>
                <w:rFonts w:ascii="Microsoft YaHei" w:hAnsi="Microsoft YaHei" w:cs="Microsoft YaHei" w:eastAsia="Microsoft YaHei"/>
                <w:color w:val="606266"/>
              </w:rPr>
              <w:t>—</w:t>
            </w:r>
          </w:p>
        </w:tc>
      </w:tr>
      <w:tr>
        <w:trPr>
          <w:trHeight w:val="750"/>
        </w:trPr>
        <w:tc>
          <w:tcPr>
            <w:tcW w:w="1353" w:type="dxa"/>
            <w:vAlign w:val="top"/>
          </w:tcPr>
          <w:p>
            <w:pPr>
              <w:jc w:val="left"/>
              <w:rPr>
                <w:color w:val="606266"/>
              </w:rPr>
            </w:pPr>
            <w:r>
              <w:rPr>
                <w:rFonts w:ascii="Microsoft YaHei" w:hAnsi="Microsoft YaHei" w:cs="Microsoft YaHei" w:eastAsia="Microsoft YaHei"/>
                <w:color w:val="606266"/>
              </w:rPr>
              <w:t>abort</w:t>
            </w:r>
          </w:p>
        </w:tc>
        <w:tc>
          <w:tcPr>
            <w:tcW w:w="3685" w:type="dxa"/>
            <w:vAlign w:val="top"/>
          </w:tcPr>
          <w:p>
            <w:pPr>
              <w:jc w:val="left"/>
              <w:rPr>
                <w:color w:val="606266"/>
              </w:rPr>
            </w:pPr>
            <w:r>
              <w:rPr>
                <w:rFonts w:ascii="Microsoft YaHei" w:hAnsi="Microsoft YaHei" w:cs="Microsoft YaHei" w:eastAsia="Microsoft YaHei"/>
                <w:color w:val="606266"/>
              </w:rPr>
              <w:t>取消上传请求</w:t>
            </w:r>
          </w:p>
        </w:tc>
        <w:tc>
          <w:tcPr>
            <w:tcW w:w="3216" w:type="dxa"/>
            <w:vAlign w:val="top"/>
          </w:tcPr>
          <w:p>
            <w:pPr>
              <w:jc w:val="left"/>
              <w:rPr>
                <w:color w:val="606266"/>
              </w:rPr>
            </w:pPr>
            <w:r>
              <w:rPr>
                <w:rFonts w:ascii="Microsoft YaHei" w:hAnsi="Microsoft YaHei" w:cs="Microsoft YaHei" w:eastAsia="Microsoft YaHei"/>
                <w:color w:val="606266"/>
              </w:rPr>
              <w:t>（ file: fileList 中的 file 对象 ）</w:t>
            </w:r>
          </w:p>
        </w:tc>
      </w:tr>
      <w:tr>
        <w:trPr>
          <w:trHeight w:val="750"/>
        </w:trPr>
        <w:tc>
          <w:tcPr>
            <w:tcW w:w="1353" w:type="dxa"/>
            <w:vAlign w:val="top"/>
          </w:tcPr>
          <w:p>
            <w:pPr>
              <w:jc w:val="left"/>
              <w:rPr>
                <w:color w:val="606266"/>
              </w:rPr>
            </w:pPr>
            <w:r>
              <w:rPr>
                <w:rFonts w:ascii="Microsoft YaHei" w:hAnsi="Microsoft YaHei" w:cs="Microsoft YaHei" w:eastAsia="Microsoft YaHei"/>
                <w:color w:val="606266"/>
              </w:rPr>
              <w:t>submit</w:t>
            </w:r>
          </w:p>
        </w:tc>
        <w:tc>
          <w:tcPr>
            <w:tcW w:w="3685" w:type="dxa"/>
            <w:vAlign w:val="top"/>
          </w:tcPr>
          <w:p>
            <w:pPr>
              <w:jc w:val="left"/>
              <w:rPr>
                <w:color w:val="606266"/>
              </w:rPr>
            </w:pPr>
            <w:r>
              <w:rPr>
                <w:rFonts w:ascii="Microsoft YaHei" w:hAnsi="Microsoft YaHei" w:cs="Microsoft YaHei" w:eastAsia="Microsoft YaHei"/>
                <w:color w:val="606266"/>
              </w:rPr>
              <w:t>手动上传文件列表</w:t>
            </w:r>
          </w:p>
        </w:tc>
        <w:tc>
          <w:tcPr>
            <w:tcW w:w="3216" w:type="dxa"/>
            <w:vAlign w:val="top"/>
          </w:tcPr>
          <w:p>
            <w:pPr>
              <w:jc w:val="left"/>
              <w:rPr>
                <w:color w:val="606266"/>
              </w:rPr>
            </w:pPr>
            <w:r>
              <w:rPr>
                <w:rFonts w:ascii="Microsoft YaHei" w:hAnsi="Microsoft YaHei" w:cs="Microsoft YaHei" w:eastAsia="Microsoft YaHei"/>
                <w:color w:val="606266"/>
              </w:rPr>
              <w:t>—</w:t>
            </w:r>
          </w:p>
        </w:tc>
      </w:tr>
    </w:tbl>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developer.mozilla.org/en-US/docs/Web/HTML/Element/input#attr-accept"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2021-02-19T15:55:54Z</dcterms:created>
  <dc:creator> </dc:creator>
</cp:coreProperties>
</file>