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890CFC" w:rsidRDefault="00890CFC"/>
    <w:p w:rsidR="00890CFC" w:rsidRDefault="00890CFC"/>
    <w:p w:rsidR="00890CFC" w:rsidRPr="00A75060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bookmarkStart w:id="0" w:name="_Hlk231363588"/>
      <w:bookmarkStart w:id="1" w:name="_Hlk231363358"/>
      <w:r w:rsidRPr="00A7506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1. Общие сведения о проекте</w:t>
      </w:r>
      <w:bookmarkEnd w:id="0"/>
    </w:p>
    <w:bookmarkEnd w:id="1"/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1.1 Глоссарий</w:t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8"/>
        <w:gridCol w:w="7117"/>
      </w:tblGrid>
      <w:tr w:rsidR="00776C28" w:rsidRPr="00776C28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Термин / Система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Назначение и определение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AI Native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Подход к разработке, при котором бизнес-процессы и ИТ-архитектура изначально проектируются вокруг возможностей автономных AI-агентов, а не просто автоматизируют устаревшие ручные процессы.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IDP (Integrated Development Platform)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Интегрированная платформа разработки — единая среда и точка пересечения Цикла намерения (Intent Loop) и Цикла реализации (Implementation Loop).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Intent Loop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Цикл намерения — этап, на котором человек (Product Engineer) формулирует бизнес-цель, проводит Discovery и создает машиночитаемый контракт (SDD).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Implementation Loop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Цикл реализации — этап, на котором AI-агенты автономно выполняют задачи на основе SDD в изолированной среде исполнения.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Mob Elaboration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Коллективная проработка спецификации (60–90 мин), где кросс-функциональная команда совместно с ИИ-ассистентом превращает артефакты Discovery в полноценный черновик SDD.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SDD (Specification-Driven Development)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Методология, при которой машиночитаемая спецификация является первичным контрактом исполнения для AI-агентов, фиксируя не только «что» построить, но и бизнес-гипотезу, политики и план валидации.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Outcome Check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Проверка достижения измеримого бизнес-результата (гипотезы результата) после деплоя изменения агентом в промышленную среду.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AI Agent Hub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Изолированная среда исполнения агентов (AI-хаб) внутри IDP, обеспечивающая песочницы, квоты и контроль действий.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Evidence Bundle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Пакет доказательств завершения агентной задачи, включающий результаты evals, audit-лог, отчет о стоимости токенов и артефакты валидации.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Guardian Agent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Агент-страж: обеспечивает поведенческий контроль, эскалацию аномалий и обнаружение дрейфа (drift detection) в работе других агентов.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Review Agent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Субагент, выполняющий автоматизированное критическое ревью кода и артефактов перед слиянием (merge) в основную ветку.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R-level (R0–R5)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Риск-αдаптивная лестница разрешений агента (от R0: только чтение, до R5: полная автономия в песочнице), динамически зависящая от критичности, риска и сложности задачи.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Policy Hook Bus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Шина хуков политик (Policy as Code) — механизм проверки и принудительного исполнения (enforcement) правил безопасности и compliance для действий AI-агента в режиме реального времени.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MCP (Model Context Protocol)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Стандартизированный протокол доступа AI-агента к внешним инструментам, API и корпоративным данным.</w:t>
            </w:r>
          </w:p>
        </w:tc>
      </w:tr>
      <w:tr w:rsidR="00776C28" w:rsidRPr="00776C28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A2A (Agent-to-Agent)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Протокол межагентной координации, передачи фаз задачи и обмена типизированными артефактами между Оркестратором и субагентами.</w:t>
            </w:r>
          </w:p>
        </w:tc>
      </w:tr>
    </w:tbl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:rsidR="00776C28" w:rsidRPr="001E784D" w:rsidRDefault="00776C28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1.2 Описание проекта</w:t>
      </w:r>
    </w:p>
    <w:p w:rsidR="00776C28" w:rsidRPr="00776C28" w:rsidRDefault="00890CFC" w:rsidP="00776C28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E784D">
        <w:rPr>
          <w:rFonts w:ascii="Times New Roman" w:eastAsia="Times New Roman" w:hAnsi="Times New Roman" w:cs="Times New Roman"/>
          <w:lang w:eastAsia="ru-RU"/>
        </w:rPr>
        <w:br/>
      </w:r>
      <w:r w:rsidR="00776C28" w:rsidRPr="00776C28">
        <w:rPr>
          <w:rFonts w:ascii="Times New Roman" w:eastAsia="Times New Roman" w:hAnsi="Times New Roman" w:cs="Times New Roman"/>
          <w:lang w:eastAsia="ru-RU"/>
        </w:rPr>
        <w:t>Проект решает задачу автоматизации end-to-end обработки кредитных заявок малого и среднего бизнеса (МСБ) с сокращением lead time с 5–7 дней до 4 часов для 80% заявок.</w:t>
      </w:r>
    </w:p>
    <w:p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Вместо последовательной ручной обработки (оператор → андеррайтер → скоринг → риск-менеджер) выстраивается мультиагентная оркестрация в контуре IDP, где:</w:t>
      </w:r>
    </w:p>
    <w:p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Orchestrator Agent декомпозирует заявку и координирует субагентов</w:t>
      </w:r>
    </w:p>
    <w:p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Document Agent извлекает и валидирует документы через MCP</w:t>
      </w:r>
    </w:p>
    <w:p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Scoring Agent запускает скоринг-модель и интерпретирует результат</w:t>
      </w:r>
    </w:p>
    <w:p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Compliance Agent проверяет соответствие 152-ФЗ, ЦБ РФ, AML</w:t>
      </w:r>
    </w:p>
    <w:p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Review Agent </w:t>
      </w:r>
      <w:r w:rsidRPr="00776C28">
        <w:rPr>
          <w:rFonts w:ascii="Times New Roman" w:eastAsia="Times New Roman" w:hAnsi="Times New Roman" w:cs="Times New Roman"/>
          <w:lang w:eastAsia="ru-RU"/>
        </w:rPr>
        <w:t>ревьюит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lang w:eastAsia="ru-RU"/>
        </w:rPr>
        <w:t>решение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lang w:eastAsia="ru-RU"/>
        </w:rPr>
        <w:t>перед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merge </w:t>
      </w:r>
      <w:r w:rsidRPr="00776C28">
        <w:rPr>
          <w:rFonts w:ascii="Times New Roman" w:eastAsia="Times New Roman" w:hAnsi="Times New Roman" w:cs="Times New Roman"/>
          <w:lang w:eastAsia="ru-RU"/>
        </w:rPr>
        <w:t>в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production</w:t>
      </w:r>
    </w:p>
    <w:p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Guardian Agent контролирует поведение всей системы в runtime</w:t>
      </w:r>
    </w:p>
    <w:p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Результат проекта:</w:t>
      </w:r>
    </w:p>
    <w:p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Сокращение lead time с 5–7 дней до 4 часов (80% заявок)</w:t>
      </w:r>
    </w:p>
    <w:p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Снижение операционных затрат на обработку заявки на 60%</w:t>
      </w:r>
    </w:p>
    <w:p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100% compliance с 152-ФЗ и требованиями ЦБ РФ через Policy as Code</w:t>
      </w:r>
    </w:p>
    <w:p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Полный append-only audit всех действий агентов (7 лет retention)</w:t>
      </w:r>
    </w:p>
    <w:p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Адаптивная автономия R2–R3 с human-in-the-loop на критических решениях</w:t>
      </w:r>
    </w:p>
    <w:p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Заказчик: Блок «Кредитование МСБ»</w:t>
      </w:r>
      <w:r w:rsidRPr="00776C28">
        <w:rPr>
          <w:rFonts w:ascii="Times New Roman" w:eastAsia="Times New Roman" w:hAnsi="Times New Roman" w:cs="Times New Roman"/>
          <w:lang w:eastAsia="ru-RU"/>
        </w:rPr>
        <w:br/>
        <w:t>Потребители: кредитные менеджеры, андеррайтеры, риск-менеджеры</w:t>
      </w:r>
    </w:p>
    <w:p w:rsidR="00890CFC" w:rsidRPr="001E784D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1.3 Ограничения и допущения</w:t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ПДН обрабатываются в контуре РФ (152-ФЗ)</w:t>
      </w:r>
    </w:p>
    <w:p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только отечественных LLM или self-hosted open-source</w:t>
      </w:r>
    </w:p>
    <w:p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Уровень автономии агента — не выше R3 (auto-merge только при прохождении evals)</w:t>
      </w:r>
    </w:p>
    <w:p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финансовые транзакции требуют human-in-the-loop (R1)</w:t>
      </w:r>
    </w:p>
    <w:p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Audit retention — 7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лет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стандарт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ЦБ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РФ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</w:p>
    <w:p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Развёртывание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Kubernetes (Cloud / on-prem)</w:t>
      </w:r>
    </w:p>
    <w:p w:rsidR="00890CFC" w:rsidRPr="00776C28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90CFC" w:rsidRPr="00776C28" w:rsidRDefault="00890CFC" w:rsidP="00890CFC">
      <w:pPr>
        <w:rPr>
          <w:lang w:val="en-US"/>
        </w:rPr>
      </w:pPr>
    </w:p>
    <w:p w:rsidR="00890CFC" w:rsidRPr="001E784D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bookmarkStart w:id="2" w:name="_Hlk231363495"/>
      <w:r w:rsidRPr="00A7506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2. Бизнес-архитектура</w:t>
      </w:r>
      <w:bookmarkEnd w:id="2"/>
      <w:r w:rsidRPr="009D22E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 Требования</w:t>
      </w:r>
    </w:p>
    <w:p w:rsidR="00890CFC" w:rsidRPr="00776C28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br/>
      </w:r>
    </w:p>
    <w:p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Автоматизировать end-to-end обработку кредитной заявки МСБ</w:t>
      </w:r>
    </w:p>
    <w:p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Обеспечить R-level не выше R3 для production-операций</w:t>
      </w:r>
    </w:p>
    <w:p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Реализовать Policy Hook Bus с федеративными хуками (baseline + domain)</w:t>
      </w:r>
    </w:p>
    <w:p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Обеспечить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human-in-the-loop Decision Map </w:t>
      </w:r>
      <w:r w:rsidRPr="00776C28">
        <w:rPr>
          <w:rFonts w:ascii="Times New Roman" w:eastAsia="Times New Roman" w:hAnsi="Times New Roman" w:cs="Times New Roman"/>
          <w:lang w:eastAsia="ru-RU"/>
        </w:rPr>
        <w:t>на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5 </w:t>
      </w:r>
      <w:r w:rsidRPr="00776C28">
        <w:rPr>
          <w:rFonts w:ascii="Times New Roman" w:eastAsia="Times New Roman" w:hAnsi="Times New Roman" w:cs="Times New Roman"/>
          <w:lang w:eastAsia="ru-RU"/>
        </w:rPr>
        <w:t>точках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lang w:eastAsia="ru-RU"/>
        </w:rPr>
        <w:t>валидации</w:t>
      </w:r>
    </w:p>
    <w:p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Реализовать append-only audit с криптографической целостностью (hash-chain)</w:t>
      </w:r>
    </w:p>
    <w:p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Интегрировать внешние системы (БКИ, ФНС, ЕГРЮЛ) через MCP-серверы</w:t>
      </w:r>
    </w:p>
    <w:p w:rsidR="00776C28" w:rsidRPr="001E784D" w:rsidRDefault="00776C28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:rsidR="00890CFC" w:rsidRPr="00EF542B" w:rsidRDefault="00890CFC" w:rsidP="00890CFC">
      <w:pPr>
        <w:tabs>
          <w:tab w:val="center" w:pos="8779"/>
        </w:tabs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2.2 Целевой бизнес-процесс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Точка входа: Кредитный менеджер подаёт заявку через web-интерфейс IDP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Подача заявки: Менеджер загружает пакет документов и заполняет анкету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Discovery-фаза: Orchestrator валидирует SDD, определяет класс применимости (AI-Native), назначает R-level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Параллельное исполнение:</w:t>
      </w:r>
    </w:p>
    <w:p w:rsidR="00776C28" w:rsidRPr="00776C28" w:rsidRDefault="00776C28" w:rsidP="00776C28">
      <w:pPr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 Agent через MCP извлекает данные из PDF</w:t>
      </w:r>
    </w:p>
    <w:p w:rsidR="00776C28" w:rsidRPr="00776C28" w:rsidRDefault="00776C28" w:rsidP="00776C28">
      <w:pPr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Scoring Agent вызывает скоринг-модель через GenAI-Ready API</w:t>
      </w:r>
    </w:p>
    <w:p w:rsidR="00776C28" w:rsidRPr="00776C28" w:rsidRDefault="00776C28" w:rsidP="00776C28">
      <w:pPr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Compliance Agent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ПДН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AML,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ФНС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ЕГРЮЛ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Policy Hook Bus применяет хуки до/после каждого действия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Review Agent формирует структурированное ревью решения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Guardian Agent проверяет аномалии поведения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Human-in-the-loop: Андеррайтер утверждает решение для заявок &gt; 5 млн ₽ или с risk score &gt; порога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Evidence Bundle формируется и сохраняется в Postgres Pro + S3</w:t>
      </w:r>
    </w:p>
    <w:p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Outcome Check через 14 дней: подтверждение бизнес-метрики</w:t>
      </w:r>
    </w:p>
    <w:p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SDD:</w:t>
      </w:r>
    </w:p>
    <w:p w:rsidR="00776C28" w:rsidRPr="00776C28" w:rsidRDefault="00776C28" w:rsidP="00776C2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 Engineer разрабатывает SDD на тестовом стенде</w:t>
      </w:r>
    </w:p>
    <w:p w:rsidR="00776C28" w:rsidRPr="00776C28" w:rsidRDefault="00776C28" w:rsidP="00776C2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Mob Elaboration SDD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проходит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ревью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Review Agent</w:t>
      </w:r>
    </w:p>
    <w:p w:rsidR="00776C28" w:rsidRPr="00776C28" w:rsidRDefault="00776C28" w:rsidP="00776C2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CI/CD pipeline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валидирует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схему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SDD (PDLC Semantic Layer)</w:t>
      </w:r>
    </w:p>
    <w:p w:rsidR="00776C28" w:rsidRPr="00776C28" w:rsidRDefault="00776C28" w:rsidP="00776C2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SDD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деплоится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Specification Registry IDP</w:t>
      </w:r>
    </w:p>
    <w:p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Интеграции:</w:t>
      </w:r>
    </w:p>
    <w:p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БКИ, ФНС, ЕГРЮЛ — через MCP-серверы с mTLS</w:t>
      </w:r>
    </w:p>
    <w:p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АБС (автоматизированная банковская система) — через GenAI-Ready API</w:t>
      </w:r>
    </w:p>
    <w:p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Keycloak — аутентификация пользователей</w:t>
      </w:r>
    </w:p>
    <w:p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Vault — управление секретами агентов</w:t>
      </w:r>
    </w:p>
    <w:p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Kafka — поток сообщений  для оркестрации, событий аудита</w:t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890CFC" w:rsidRPr="00A75060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bookmarkStart w:id="3" w:name="_Hlk231363838"/>
      <w:r w:rsidRPr="00A7506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3. Описание архитектурного решения</w:t>
      </w:r>
      <w:bookmarkEnd w:id="3"/>
      <w:r w:rsidRPr="009909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48"/>
          <w:szCs w:val="48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3.1 Описание предложенного подхода</w:t>
      </w:r>
    </w:p>
    <w:p w:rsidR="00890CFC" w:rsidRPr="00EA7E17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Мультиагентная оркестрация: Orchestrator + 5 специализированных субагентов с изолированными контекстными окнами (принцип Mixture of Experts)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IDP как точка пересечения: Единая платформа связывает Intent Loop (Product Engineer, андеррайтер) и Implementation Loop (агенты)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Policy as Code: Все требования 152-ФЗ, ЦБ РФ, OWASP закодированы как OPA Rego policies и enforce через Policy Hook Bus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Адаптивная лестница R0–R5: R-level пересчитывается runtime через триаду «критичность × риск × сложность»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MCP для инструментов: Все внешние API обёрнуты в MCP-серверы с типизированными контрактами Эффективный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A2A для координации: Межагентная передача фаз через A2A-брокер с валидацией схемы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A7E17">
        <w:rPr>
          <w:rFonts w:ascii="Times New Roman" w:eastAsia="Times New Roman" w:hAnsi="Times New Roman" w:cs="Times New Roman"/>
          <w:lang w:val="en-US" w:eastAsia="ru-RU"/>
        </w:rPr>
        <w:t>Append-only audit: JSONL-</w:t>
      </w:r>
      <w:r w:rsidRPr="00EA7E17">
        <w:rPr>
          <w:rFonts w:ascii="Times New Roman" w:eastAsia="Times New Roman" w:hAnsi="Times New Roman" w:cs="Times New Roman"/>
          <w:lang w:eastAsia="ru-RU"/>
        </w:rPr>
        <w:t>лог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с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hash-chain, </w:t>
      </w:r>
      <w:r w:rsidRPr="00EA7E17">
        <w:rPr>
          <w:rFonts w:ascii="Times New Roman" w:eastAsia="Times New Roman" w:hAnsi="Times New Roman" w:cs="Times New Roman"/>
          <w:lang w:eastAsia="ru-RU"/>
        </w:rPr>
        <w:t>архивация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в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S3 </w:t>
      </w:r>
      <w:r w:rsidRPr="00EA7E17">
        <w:rPr>
          <w:rFonts w:ascii="Times New Roman" w:eastAsia="Times New Roman" w:hAnsi="Times New Roman" w:cs="Times New Roman"/>
          <w:lang w:eastAsia="ru-RU"/>
        </w:rPr>
        <w:t>с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object lock (7 </w:t>
      </w:r>
      <w:r w:rsidRPr="00EA7E17">
        <w:rPr>
          <w:rFonts w:ascii="Times New Roman" w:eastAsia="Times New Roman" w:hAnsi="Times New Roman" w:cs="Times New Roman"/>
          <w:lang w:eastAsia="ru-RU"/>
        </w:rPr>
        <w:t>лет</w:t>
      </w:r>
      <w:r w:rsidRPr="00EA7E17">
        <w:rPr>
          <w:rFonts w:ascii="Times New Roman" w:eastAsia="Times New Roman" w:hAnsi="Times New Roman" w:cs="Times New Roman"/>
          <w:lang w:val="en-US" w:eastAsia="ru-RU"/>
        </w:rPr>
        <w:t>)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Real-time Explainability: Каждое действие R2+ сопровождается структурированным объяснением (бюджет &lt;500 мс)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Контейнеризация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: </w:t>
      </w:r>
      <w:r w:rsidRPr="00EA7E17">
        <w:rPr>
          <w:rFonts w:ascii="Times New Roman" w:eastAsia="Times New Roman" w:hAnsi="Times New Roman" w:cs="Times New Roman"/>
          <w:lang w:eastAsia="ru-RU"/>
        </w:rPr>
        <w:t>Развёртывание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в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Kubernetes (Cloud / on-prem) </w:t>
      </w:r>
      <w:r w:rsidRPr="00EA7E17">
        <w:rPr>
          <w:rFonts w:ascii="Times New Roman" w:eastAsia="Times New Roman" w:hAnsi="Times New Roman" w:cs="Times New Roman"/>
          <w:lang w:eastAsia="ru-RU"/>
        </w:rPr>
        <w:t>с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изоляцией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namespace per session</w:t>
      </w:r>
    </w:p>
    <w:p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Evidence Bundle: </w:t>
      </w:r>
      <w:r w:rsidRPr="00EA7E17">
        <w:rPr>
          <w:rFonts w:ascii="Times New Roman" w:eastAsia="Times New Roman" w:hAnsi="Times New Roman" w:cs="Times New Roman"/>
          <w:lang w:eastAsia="ru-RU"/>
        </w:rPr>
        <w:t>Пакет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доказательств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завершения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(code changes, evals, token cost, audit pointer, explanation artifact)</w:t>
      </w:r>
    </w:p>
    <w:p w:rsidR="00890CFC" w:rsidRPr="00EA7E17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val="en-US" w:eastAsia="ru-RU"/>
        </w:rPr>
      </w:pPr>
    </w:p>
    <w:p w:rsidR="00890CFC" w:rsidRPr="00EA7E17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val="en-US" w:eastAsia="ru-RU"/>
        </w:rPr>
      </w:pPr>
    </w:p>
    <w:p w:rsidR="00890CFC" w:rsidRPr="00A73012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</w:t>
      </w:r>
      <w:r w:rsidRPr="00A73012">
        <w:rPr>
          <w:rFonts w:ascii="Times New Roman" w:eastAsia="Times New Roman" w:hAnsi="Times New Roman" w:cs="Times New Roman"/>
          <w:b/>
          <w:bCs/>
          <w:lang w:eastAsia="ru-RU"/>
        </w:rPr>
        <w:t>.2 Информационная архитектура</w:t>
      </w:r>
      <w:r w:rsidRPr="001E784D">
        <w:rPr>
          <w:rFonts w:ascii="Times New Roman" w:eastAsia="Times New Roman" w:hAnsi="Times New Roman" w:cs="Times New Roman"/>
          <w:lang w:eastAsia="ru-RU"/>
        </w:rPr>
        <w:br/>
      </w:r>
    </w:p>
    <w:p w:rsidR="00890CFC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4C96B15B">
            <wp:extent cx="8153756" cy="8189244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9727" cy="82052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2"/>
        <w:gridCol w:w="1099"/>
        <w:gridCol w:w="1498"/>
        <w:gridCol w:w="1498"/>
        <w:gridCol w:w="2027"/>
        <w:gridCol w:w="1150"/>
        <w:gridCol w:w="508"/>
        <w:gridCol w:w="761"/>
        <w:gridCol w:w="532"/>
      </w:tblGrid>
      <w:tr w:rsidR="00EA7E17" w:rsidRPr="00EA7E17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Объект данных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Источник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Получатель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Сущности в потоке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Протокол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Нагрузка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П01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Заявка на кредит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Кредитный менеджер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JSON: анкета клиента + пакет документов (PDF/DOCX, до 200 МБ)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Менеджер загружает анкету и пакет документов через IDP UI и нажимает «Запустить обработку».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МБ на заявку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П02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аутентификации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(Keycloak, Vault, Policy Hook Bus)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{user_id, mfa_challenge, session_id}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IDP Portal инициирует аутентификацию в корпоративном IdP (Keycloak).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OIDC/OAuth2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П03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JWT-токен с правами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(Keycloak, Vault, Policy Hook Bus)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{access_token, roles, r_level, permissions}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Keycloak возвращает JWT с ролями и вычисленным R-level для доступа к flows.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OIDC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П04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Заявка на обработку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Оркестратор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(Temporal, A2A/Kafka)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A2A message: {task_id, spec_pointer: "SDD-10293", context_bundle, user_jwt, constraints}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поток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IDP Portal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валидирует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заявку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формирует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A2A-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передаёт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Orchestrator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через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Temporal/Kafka.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A2A (JSON-RPC)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П05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Декомпозиция задач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Оркестратор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(Temporal, A2A/Kafka)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Агенты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(Review, Scoring, Document, Guardian, Compliance)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A2A: {task_id, subtasks: [...], spec_pointer, sandbox_profile}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Orchestrator декомпозирует заявку на подзадачи и маршрутизирует специализированным агентам.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A2A (JSON-RPC)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П06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политик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Агенты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(Review, Scoring, Document, Guardian, Compliance)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(Keycloak, Vault, Policy Hook Bus)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{action: "pdn_process", context: {...}, policy_ids: ["152-FZ-v2.1", "CBR-AML-v1.0"]}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Агенты запрашивают политики безопасности и compliance-правила перед выполнением действий.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gRPC + mTLS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П07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Политики и разрешения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(Keycloak, Vault, Policy Hook Bus)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Агенты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(Review, Scoring, Document, Guardian, Compliance)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{decision: ALLOW/DENY/MODIFY/ESCALATE, policies: [...], r_level: 2}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Policy Hook Bus возвращает решение по политикам (OPA Rego) и активные ограничения.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gRPC + mTLS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П08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контекста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Агенты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(Review, Scoring, Document, Guardian, Compliance)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Данные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(RAG/Cache/Evidence/Audit)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{query_vector, collection: "credit_policies", top_k: 5}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Агенты запрашивают корпоративные знания и контекст из RAG/Cache для принятия решений.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П09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Корпоративные знания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Данные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(RAG/Cache/Evidence/Audit)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Агенты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(Review, Scoring, Document, Guardian, Compliance)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{context_documents: [...], policies: [...], patterns: [...]}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RAG возвращает релевантные документы, политики кредитования и паттерны обработки.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П10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к системам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Агенты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(Review, Scoring, Document, Guardian, Compliance)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 (AI Gateway / MCP)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MCP request: {tool_id: "ocr_service.extract", params: {file_uri}}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Агенты запрашивают доступ к корпоративным системам через MCP Proxy.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MCP (HTTPS)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П11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к АБС/распознаванию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 (AI Gateway / MCP)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Корпоративные системы (Распознавание, АБС)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HTTPS POST: {subject_id, consent_token, query_type: "credit_history"}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MCP Proxy проксирует запросы к АБС (банковское ядро) и сервису распознавания документов.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 + JWT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П12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Данные от корпоративных систем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Корпоративные системы (Распознавание, АБС)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 (AI Gateway / MCP)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{credit_history: {...}, account_data: {...}, recognized_text: "..."}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АБС возвращает данные о счетах клиента, сервис распознавания — извлечённый текст из документов.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П13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внешних данных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 (AI Gateway / MCP)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Внешние API (ФНС/ЕГРЮЛ/БКИ)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HTTPS POST: {inn, ogrn, query_type: "entity_verification"}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MCP Proxy запрашивает данные из внешних реестров (ФНС, ЕГРЮЛ, БКИ) для верификации клиента.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~30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П14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Данные от внешних API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Внешние API (ФНС/ЕГРЮЛ/БКИ)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 (AI Gateway / MCP)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{entity_data: {...}, credit_score: 750, registration_status: "active"}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Внешние API возвращают данные о контрагенте, кредитную историю и статус регистрации.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П15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LLM/документов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 (AI Gateway / MCP)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Облако (LLM, S3)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OpenAI-compatible: {model: "gigachat-max-2", messages: [...]} + S3 GET: {bucket: "credit-apps", key: "doc.pdf"}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LiteLLM проксирует запрос к LLM для инференса, S3 — загрузка/выгрузка документов.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 (LLM) + до 200 МБ (S3)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П16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 LLM/файлы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Облако (LLM, S3)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 (AI Gateway / MCP)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{response: "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Одобрить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кредит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", confidence: 0.95} + S3 file: {file_uri: "s3://..."}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LLM возвращает решение по скорингу, S3 — обработанные файлы.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 (LLM) + до 200 МБ (S3)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П17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 от систем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 (AI Gateway / MCP)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Агенты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(Review, Scoring, Document, Guardian, Compliance)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{tool_result: {...}, status: "success", data: {...}}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MCP Proxy возвращает агентам агрегированные результаты от корпоративных и внешних систем.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MCP (HTTPS)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П18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Результат обработки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Агенты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(Review, Scoring, Document, Guardian, Compliance)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Оркестратор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(Temporal, A2A/Kafka)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A2A: {task_id, result: {...}, evidence_bundle: {...}, eval_results: {...}}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Агенты возвращают Orchestrator результаты обработки с Evidence Bundle.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A2A (JSON-RPC)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П19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Результат заявки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Оркестратор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(Temporal, A2A/Kafka)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JSON: {application_id, decision: "approve/reject", risk_score, explanation}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Orchestrator возвращает финальное решение по заявке в IDP UI.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 КБ</w:t>
            </w:r>
          </w:p>
        </w:tc>
      </w:tr>
      <w:tr w:rsidR="00EA7E17" w:rsidRPr="00EA7E17" w:rsidTr="002D51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П20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по заявке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Кредитный менеджер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JSON: {application_id, decision, risk_score, explanation, next_steps} + </w:t>
            </w: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файлы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Новый поток. IDP Portal визуализирует решение с объяснением для менеджера.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:rsidR="00EA7E17" w:rsidRPr="00EA7E17" w:rsidRDefault="00EA7E17" w:rsidP="00EA7E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A7E1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 КБ</w:t>
            </w:r>
          </w:p>
        </w:tc>
      </w:tr>
    </w:tbl>
    <w:p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3.3 Системная архитектура</w:t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4" w:name="_Hlk231802509"/>
    </w:p>
    <w:p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7DC22990">
            <wp:extent cx="11772265" cy="743775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2265" cy="7437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bookmarkEnd w:id="4"/>
    <w:p w:rsidR="009E6751" w:rsidRPr="009E6751" w:rsidRDefault="00890CFC" w:rsidP="009E67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3.3.1 Масштабирование</w:t>
      </w:r>
      <w:r w:rsidRPr="009909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9909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9E6751" w:rsidRPr="009E6751">
        <w:rPr>
          <w:rFonts w:ascii="Times New Roman" w:eastAsia="Times New Roman" w:hAnsi="Times New Roman" w:cs="Times New Roman"/>
          <w:sz w:val="24"/>
          <w:szCs w:val="24"/>
          <w:lang w:eastAsia="ru-RU"/>
        </w:rPr>
        <w:t>Горизонтальное масштабирование Worker Agents через Kubernetes HPA.</w:t>
      </w:r>
    </w:p>
    <w:p w:rsidR="009E6751" w:rsidRPr="009E6751" w:rsidRDefault="009E6751" w:rsidP="009E67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675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Kafka</w:t>
      </w:r>
      <w:r w:rsidRPr="009E67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обеспечивает масштабирование потребителей по </w:t>
      </w:r>
      <w:r w:rsidRPr="009E675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partition</w:t>
      </w:r>
      <w:r w:rsidRPr="009E675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9E6751" w:rsidRPr="009E6751" w:rsidRDefault="009E6751" w:rsidP="009E67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E675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PostgreSQL — primary/replica; Redis — Sentinel/Cluster; Qdrant — sharding/replication.</w:t>
      </w:r>
    </w:p>
    <w:p w:rsidR="00890CFC" w:rsidRPr="009E6751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90CFC" w:rsidRPr="009E6751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3.4 Схема развёртывания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необязательно)</w:t>
      </w:r>
      <w:r w:rsidRPr="009909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90CFC" w:rsidRPr="003E1497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r w:rsidRPr="003E1497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4. Реализация</w:t>
      </w:r>
    </w:p>
    <w:p w:rsidR="00890CFC" w:rsidRPr="007046C1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C60FE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4.1 Требования к реализации</w:t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60FE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Стек и фреймворки: Python 3.11+, LangGraph (оркестрация), FastAPI (MCP-прокси), OPA Rego (Policy Hook Bus).</w:t>
      </w:r>
    </w:p>
    <w:p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Идемпотентность: Все инструменты (MCP), вызываемые агентами, должны быть идемпотентными или принимать idempotency_key (критично для long-running сессий и retry-логики).</w:t>
      </w:r>
    </w:p>
    <w:p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секретами: Жесткий запрет на hardcoded secrets. Все API-ключи и сертификаты запрашиваются из HashiCorp Vault эфемерно (TTL = длительность сессии).</w:t>
      </w:r>
    </w:p>
    <w:p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Изоляция: Развертывание в выделенных K8s namespaces (ns-ai-agent-hub, ns-data-layer) с применением Network Policies (deny-all по умолчанию) и Security Context (non-root, read-only root fs).</w:t>
      </w:r>
    </w:p>
    <w:p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Наблюдаемость: Обязательная инструментация OpenTelemetry для трассировки A2A-взаимодействий и вызовов MCP. Логи в структурированном JSON.</w:t>
      </w:r>
    </w:p>
    <w:p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Policy as Code: Все хуки политик (152-ФЗ, ЦБ РФ, OWASP) должны быть закоммичены в Git, покрыты unit-тестами и проходить ревью как код.</w:t>
      </w:r>
    </w:p>
    <w:p w:rsidR="00091403" w:rsidRDefault="00091403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890CFC" w:rsidRPr="007046C1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C60FE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4.2 Доработка систем вне зоны команды</w:t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7"/>
        <w:gridCol w:w="3634"/>
        <w:gridCol w:w="2130"/>
        <w:gridCol w:w="1914"/>
      </w:tblGrid>
      <w:tr w:rsidR="00091403" w:rsidRPr="00091403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Суть доработки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Ответственный за разработку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Кто будет поддерживать</w:t>
            </w:r>
          </w:p>
        </w:tc>
      </w:tr>
      <w:tr w:rsidR="00091403" w:rsidRPr="00091403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АБС (Банковское ядро)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GenAI-Ready API обёрток: добавление семантических описаний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аналог  </w:t>
            </w: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OpenAPI), поддержка mTLS и JWT-авторизации для агентных вызовов.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Команда развития АБС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Команда эксплуатации АБС</w:t>
            </w:r>
          </w:p>
        </w:tc>
      </w:tr>
      <w:tr w:rsidR="00091403" w:rsidRPr="00091403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БКИ (НБКИ/ОКБ)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Развертывание и настройка MCP-сервера с поддержкой mTLS, rate-limiting и интеграцией с ЕСА Sber-</w:t>
            </w: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Yandex</w:t>
            </w: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ID для передачи токенов согласия субъекта.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Интеграционная команда / Платформа API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Интеграционная команда</w:t>
            </w:r>
          </w:p>
        </w:tc>
      </w:tr>
      <w:tr w:rsidR="00091403" w:rsidRPr="00091403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Cloud / DevOps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Выделение K8s кластера, настройка S3 bucket с включенным Object Lock (WORM) для хранения аудита, настройка квот GPU.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DevOps / Cloud Platform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DevOps / Cloud Platform</w:t>
            </w:r>
          </w:p>
        </w:tc>
      </w:tr>
      <w:tr w:rsidR="00091403" w:rsidRPr="00091403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Платформа ИБ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Настройка политик HashiCorp Vault для эфемерной выдачи секретов агентам и настройка MFA в Keycloak для ролей HITL (андеррайтеры).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IAM / ИБ-архитекторы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IAM / ИБ-команда</w:t>
            </w:r>
          </w:p>
        </w:tc>
      </w:tr>
    </w:tbl>
    <w:p w:rsidR="00091403" w:rsidRPr="001E784D" w:rsidRDefault="00091403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90CFC" w:rsidRPr="007046C1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046C1">
        <w:rPr>
          <w:b/>
          <w:bCs/>
          <w:sz w:val="28"/>
          <w:szCs w:val="28"/>
        </w:rPr>
        <w:t>4.3 Технический долг</w:t>
      </w:r>
      <w:r w:rsidRPr="006B3C68">
        <w:rPr>
          <w:b/>
          <w:bCs/>
          <w:sz w:val="28"/>
          <w:szCs w:val="28"/>
        </w:rPr>
        <w:t xml:space="preserve"> (</w:t>
      </w:r>
      <w:r>
        <w:rPr>
          <w:b/>
          <w:bCs/>
          <w:sz w:val="28"/>
          <w:szCs w:val="28"/>
        </w:rPr>
        <w:t>если есть)</w:t>
      </w:r>
    </w:p>
    <w:p w:rsidR="00890CFC" w:rsidRDefault="00890CFC" w:rsidP="00890CFC"/>
    <w:p w:rsidR="00091403" w:rsidRPr="00091403" w:rsidRDefault="00091403" w:rsidP="00091403">
      <w:pPr>
        <w:numPr>
          <w:ilvl w:val="0"/>
          <w:numId w:val="10"/>
        </w:numPr>
      </w:pPr>
      <w:r w:rsidRPr="00091403">
        <w:rPr>
          <w:b/>
          <w:bCs/>
        </w:rPr>
        <w:t>Пользователи</w:t>
      </w:r>
      <w:r w:rsidRPr="00091403">
        <w:t>: Аутентификация через Keycloak + ЕСА Sber-</w:t>
      </w:r>
      <w:r w:rsidRPr="00091403">
        <w:rPr>
          <w:lang w:val="en-US"/>
        </w:rPr>
        <w:t>Yandex</w:t>
      </w:r>
      <w:r w:rsidRPr="00091403">
        <w:t xml:space="preserve"> ID. Для ролей Human-in-the-loop (HITL, например, андеррайтеры) обязательно включение MFA.</w:t>
      </w:r>
    </w:p>
    <w:p w:rsidR="00091403" w:rsidRPr="00091403" w:rsidRDefault="00091403" w:rsidP="00091403">
      <w:pPr>
        <w:numPr>
          <w:ilvl w:val="0"/>
          <w:numId w:val="10"/>
        </w:numPr>
      </w:pPr>
      <w:r w:rsidRPr="00091403">
        <w:rPr>
          <w:b/>
          <w:bCs/>
        </w:rPr>
        <w:t>Сервисы (межсервисное взаимодействие)</w:t>
      </w:r>
      <w:r w:rsidRPr="00091403">
        <w:t>: Mutual TLS (mTLS) между всеми компонентами внутри K8s кластера (ns-ai-agent-hub ↔ ns-data-layer ↔ внешние MCP-серверы).</w:t>
      </w:r>
    </w:p>
    <w:p w:rsidR="00091403" w:rsidRPr="00091403" w:rsidRDefault="00091403" w:rsidP="00091403">
      <w:pPr>
        <w:numPr>
          <w:ilvl w:val="0"/>
          <w:numId w:val="10"/>
        </w:numPr>
      </w:pPr>
      <w:r w:rsidRPr="00091403">
        <w:rPr>
          <w:b/>
          <w:bCs/>
        </w:rPr>
        <w:t>Управление секретами</w:t>
      </w:r>
      <w:r w:rsidRPr="00091403">
        <w:t>: HashiCorp Vault. Агенты получают эфемерные токены (TTL = время сессии) через Service Accounts с минимальными привилегиями (Principle of Least Privilege).</w:t>
      </w:r>
    </w:p>
    <w:p w:rsidR="00091403" w:rsidRPr="00091403" w:rsidRDefault="00091403" w:rsidP="00091403">
      <w:pPr>
        <w:numPr>
          <w:ilvl w:val="0"/>
          <w:numId w:val="10"/>
        </w:numPr>
      </w:pPr>
      <w:r w:rsidRPr="00091403">
        <w:rPr>
          <w:b/>
          <w:bCs/>
        </w:rPr>
        <w:t>Авторизация действий</w:t>
      </w:r>
      <w:r w:rsidRPr="00091403">
        <w:t>: Риск-адаптивная лестница (R0–R5) маппится на RBAC-роли. Действия агентов перехватываются Policy Hook Bus (OPA Rego) для проверки прав до исполнения.</w:t>
      </w:r>
    </w:p>
    <w:p w:rsidR="00091403" w:rsidRDefault="00091403" w:rsidP="00890CFC"/>
    <w:p w:rsidR="00890CFC" w:rsidRPr="00890CFC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bookmarkStart w:id="5" w:name="_Hlk235097531"/>
      <w:r w:rsidRPr="00890CFC">
        <w:rPr>
          <w:b/>
          <w:bCs/>
          <w:sz w:val="32"/>
          <w:szCs w:val="32"/>
        </w:rPr>
        <w:t>5. Информационная безопасность</w:t>
      </w:r>
    </w:p>
    <w:bookmarkEnd w:id="5"/>
    <w:p w:rsidR="00890CFC" w:rsidRPr="00890CFC" w:rsidRDefault="00890CFC" w:rsidP="00890CFC"/>
    <w:p w:rsidR="00890CFC" w:rsidRPr="00890CFC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r w:rsidRPr="00890CF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5.1 Аутентификация и авторизация пользователей и сервисов</w:t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890CFC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091403" w:rsidRPr="00091403" w:rsidRDefault="00091403" w:rsidP="0009140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Пользователи: Аутентификация через Keycloak + ЕСА Sber-</w:t>
      </w:r>
      <w:r w:rsidRPr="0009140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Yandex</w:t>
      </w: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ID. Для ролей Human-in-the-loop (HITL, например, андеррайтеры) обязательно включение MFA.</w:t>
      </w:r>
    </w:p>
    <w:p w:rsidR="00091403" w:rsidRPr="00091403" w:rsidRDefault="00091403" w:rsidP="0009140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Сервисы (межсервисное взаимодействие): Mutual TLS (mTLS) между всеми компонентами внутри K8s кластера (ns-ai-agent-hub ↔ ns-data-layer ↔ внешние MCP-серверы).</w:t>
      </w:r>
    </w:p>
    <w:p w:rsidR="00091403" w:rsidRPr="00091403" w:rsidRDefault="00091403" w:rsidP="0009140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секретами: HashiCorp Vault. Агенты получают эфемерные токены (TTL = время сессии) через Service Accounts с минимальными привилегиями (Principle of Least Privilege).</w:t>
      </w:r>
    </w:p>
    <w:p w:rsidR="00091403" w:rsidRPr="00091403" w:rsidRDefault="00091403" w:rsidP="0009140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действий: Риск-адаптивная лестница (R0–R5) маппится на RBAC-роли. Действия агентов перехватываются Policy Hook Bus (OPA Rego) для проверки прав до исполнения.</w:t>
      </w:r>
    </w:p>
    <w:p w:rsidR="00091403" w:rsidRPr="00890CFC" w:rsidRDefault="00091403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890CFC" w:rsidRPr="00890CFC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r w:rsidRPr="00890CF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5.2 Доступ к внешним ресурсам и DMZ УКП</w:t>
      </w: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5"/>
        <w:gridCol w:w="1586"/>
        <w:gridCol w:w="1417"/>
        <w:gridCol w:w="1514"/>
        <w:gridCol w:w="3713"/>
      </w:tblGrid>
      <w:tr w:rsidR="00091403" w:rsidRPr="00091403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Источник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Адрес получателя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Порт получателя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Протокол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потребности</w:t>
            </w:r>
          </w:p>
        </w:tc>
      </w:tr>
      <w:tr w:rsidR="00091403" w:rsidRPr="00091403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MCP Proxy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БКИ (НБКИ/ОКБ)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443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(mTLS + JWT)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кредитной истории. Требуется передача токена согласия субъекта.</w:t>
            </w:r>
          </w:p>
        </w:tc>
      </w:tr>
      <w:tr w:rsidR="00091403" w:rsidRPr="00091403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MCP Proxy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ФНС / ЕГРЮЛ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443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(mTLS)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контрагента в госреестрах через защищённый канал/СМЭВ.</w:t>
            </w:r>
          </w:p>
        </w:tc>
      </w:tr>
    </w:tbl>
    <w:p w:rsidR="00091403" w:rsidRDefault="00091403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D5196" w:rsidRPr="002D5196" w:rsidRDefault="002D5196" w:rsidP="002D5196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r w:rsidRPr="004D377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6. Нефункциональные требования и дополнительная информация</w:t>
      </w:r>
    </w:p>
    <w:p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"/>
        <w:gridCol w:w="2912"/>
        <w:gridCol w:w="6194"/>
      </w:tblGrid>
      <w:tr w:rsidR="002D5196" w:rsidRPr="002D5196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реализации</w:t>
            </w:r>
          </w:p>
        </w:tc>
      </w:tr>
      <w:tr w:rsidR="002D5196" w:rsidRPr="002D5196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Потребность в закупке лицензий ПО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LLM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модели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подписка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), Postgres Pro, HashiCorp Vault Enterprise.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Остальное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: open-source (LangGraph, FastAPI, OPA, Kafka, Redis, Qdrant).</w:t>
            </w:r>
          </w:p>
        </w:tc>
      </w:tr>
      <w:tr w:rsidR="002D5196" w:rsidRPr="002D5196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Потребность в закупке/выделении железа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K8s кластер в Cloud (active-active в 2 ЦОД): 12 нод (включая GPU-ноды для инференса, если требуется on-prem fallback). Storage: S3 500 ГБ (старт) → 5 ТБ (через год).</w:t>
            </w:r>
          </w:p>
        </w:tc>
      </w:tr>
      <w:tr w:rsidR="002D5196" w:rsidRPr="002D5196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Прогноз объёма хранения данных при запуске и через год работы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Старт (100 сессий/день): Postgres Pro: 50 ГБ, S3: 500 ГБ, Qdrant: 100 ГБ, Redis: 20 ГБ.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Через год (1000 сессий/день): Postgres Pro: 500 ГБ, S3: 5 ТБ (включая 7-летний архив аудита), Qdrant: 500 ГБ, Redis: 50 ГБ.</w:t>
            </w:r>
          </w:p>
        </w:tc>
      </w:tr>
      <w:tr w:rsidR="002D5196" w:rsidRPr="002D5196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Требования по нагрузке (в пике и среднее)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Среднее: 100 одновременных сессий, 1000 заявок/день.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Пик: 500 одновременных сессий, 5000 заявок/день.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Latency: P95 end-to-end &lt; 4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часов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бизнес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-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метрика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), P95 LLM inference &lt; 5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сек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P95 Policy Hook &lt; 50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</w:tr>
      <w:tr w:rsidR="002D5196" w:rsidRPr="002D5196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Архивирование данных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Append-only audit (JSONL): ежедневная ротация, архивация в S3 с включенным Object Lock (WORM) на 7 лет (требование ЦБ РФ). Бэкапы Postgres Pro: ежедневно, хранение 30 дней. Очистка Redis: TTL-based (24ч для кэша, 7 дней для чекпоинтов).</w:t>
            </w:r>
          </w:p>
        </w:tc>
      </w:tr>
      <w:tr w:rsidR="002D5196" w:rsidRPr="002D5196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Наличие данных в БД, требующих обезлички &gt; ПД клиентов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Да. ПДН (паспорта, СНИЛС, телефоны) обрабатываются в контуре РФ. Маскирование (**** ******) применяется Policy Hook Bus </w:t>
            </w:r>
            <w:r w:rsidRPr="002D51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до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записи в лог или возврата в UI. Audit log не содержит ПДН в открытом виде.</w:t>
            </w:r>
          </w:p>
        </w:tc>
      </w:tr>
      <w:tr w:rsidR="002D5196" w:rsidRPr="002D5196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Другие требования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Compliance: 152-ФЗ (локализация ПДН), ЦБ РФ (7-летнее хранение аудита), ФСТЭК (КИИ), OWASP API Security Top 10.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Доступность: 99.9% (active-active).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RTO/RPO: 1 час / 5 минут.</w:t>
            </w:r>
          </w:p>
        </w:tc>
      </w:tr>
    </w:tbl>
    <w:p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sectPr w:rsidR="002D51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D1269"/>
    <w:multiLevelType w:val="multilevel"/>
    <w:tmpl w:val="F610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82F41"/>
    <w:multiLevelType w:val="multilevel"/>
    <w:tmpl w:val="F6A60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B187C"/>
    <w:multiLevelType w:val="multilevel"/>
    <w:tmpl w:val="E04E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B1778"/>
    <w:multiLevelType w:val="multilevel"/>
    <w:tmpl w:val="3964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81166"/>
    <w:multiLevelType w:val="multilevel"/>
    <w:tmpl w:val="58C61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051321"/>
    <w:multiLevelType w:val="multilevel"/>
    <w:tmpl w:val="11309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E038C1"/>
    <w:multiLevelType w:val="multilevel"/>
    <w:tmpl w:val="F794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166728"/>
    <w:multiLevelType w:val="multilevel"/>
    <w:tmpl w:val="7AD22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58321C"/>
    <w:multiLevelType w:val="multilevel"/>
    <w:tmpl w:val="19CE5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DF1DD4"/>
    <w:multiLevelType w:val="multilevel"/>
    <w:tmpl w:val="003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7574F5"/>
    <w:multiLevelType w:val="multilevel"/>
    <w:tmpl w:val="3E28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10"/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6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CFC"/>
    <w:rsid w:val="00091403"/>
    <w:rsid w:val="002D5196"/>
    <w:rsid w:val="00655709"/>
    <w:rsid w:val="00776C28"/>
    <w:rsid w:val="00890CFC"/>
    <w:rsid w:val="009E6751"/>
    <w:rsid w:val="00EA7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E10C1"/>
  <w15:chartTrackingRefBased/>
  <w15:docId w15:val="{5A88603A-28C9-470D-9F3E-657CB068B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0CF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76C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76C2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2800</Words>
  <Characters>15966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G</dc:creator>
  <cp:keywords/>
  <dc:description/>
  <cp:lastModifiedBy>Ilia G</cp:lastModifiedBy>
  <cp:revision>2</cp:revision>
  <dcterms:created xsi:type="dcterms:W3CDTF">2026-07-16T08:24:00Z</dcterms:created>
  <dcterms:modified xsi:type="dcterms:W3CDTF">2026-07-16T10:14:00Z</dcterms:modified>
</cp:coreProperties>
</file>