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92916" w14:textId="2C1C369B" w:rsidR="00226B22" w:rsidRDefault="00D15088" w:rsidP="00D15088">
      <w:pPr>
        <w:spacing w:line="300" w:lineRule="auto"/>
        <w:jc w:val="center"/>
        <w:rPr>
          <w:rFonts w:eastAsia="黑体"/>
          <w:bCs/>
          <w:sz w:val="44"/>
          <w:szCs w:val="44"/>
        </w:rPr>
      </w:pPr>
      <w:r>
        <w:rPr>
          <w:rFonts w:eastAsia="黑体" w:hint="eastAsia"/>
          <w:bCs/>
          <w:sz w:val="44"/>
          <w:szCs w:val="44"/>
        </w:rPr>
        <w:t>题目（二号黑体）</w:t>
      </w:r>
    </w:p>
    <w:p w14:paraId="6079FC4B" w14:textId="77777777" w:rsidR="00226B22" w:rsidRDefault="00D15088">
      <w:pPr>
        <w:autoSpaceDE w:val="0"/>
        <w:autoSpaceDN w:val="0"/>
        <w:adjustRightInd w:val="0"/>
        <w:spacing w:line="300" w:lineRule="auto"/>
        <w:jc w:val="center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作者（四号仿宋）</w:t>
      </w:r>
    </w:p>
    <w:p w14:paraId="42D0B824" w14:textId="77777777" w:rsidR="00226B22" w:rsidRDefault="00D15088">
      <w:pPr>
        <w:spacing w:line="300" w:lineRule="auto"/>
        <w:jc w:val="center"/>
        <w:rPr>
          <w:rFonts w:ascii="宋体" w:hAnsi="宋体" w:cs="Arial"/>
          <w:szCs w:val="21"/>
        </w:rPr>
      </w:pPr>
      <w:r>
        <w:rPr>
          <w:rFonts w:ascii="宋体" w:hAnsi="宋体" w:cs="Arial" w:hint="eastAsia"/>
          <w:szCs w:val="21"/>
        </w:rPr>
        <w:t>上海大学上海电影学院XX专业2</w:t>
      </w:r>
      <w:r>
        <w:rPr>
          <w:rFonts w:ascii="宋体" w:hAnsi="宋体" w:cs="Arial"/>
          <w:szCs w:val="21"/>
        </w:rPr>
        <w:t>019级硕</w:t>
      </w:r>
      <w:r>
        <w:rPr>
          <w:rFonts w:ascii="宋体" w:hAnsi="宋体" w:cs="Arial" w:hint="eastAsia"/>
          <w:szCs w:val="21"/>
        </w:rPr>
        <w:t>/</w:t>
      </w:r>
      <w:r>
        <w:rPr>
          <w:rFonts w:ascii="宋体" w:hAnsi="宋体" w:cs="Arial"/>
          <w:szCs w:val="21"/>
        </w:rPr>
        <w:t>博士</w:t>
      </w:r>
      <w:r>
        <w:rPr>
          <w:rFonts w:ascii="宋体" w:hAnsi="宋体" w:cs="Arial" w:hint="eastAsia"/>
          <w:szCs w:val="21"/>
        </w:rPr>
        <w:t>（五号宋体）</w:t>
      </w:r>
    </w:p>
    <w:p w14:paraId="5C351052" w14:textId="77777777" w:rsidR="00226B22" w:rsidRDefault="00D15088">
      <w:pPr>
        <w:autoSpaceDE w:val="0"/>
        <w:autoSpaceDN w:val="0"/>
        <w:adjustRightInd w:val="0"/>
        <w:spacing w:line="300" w:lineRule="auto"/>
        <w:ind w:rightChars="200" w:right="420"/>
        <w:rPr>
          <w:szCs w:val="21"/>
        </w:rPr>
      </w:pPr>
      <w:r>
        <w:rPr>
          <w:rFonts w:hint="eastAsia"/>
          <w:b/>
          <w:bCs/>
          <w:szCs w:val="21"/>
        </w:rPr>
        <w:t>摘</w:t>
      </w:r>
      <w:r>
        <w:rPr>
          <w:rFonts w:hint="eastAsia"/>
          <w:b/>
          <w:bCs/>
          <w:szCs w:val="21"/>
        </w:rPr>
        <w:t xml:space="preserve">  </w:t>
      </w:r>
      <w:r>
        <w:rPr>
          <w:rFonts w:hint="eastAsia"/>
          <w:b/>
          <w:bCs/>
          <w:szCs w:val="21"/>
        </w:rPr>
        <w:t>要</w:t>
      </w:r>
      <w:r>
        <w:rPr>
          <w:rFonts w:hint="eastAsia"/>
          <w:b/>
          <w:bCs/>
          <w:szCs w:val="21"/>
        </w:rPr>
        <w:t>(</w:t>
      </w:r>
      <w:r>
        <w:rPr>
          <w:b/>
          <w:bCs/>
          <w:szCs w:val="21"/>
        </w:rPr>
        <w:t>五</w:t>
      </w:r>
      <w:r>
        <w:rPr>
          <w:rFonts w:hint="eastAsia"/>
          <w:b/>
          <w:bCs/>
          <w:szCs w:val="21"/>
        </w:rPr>
        <w:t>号宋体加粗</w:t>
      </w:r>
      <w:r>
        <w:rPr>
          <w:rFonts w:hint="eastAsia"/>
          <w:b/>
          <w:bCs/>
          <w:szCs w:val="21"/>
        </w:rPr>
        <w:t xml:space="preserve">)  </w:t>
      </w:r>
      <w:r>
        <w:rPr>
          <w:rFonts w:hint="eastAsia"/>
          <w:szCs w:val="21"/>
        </w:rPr>
        <w:t>本文提出了</w:t>
      </w:r>
      <w:r>
        <w:rPr>
          <w:szCs w:val="21"/>
        </w:rPr>
        <w:t>…</w:t>
      </w:r>
      <w:r>
        <w:rPr>
          <w:rFonts w:hint="eastAsia"/>
          <w:szCs w:val="21"/>
        </w:rPr>
        <w:t>。该算法基于</w:t>
      </w:r>
      <w:r>
        <w:rPr>
          <w:szCs w:val="21"/>
        </w:rPr>
        <w:t>……</w:t>
      </w:r>
      <w:r>
        <w:rPr>
          <w:rFonts w:hint="eastAsia"/>
          <w:szCs w:val="21"/>
        </w:rPr>
        <w:t>。与现有的算法相比，本文的方法易于实现，同时实验显示该算法具有更好的计算性能。（</w:t>
      </w:r>
      <w:r>
        <w:rPr>
          <w:rFonts w:hint="eastAsia"/>
          <w:szCs w:val="21"/>
        </w:rPr>
        <w:t>100-</w:t>
      </w:r>
      <w:r>
        <w:rPr>
          <w:szCs w:val="21"/>
        </w:rPr>
        <w:t>3</w:t>
      </w:r>
      <w:r>
        <w:rPr>
          <w:rFonts w:hint="eastAsia"/>
          <w:szCs w:val="21"/>
        </w:rPr>
        <w:t>00</w:t>
      </w:r>
      <w:r>
        <w:rPr>
          <w:rFonts w:hint="eastAsia"/>
          <w:szCs w:val="21"/>
        </w:rPr>
        <w:t>字，</w:t>
      </w:r>
      <w:r>
        <w:rPr>
          <w:rFonts w:ascii="宋体" w:hAnsi="宋体" w:cs="Arial" w:hint="eastAsia"/>
          <w:szCs w:val="21"/>
        </w:rPr>
        <w:t>五号宋体</w:t>
      </w:r>
      <w:r>
        <w:rPr>
          <w:rFonts w:hint="eastAsia"/>
          <w:szCs w:val="21"/>
        </w:rPr>
        <w:t>）</w:t>
      </w:r>
    </w:p>
    <w:p w14:paraId="7AC0126C" w14:textId="77777777" w:rsidR="00226B22" w:rsidRDefault="00D15088">
      <w:pPr>
        <w:autoSpaceDE w:val="0"/>
        <w:autoSpaceDN w:val="0"/>
        <w:adjustRightInd w:val="0"/>
        <w:spacing w:line="300" w:lineRule="auto"/>
        <w:ind w:rightChars="200" w:right="420"/>
        <w:rPr>
          <w:szCs w:val="21"/>
        </w:rPr>
      </w:pPr>
      <w:r>
        <w:rPr>
          <w:rFonts w:hint="eastAsia"/>
          <w:b/>
          <w:bCs/>
          <w:szCs w:val="21"/>
        </w:rPr>
        <w:t>关键词</w:t>
      </w:r>
      <w:r>
        <w:rPr>
          <w:rFonts w:hint="eastAsia"/>
          <w:b/>
          <w:bCs/>
          <w:szCs w:val="21"/>
        </w:rPr>
        <w:t>(</w:t>
      </w:r>
      <w:r>
        <w:rPr>
          <w:b/>
          <w:bCs/>
          <w:szCs w:val="21"/>
        </w:rPr>
        <w:t>五</w:t>
      </w:r>
      <w:r>
        <w:rPr>
          <w:rFonts w:hint="eastAsia"/>
          <w:b/>
          <w:bCs/>
          <w:szCs w:val="21"/>
        </w:rPr>
        <w:t>号宋体加粗</w:t>
      </w:r>
      <w:r>
        <w:rPr>
          <w:rFonts w:hint="eastAsia"/>
          <w:b/>
          <w:bCs/>
          <w:szCs w:val="21"/>
        </w:rPr>
        <w:t xml:space="preserve">)  </w:t>
      </w:r>
      <w:r>
        <w:rPr>
          <w:rFonts w:hint="eastAsia"/>
          <w:szCs w:val="21"/>
        </w:rPr>
        <w:t>算法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编码</w:t>
      </w:r>
      <w:r>
        <w:rPr>
          <w:rFonts w:hint="eastAsia"/>
          <w:szCs w:val="21"/>
        </w:rPr>
        <w:t xml:space="preserve">  N</w:t>
      </w:r>
      <w:r>
        <w:rPr>
          <w:rFonts w:hint="eastAsia"/>
          <w:szCs w:val="21"/>
        </w:rPr>
        <w:t>维</w:t>
      </w:r>
      <w:r>
        <w:rPr>
          <w:rFonts w:hint="eastAsia"/>
          <w:szCs w:val="21"/>
        </w:rPr>
        <w:t>Hilbert</w:t>
      </w:r>
      <w:r>
        <w:rPr>
          <w:rFonts w:hint="eastAsia"/>
          <w:szCs w:val="21"/>
        </w:rPr>
        <w:t>曲线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空间填充曲线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（</w:t>
      </w:r>
      <w:r>
        <w:rPr>
          <w:rFonts w:ascii="宋体" w:hAnsi="宋体" w:cs="Arial" w:hint="eastAsia"/>
          <w:szCs w:val="21"/>
        </w:rPr>
        <w:t>五号宋体</w:t>
      </w:r>
      <w:r>
        <w:rPr>
          <w:rFonts w:hint="eastAsia"/>
          <w:szCs w:val="21"/>
        </w:rPr>
        <w:t>）</w:t>
      </w:r>
    </w:p>
    <w:p w14:paraId="358FA402" w14:textId="77777777" w:rsidR="00226B22" w:rsidRDefault="00D15088">
      <w:pPr>
        <w:pStyle w:val="1"/>
        <w:spacing w:line="300" w:lineRule="auto"/>
        <w:rPr>
          <w:rFonts w:ascii="黑体"/>
          <w:b w:val="0"/>
        </w:rPr>
      </w:pPr>
      <w:r>
        <w:rPr>
          <w:rFonts w:ascii="黑体" w:hint="eastAsia"/>
          <w:b w:val="0"/>
        </w:rPr>
        <w:t>1  引言（标题1，四号黑体）</w:t>
      </w:r>
    </w:p>
    <w:p w14:paraId="6293B46B" w14:textId="77777777" w:rsidR="00226B22" w:rsidRDefault="00D15088">
      <w:pPr>
        <w:spacing w:line="30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关于Hilbert曲线编码生成，有两种实现方法：一个是表驱动方法，一个是计算的方法。表驱动的一个最大的缺点就是它的空间复杂度很高。（正文：小四号宋体）</w:t>
      </w:r>
    </w:p>
    <w:p w14:paraId="577D68F4" w14:textId="77777777" w:rsidR="00226B22" w:rsidRDefault="00D15088">
      <w:pPr>
        <w:pStyle w:val="1"/>
        <w:spacing w:line="300" w:lineRule="auto"/>
        <w:rPr>
          <w:rFonts w:ascii="黑体"/>
          <w:b w:val="0"/>
        </w:rPr>
      </w:pPr>
      <w:r>
        <w:rPr>
          <w:rFonts w:ascii="黑体" w:hint="eastAsia"/>
          <w:b w:val="0"/>
        </w:rPr>
        <w:t>2 分析Hilbert曲线（标题1，四号黑体）</w:t>
      </w:r>
    </w:p>
    <w:p w14:paraId="01302AB1" w14:textId="77777777" w:rsidR="00226B22" w:rsidRDefault="00D15088">
      <w:pPr>
        <w:pStyle w:val="2"/>
        <w:spacing w:before="0" w:after="0" w:line="300" w:lineRule="auto"/>
        <w:rPr>
          <w:rFonts w:ascii="黑体"/>
          <w:b w:val="0"/>
          <w:sz w:val="24"/>
          <w:szCs w:val="24"/>
        </w:rPr>
      </w:pPr>
      <w:r>
        <w:rPr>
          <w:rFonts w:ascii="黑体" w:hint="eastAsia"/>
          <w:b w:val="0"/>
          <w:sz w:val="24"/>
          <w:szCs w:val="24"/>
        </w:rPr>
        <w:t>2.1 Hilbert曲线的定义(标题2，小四号黑体)</w:t>
      </w:r>
    </w:p>
    <w:p w14:paraId="2FE277CE" w14:textId="77777777" w:rsidR="00226B22" w:rsidRDefault="00D15088">
      <w:pPr>
        <w:adjustRightInd w:val="0"/>
        <w:spacing w:line="300" w:lineRule="auto"/>
        <w:ind w:firstLineChars="200" w:firstLine="480"/>
        <w:rPr>
          <w:sz w:val="24"/>
        </w:rPr>
      </w:pPr>
      <w:r w:rsidRPr="00937529">
        <w:rPr>
          <w:rFonts w:hint="eastAsia"/>
          <w:sz w:val="24"/>
        </w:rPr>
        <w:t>首先</w:t>
      </w:r>
      <w:r>
        <w:rPr>
          <w:rFonts w:hint="eastAsia"/>
          <w:sz w:val="24"/>
        </w:rPr>
        <w:t>，用</w:t>
      </w:r>
      <w:r>
        <w:rPr>
          <w:b/>
          <w:bCs/>
          <w:kern w:val="0"/>
          <w:sz w:val="24"/>
        </w:rPr>
        <w:t>R</w:t>
      </w:r>
      <w:r>
        <w:rPr>
          <w:rFonts w:hint="eastAsia"/>
          <w:b/>
          <w:bCs/>
          <w:kern w:val="0"/>
          <w:sz w:val="24"/>
          <w:vertAlign w:val="superscript"/>
        </w:rPr>
        <w:t>N</w:t>
      </w:r>
      <w:r>
        <w:rPr>
          <w:rFonts w:hint="eastAsia"/>
          <w:sz w:val="24"/>
        </w:rPr>
        <w:t>来表示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维空间。用</w:t>
      </w:r>
      <w:r>
        <w:rPr>
          <w:kern w:val="0"/>
          <w:sz w:val="24"/>
        </w:rPr>
        <w:t>X</w:t>
      </w:r>
      <w:r>
        <w:rPr>
          <w:rFonts w:hint="eastAsia"/>
          <w:kern w:val="0"/>
          <w:sz w:val="24"/>
          <w:vertAlign w:val="subscript"/>
        </w:rPr>
        <w:t>n</w:t>
      </w:r>
      <w:r>
        <w:rPr>
          <w:kern w:val="0"/>
          <w:sz w:val="24"/>
        </w:rPr>
        <w:t>，</w:t>
      </w:r>
      <w:r>
        <w:rPr>
          <w:kern w:val="0"/>
          <w:sz w:val="24"/>
        </w:rPr>
        <w:t>…</w:t>
      </w:r>
      <w:r>
        <w:rPr>
          <w:kern w:val="0"/>
          <w:sz w:val="24"/>
        </w:rPr>
        <w:t>，</w:t>
      </w:r>
      <w:r>
        <w:rPr>
          <w:kern w:val="0"/>
          <w:sz w:val="24"/>
        </w:rPr>
        <w:t>X</w:t>
      </w:r>
      <w:r>
        <w:rPr>
          <w:kern w:val="0"/>
          <w:sz w:val="24"/>
          <w:vertAlign w:val="subscript"/>
        </w:rPr>
        <w:t>2</w:t>
      </w:r>
      <w:r>
        <w:rPr>
          <w:kern w:val="0"/>
          <w:sz w:val="24"/>
        </w:rPr>
        <w:t>，</w:t>
      </w:r>
      <w:r>
        <w:rPr>
          <w:kern w:val="0"/>
          <w:sz w:val="24"/>
        </w:rPr>
        <w:t>X</w:t>
      </w:r>
      <w:r>
        <w:rPr>
          <w:rFonts w:hint="eastAsia"/>
          <w:kern w:val="0"/>
          <w:sz w:val="24"/>
          <w:vertAlign w:val="subscript"/>
        </w:rPr>
        <w:t>1</w:t>
      </w:r>
      <w:r>
        <w:rPr>
          <w:rFonts w:hint="eastAsia"/>
          <w:sz w:val="24"/>
        </w:rPr>
        <w:t>来表示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维空间</w:t>
      </w:r>
      <w:r>
        <w:rPr>
          <w:b/>
          <w:bCs/>
          <w:kern w:val="0"/>
          <w:sz w:val="24"/>
        </w:rPr>
        <w:t>R</w:t>
      </w:r>
      <w:r>
        <w:rPr>
          <w:rFonts w:hint="eastAsia"/>
          <w:b/>
          <w:bCs/>
          <w:kern w:val="0"/>
          <w:sz w:val="24"/>
          <w:vertAlign w:val="superscript"/>
        </w:rPr>
        <w:t>N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个维。把从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维空间坐标转换成的一维空间坐标值叫做</w:t>
      </w:r>
      <w:r>
        <w:rPr>
          <w:rFonts w:hint="eastAsia"/>
          <w:sz w:val="24"/>
        </w:rPr>
        <w:t>Hilbert</w:t>
      </w:r>
      <w:r>
        <w:rPr>
          <w:rFonts w:hint="eastAsia"/>
          <w:sz w:val="24"/>
        </w:rPr>
        <w:t>码，记为：</w:t>
      </w:r>
      <w:r>
        <w:rPr>
          <w:b/>
          <w:bCs/>
          <w:sz w:val="24"/>
        </w:rPr>
        <w:t>H-code</w:t>
      </w:r>
      <w:r>
        <w:rPr>
          <w:sz w:val="24"/>
        </w:rPr>
        <w:t>。</w:t>
      </w:r>
      <w:r>
        <w:rPr>
          <w:rFonts w:ascii="宋体" w:hAnsi="宋体" w:hint="eastAsia"/>
          <w:sz w:val="24"/>
        </w:rPr>
        <w:t>（正文：小四号宋体）</w:t>
      </w:r>
    </w:p>
    <w:p w14:paraId="1E1AF9D3" w14:textId="77777777" w:rsidR="00226B22" w:rsidRDefault="00D15088">
      <w:pPr>
        <w:autoSpaceDE w:val="0"/>
        <w:autoSpaceDN w:val="0"/>
        <w:adjustRightInd w:val="0"/>
        <w:spacing w:line="300" w:lineRule="auto"/>
        <w:jc w:val="center"/>
      </w:pPr>
      <w:r>
        <w:object w:dxaOrig="4689" w:dyaOrig="1491" w14:anchorId="1625DA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4.5pt;height:74.5pt" o:ole="">
            <v:imagedata r:id="rId9" o:title=""/>
          </v:shape>
          <o:OLEObject Type="Embed" ProgID="Visio.Drawing.4" ShapeID="_x0000_i1025" DrawAspect="Content" ObjectID="_1661404046" r:id="rId10"/>
        </w:object>
      </w:r>
    </w:p>
    <w:p w14:paraId="51145BA8" w14:textId="77777777" w:rsidR="00226B22" w:rsidRDefault="00D15088">
      <w:pPr>
        <w:autoSpaceDE w:val="0"/>
        <w:autoSpaceDN w:val="0"/>
        <w:adjustRightInd w:val="0"/>
        <w:spacing w:line="300" w:lineRule="auto"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1  Hilbert</w:t>
      </w:r>
      <w:r>
        <w:rPr>
          <w:rFonts w:hint="eastAsia"/>
          <w:szCs w:val="21"/>
        </w:rPr>
        <w:t>曲线（图编号与标注，五号宋体）</w:t>
      </w:r>
    </w:p>
    <w:p w14:paraId="150D2FA6" w14:textId="77777777" w:rsidR="00226B22" w:rsidRDefault="00D15088">
      <w:pPr>
        <w:autoSpaceDE w:val="0"/>
        <w:autoSpaceDN w:val="0"/>
        <w:adjustRightInd w:val="0"/>
        <w:spacing w:line="300" w:lineRule="auto"/>
        <w:jc w:val="center"/>
        <w:rPr>
          <w:szCs w:val="21"/>
        </w:rPr>
      </w:pPr>
      <w:r>
        <w:rPr>
          <w:kern w:val="0"/>
          <w:szCs w:val="21"/>
        </w:rPr>
        <w:t>Fig.</w:t>
      </w:r>
      <w:r>
        <w:rPr>
          <w:rFonts w:hint="eastAsia"/>
          <w:kern w:val="0"/>
          <w:szCs w:val="21"/>
        </w:rPr>
        <w:t>1</w:t>
      </w:r>
      <w:r>
        <w:rPr>
          <w:kern w:val="0"/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>
        <w:rPr>
          <w:kern w:val="0"/>
          <w:szCs w:val="21"/>
        </w:rPr>
        <w:t>Hilbert curves</w:t>
      </w:r>
    </w:p>
    <w:p w14:paraId="35E9B132" w14:textId="77777777" w:rsidR="00226B22" w:rsidRDefault="00226B22">
      <w:pPr>
        <w:spacing w:line="300" w:lineRule="auto"/>
        <w:ind w:firstLine="420"/>
        <w:rPr>
          <w:szCs w:val="21"/>
        </w:rPr>
      </w:pPr>
    </w:p>
    <w:p w14:paraId="613FA65A" w14:textId="77777777" w:rsidR="00226B22" w:rsidRDefault="00D15088">
      <w:pPr>
        <w:spacing w:line="300" w:lineRule="auto"/>
        <w:jc w:val="center"/>
        <w:rPr>
          <w:szCs w:val="21"/>
        </w:rPr>
      </w:pPr>
      <w:r>
        <w:rPr>
          <w:rFonts w:hint="eastAsia"/>
          <w:szCs w:val="21"/>
        </w:rPr>
        <w:t>表</w:t>
      </w:r>
      <w:r>
        <w:rPr>
          <w:rFonts w:hint="eastAsia"/>
          <w:szCs w:val="21"/>
        </w:rPr>
        <w:t>1  3</w:t>
      </w:r>
      <w:r>
        <w:rPr>
          <w:rFonts w:hint="eastAsia"/>
          <w:szCs w:val="21"/>
        </w:rPr>
        <w:t>维</w:t>
      </w:r>
      <w:r>
        <w:rPr>
          <w:rFonts w:hint="eastAsia"/>
          <w:szCs w:val="21"/>
        </w:rPr>
        <w:t>forward</w:t>
      </w:r>
      <w:r>
        <w:rPr>
          <w:rFonts w:hint="eastAsia"/>
          <w:szCs w:val="21"/>
        </w:rPr>
        <w:t>扫描单元（表编号与标注，五号宋体）</w:t>
      </w:r>
    </w:p>
    <w:p w14:paraId="61DDA6B5" w14:textId="77777777" w:rsidR="00226B22" w:rsidRDefault="00D15088">
      <w:pPr>
        <w:spacing w:line="300" w:lineRule="auto"/>
        <w:jc w:val="center"/>
        <w:rPr>
          <w:szCs w:val="21"/>
        </w:rPr>
      </w:pPr>
      <w:r>
        <w:rPr>
          <w:rFonts w:hint="eastAsia"/>
          <w:szCs w:val="21"/>
        </w:rPr>
        <w:t xml:space="preserve"> Tab.1  3-D forward scan cell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1102"/>
        <w:gridCol w:w="1103"/>
        <w:gridCol w:w="1103"/>
        <w:gridCol w:w="1094"/>
      </w:tblGrid>
      <w:tr w:rsidR="00226B22" w14:paraId="0E157820" w14:textId="77777777">
        <w:trPr>
          <w:trHeight w:hRule="exact" w:val="387"/>
          <w:jc w:val="center"/>
        </w:trPr>
        <w:tc>
          <w:tcPr>
            <w:tcW w:w="110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F5149B2" w14:textId="77777777" w:rsidR="00226B22" w:rsidRDefault="00D15088">
            <w:pPr>
              <w:spacing w:line="300" w:lineRule="auto"/>
              <w:jc w:val="center"/>
              <w:rPr>
                <w:sz w:val="15"/>
              </w:rPr>
            </w:pPr>
            <w:r>
              <w:rPr>
                <w:i/>
                <w:sz w:val="15"/>
              </w:rPr>
              <w:t>X</w:t>
            </w:r>
            <w:r>
              <w:rPr>
                <w:sz w:val="15"/>
                <w:vertAlign w:val="subscript"/>
              </w:rPr>
              <w:t>3</w:t>
            </w:r>
          </w:p>
        </w:tc>
        <w:tc>
          <w:tcPr>
            <w:tcW w:w="110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C84E045" w14:textId="77777777" w:rsidR="00226B22" w:rsidRDefault="00D15088">
            <w:pPr>
              <w:spacing w:line="300" w:lineRule="auto"/>
              <w:jc w:val="center"/>
              <w:rPr>
                <w:sz w:val="15"/>
              </w:rPr>
            </w:pPr>
            <w:r>
              <w:rPr>
                <w:i/>
                <w:sz w:val="15"/>
              </w:rPr>
              <w:t>X</w:t>
            </w:r>
            <w:r>
              <w:rPr>
                <w:sz w:val="15"/>
                <w:vertAlign w:val="subscript"/>
              </w:rPr>
              <w:t>2</w:t>
            </w:r>
          </w:p>
        </w:tc>
        <w:tc>
          <w:tcPr>
            <w:tcW w:w="110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09C9028" w14:textId="77777777" w:rsidR="00226B22" w:rsidRDefault="00D15088">
            <w:pPr>
              <w:spacing w:line="300" w:lineRule="auto"/>
              <w:jc w:val="center"/>
              <w:rPr>
                <w:sz w:val="15"/>
              </w:rPr>
            </w:pPr>
            <w:r>
              <w:rPr>
                <w:i/>
                <w:sz w:val="15"/>
              </w:rPr>
              <w:t>X</w:t>
            </w:r>
            <w:r>
              <w:rPr>
                <w:sz w:val="15"/>
                <w:vertAlign w:val="subscript"/>
              </w:rPr>
              <w:t>1</w:t>
            </w:r>
          </w:p>
        </w:tc>
        <w:tc>
          <w:tcPr>
            <w:tcW w:w="109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1532740" w14:textId="77777777" w:rsidR="00226B22" w:rsidRDefault="00D15088">
            <w:pPr>
              <w:spacing w:line="300" w:lineRule="auto"/>
              <w:jc w:val="center"/>
              <w:rPr>
                <w:sz w:val="15"/>
              </w:rPr>
            </w:pPr>
            <w:r>
              <w:rPr>
                <w:sz w:val="15"/>
              </w:rPr>
              <w:t>H-code</w:t>
            </w:r>
          </w:p>
        </w:tc>
      </w:tr>
      <w:tr w:rsidR="00226B22" w14:paraId="74E2E734" w14:textId="77777777">
        <w:trPr>
          <w:trHeight w:hRule="exact" w:val="255"/>
          <w:jc w:val="center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8AE2E1A" w14:textId="77777777" w:rsidR="00226B22" w:rsidRDefault="00D15088">
            <w:pPr>
              <w:spacing w:line="300" w:lineRule="auto"/>
              <w:jc w:val="center"/>
              <w:rPr>
                <w:sz w:val="15"/>
              </w:rPr>
            </w:pPr>
            <w:r>
              <w:rPr>
                <w:sz w:val="15"/>
              </w:rPr>
              <w:t>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D2B8A69" w14:textId="77777777" w:rsidR="00226B22" w:rsidRDefault="00D15088">
            <w:pPr>
              <w:spacing w:line="300" w:lineRule="auto"/>
              <w:jc w:val="center"/>
              <w:rPr>
                <w:sz w:val="15"/>
              </w:rPr>
            </w:pPr>
            <w:r>
              <w:rPr>
                <w:sz w:val="15"/>
              </w:rPr>
              <w:t>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A69DEBA" w14:textId="77777777" w:rsidR="00226B22" w:rsidRDefault="00D15088">
            <w:pPr>
              <w:spacing w:line="300" w:lineRule="auto"/>
              <w:jc w:val="center"/>
              <w:rPr>
                <w:sz w:val="15"/>
              </w:rPr>
            </w:pPr>
            <w:r>
              <w:rPr>
                <w:sz w:val="15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A922D5C" w14:textId="77777777" w:rsidR="00226B22" w:rsidRDefault="00D15088">
            <w:pPr>
              <w:spacing w:line="300" w:lineRule="auto"/>
              <w:jc w:val="center"/>
              <w:rPr>
                <w:sz w:val="15"/>
              </w:rPr>
            </w:pPr>
            <w:r>
              <w:rPr>
                <w:sz w:val="15"/>
              </w:rPr>
              <w:t>010</w:t>
            </w:r>
          </w:p>
        </w:tc>
      </w:tr>
      <w:tr w:rsidR="00226B22" w14:paraId="48579286" w14:textId="77777777">
        <w:trPr>
          <w:trHeight w:hRule="exact" w:val="255"/>
          <w:jc w:val="center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FCCAC5A" w14:textId="77777777" w:rsidR="00226B22" w:rsidRDefault="00D15088">
            <w:pPr>
              <w:spacing w:line="300" w:lineRule="auto"/>
              <w:jc w:val="center"/>
              <w:rPr>
                <w:sz w:val="15"/>
              </w:rPr>
            </w:pPr>
            <w:r>
              <w:rPr>
                <w:sz w:val="15"/>
              </w:rPr>
              <w:t>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9FCD948" w14:textId="77777777" w:rsidR="00226B22" w:rsidRDefault="00D15088">
            <w:pPr>
              <w:spacing w:line="300" w:lineRule="auto"/>
              <w:jc w:val="center"/>
              <w:rPr>
                <w:sz w:val="15"/>
              </w:rPr>
            </w:pPr>
            <w:r>
              <w:rPr>
                <w:sz w:val="15"/>
              </w:rPr>
              <w:t>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42857CD" w14:textId="77777777" w:rsidR="00226B22" w:rsidRDefault="00D15088">
            <w:pPr>
              <w:spacing w:line="300" w:lineRule="auto"/>
              <w:jc w:val="center"/>
              <w:rPr>
                <w:sz w:val="15"/>
              </w:rPr>
            </w:pPr>
            <w:r>
              <w:rPr>
                <w:sz w:val="15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ABD3999" w14:textId="77777777" w:rsidR="00226B22" w:rsidRDefault="00D15088">
            <w:pPr>
              <w:spacing w:line="300" w:lineRule="auto"/>
              <w:jc w:val="center"/>
              <w:rPr>
                <w:sz w:val="15"/>
              </w:rPr>
            </w:pPr>
            <w:r>
              <w:rPr>
                <w:sz w:val="15"/>
              </w:rPr>
              <w:t>111</w:t>
            </w:r>
          </w:p>
        </w:tc>
      </w:tr>
      <w:tr w:rsidR="00226B22" w14:paraId="0E3A3D21" w14:textId="77777777">
        <w:trPr>
          <w:trHeight w:hRule="exact" w:val="255"/>
          <w:jc w:val="center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29D06E7" w14:textId="77777777" w:rsidR="00226B22" w:rsidRDefault="00D15088">
            <w:pPr>
              <w:spacing w:line="300" w:lineRule="auto"/>
              <w:jc w:val="center"/>
              <w:rPr>
                <w:sz w:val="15"/>
              </w:rPr>
            </w:pPr>
            <w:r>
              <w:rPr>
                <w:sz w:val="15"/>
              </w:rPr>
              <w:t>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D1EBF28" w14:textId="77777777" w:rsidR="00226B22" w:rsidRDefault="00D15088">
            <w:pPr>
              <w:spacing w:line="300" w:lineRule="auto"/>
              <w:jc w:val="center"/>
              <w:rPr>
                <w:sz w:val="15"/>
              </w:rPr>
            </w:pPr>
            <w:r>
              <w:rPr>
                <w:sz w:val="15"/>
              </w:rPr>
              <w:t>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F98494E" w14:textId="77777777" w:rsidR="00226B22" w:rsidRDefault="00D15088">
            <w:pPr>
              <w:spacing w:line="300" w:lineRule="auto"/>
              <w:jc w:val="center"/>
              <w:rPr>
                <w:sz w:val="15"/>
              </w:rPr>
            </w:pPr>
            <w:r>
              <w:rPr>
                <w:sz w:val="15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0412520" w14:textId="77777777" w:rsidR="00226B22" w:rsidRDefault="00D15088">
            <w:pPr>
              <w:spacing w:line="300" w:lineRule="auto"/>
              <w:jc w:val="center"/>
              <w:rPr>
                <w:sz w:val="15"/>
              </w:rPr>
            </w:pPr>
            <w:r>
              <w:rPr>
                <w:sz w:val="15"/>
              </w:rPr>
              <w:t>110</w:t>
            </w:r>
          </w:p>
        </w:tc>
      </w:tr>
      <w:tr w:rsidR="00226B22" w14:paraId="7ED0AC0B" w14:textId="77777777">
        <w:trPr>
          <w:trHeight w:hRule="exact" w:val="255"/>
          <w:jc w:val="center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B47E23E" w14:textId="77777777" w:rsidR="00226B22" w:rsidRDefault="00D15088">
            <w:pPr>
              <w:spacing w:line="300" w:lineRule="auto"/>
              <w:jc w:val="center"/>
              <w:rPr>
                <w:sz w:val="15"/>
              </w:rPr>
            </w:pPr>
            <w:r>
              <w:rPr>
                <w:sz w:val="15"/>
              </w:rPr>
              <w:t>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FBF5AC3" w14:textId="77777777" w:rsidR="00226B22" w:rsidRDefault="00D15088">
            <w:pPr>
              <w:spacing w:line="300" w:lineRule="auto"/>
              <w:jc w:val="center"/>
              <w:rPr>
                <w:sz w:val="15"/>
              </w:rPr>
            </w:pPr>
            <w:r>
              <w:rPr>
                <w:sz w:val="15"/>
              </w:rPr>
              <w:t>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B09B698" w14:textId="77777777" w:rsidR="00226B22" w:rsidRDefault="00D15088">
            <w:pPr>
              <w:spacing w:line="300" w:lineRule="auto"/>
              <w:jc w:val="center"/>
              <w:rPr>
                <w:sz w:val="15"/>
              </w:rPr>
            </w:pPr>
            <w:r>
              <w:rPr>
                <w:sz w:val="15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EAEB133" w14:textId="77777777" w:rsidR="00226B22" w:rsidRDefault="00D15088">
            <w:pPr>
              <w:spacing w:line="300" w:lineRule="auto"/>
              <w:jc w:val="center"/>
              <w:rPr>
                <w:sz w:val="15"/>
              </w:rPr>
            </w:pPr>
            <w:r>
              <w:rPr>
                <w:sz w:val="15"/>
              </w:rPr>
              <w:t>100</w:t>
            </w:r>
          </w:p>
        </w:tc>
      </w:tr>
      <w:tr w:rsidR="00226B22" w14:paraId="7AEC0422" w14:textId="77777777">
        <w:trPr>
          <w:trHeight w:hRule="exact" w:val="255"/>
          <w:jc w:val="center"/>
        </w:trPr>
        <w:tc>
          <w:tcPr>
            <w:tcW w:w="11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vAlign w:val="center"/>
          </w:tcPr>
          <w:p w14:paraId="26651CE1" w14:textId="77777777" w:rsidR="00226B22" w:rsidRDefault="00D15088">
            <w:pPr>
              <w:spacing w:line="300" w:lineRule="auto"/>
              <w:jc w:val="center"/>
              <w:rPr>
                <w:sz w:val="15"/>
              </w:rPr>
            </w:pPr>
            <w:r>
              <w:rPr>
                <w:sz w:val="15"/>
              </w:rPr>
              <w:t>1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vAlign w:val="center"/>
          </w:tcPr>
          <w:p w14:paraId="1011B962" w14:textId="77777777" w:rsidR="00226B22" w:rsidRDefault="00D15088">
            <w:pPr>
              <w:spacing w:line="300" w:lineRule="auto"/>
              <w:jc w:val="center"/>
              <w:rPr>
                <w:sz w:val="15"/>
              </w:rPr>
            </w:pPr>
            <w:r>
              <w:rPr>
                <w:sz w:val="15"/>
              </w:rPr>
              <w:t>1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vAlign w:val="center"/>
          </w:tcPr>
          <w:p w14:paraId="1301AFAF" w14:textId="77777777" w:rsidR="00226B22" w:rsidRDefault="00D15088">
            <w:pPr>
              <w:spacing w:line="300" w:lineRule="auto"/>
              <w:jc w:val="center"/>
              <w:rPr>
                <w:sz w:val="15"/>
              </w:rPr>
            </w:pPr>
            <w:r>
              <w:rPr>
                <w:sz w:val="15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vAlign w:val="center"/>
          </w:tcPr>
          <w:p w14:paraId="42BD8033" w14:textId="77777777" w:rsidR="00226B22" w:rsidRDefault="00D15088">
            <w:pPr>
              <w:spacing w:line="300" w:lineRule="auto"/>
              <w:jc w:val="center"/>
              <w:rPr>
                <w:sz w:val="15"/>
              </w:rPr>
            </w:pPr>
            <w:r>
              <w:rPr>
                <w:sz w:val="15"/>
              </w:rPr>
              <w:t>101</w:t>
            </w:r>
          </w:p>
        </w:tc>
      </w:tr>
    </w:tbl>
    <w:p w14:paraId="4B6783DD" w14:textId="77777777" w:rsidR="00226B22" w:rsidRDefault="00D15088">
      <w:pPr>
        <w:spacing w:beforeLines="50" w:before="156" w:line="300" w:lineRule="auto"/>
        <w:rPr>
          <w:rFonts w:eastAsia="黑体"/>
          <w:b/>
          <w:bCs/>
          <w:sz w:val="24"/>
        </w:rPr>
      </w:pPr>
      <w:r>
        <w:rPr>
          <w:rFonts w:eastAsia="黑体" w:hint="eastAsia"/>
          <w:b/>
          <w:bCs/>
          <w:sz w:val="24"/>
        </w:rPr>
        <w:t>参考文献</w:t>
      </w:r>
      <w:r>
        <w:rPr>
          <w:rFonts w:eastAsia="黑体" w:hint="eastAsia"/>
          <w:b/>
          <w:bCs/>
          <w:sz w:val="24"/>
        </w:rPr>
        <w:t>(References)</w:t>
      </w:r>
      <w:r>
        <w:rPr>
          <w:rFonts w:eastAsia="黑体" w:hint="eastAsia"/>
          <w:b/>
          <w:bCs/>
          <w:sz w:val="24"/>
        </w:rPr>
        <w:t>（黑体小四）</w:t>
      </w:r>
    </w:p>
    <w:p w14:paraId="5D3A8455" w14:textId="77777777" w:rsidR="00226B22" w:rsidRDefault="00D15088">
      <w:pPr>
        <w:pStyle w:val="a3"/>
        <w:adjustRightInd w:val="0"/>
        <w:spacing w:line="300" w:lineRule="auto"/>
        <w:ind w:left="359" w:hangingChars="171" w:hanging="359"/>
        <w:rPr>
          <w:color w:val="000000"/>
          <w:sz w:val="21"/>
          <w:szCs w:val="21"/>
        </w:rPr>
      </w:pPr>
      <w:r>
        <w:rPr>
          <w:rFonts w:ascii="Times" w:hAnsi="Times" w:hint="eastAsia"/>
          <w:color w:val="000000"/>
          <w:kern w:val="0"/>
          <w:sz w:val="21"/>
          <w:szCs w:val="21"/>
        </w:rPr>
        <w:t>[1] BAO Lei, QIN Xiao</w:t>
      </w:r>
      <w:r>
        <w:rPr>
          <w:rFonts w:ascii="Times" w:hAnsi="Times"/>
          <w:color w:val="000000"/>
          <w:kern w:val="0"/>
          <w:sz w:val="21"/>
          <w:szCs w:val="21"/>
        </w:rPr>
        <w:t>-</w:t>
      </w:r>
      <w:r>
        <w:rPr>
          <w:rFonts w:ascii="Times" w:hAnsi="Times" w:hint="eastAsia"/>
          <w:color w:val="000000"/>
          <w:kern w:val="0"/>
          <w:sz w:val="21"/>
          <w:szCs w:val="21"/>
        </w:rPr>
        <w:t>lin, ZHONG Yong. A Grey Spatiotemporal Model for the Prediction of Objects</w:t>
      </w:r>
      <w:r>
        <w:rPr>
          <w:rFonts w:ascii="Times" w:hAnsi="Times"/>
          <w:color w:val="000000"/>
          <w:kern w:val="0"/>
          <w:sz w:val="21"/>
          <w:szCs w:val="21"/>
        </w:rPr>
        <w:t>’</w:t>
      </w:r>
      <w:r>
        <w:rPr>
          <w:rFonts w:ascii="Times" w:hAnsi="Times" w:hint="eastAsia"/>
          <w:color w:val="000000"/>
          <w:kern w:val="0"/>
          <w:sz w:val="21"/>
          <w:szCs w:val="21"/>
        </w:rPr>
        <w:t xml:space="preserve"> Near Future Evolution [J]. </w:t>
      </w:r>
      <w:r>
        <w:rPr>
          <w:rFonts w:ascii="Times" w:hAnsi="Times"/>
          <w:color w:val="000000"/>
          <w:kern w:val="0"/>
          <w:sz w:val="21"/>
          <w:szCs w:val="21"/>
        </w:rPr>
        <w:t>Journal of Image and Graphics</w:t>
      </w:r>
      <w:r>
        <w:rPr>
          <w:rFonts w:hint="eastAsia"/>
          <w:color w:val="000000"/>
          <w:sz w:val="21"/>
          <w:szCs w:val="21"/>
        </w:rPr>
        <w:t xml:space="preserve">, 2005, </w:t>
      </w:r>
      <w:r>
        <w:rPr>
          <w:rFonts w:hint="eastAsia"/>
          <w:b/>
          <w:color w:val="000000"/>
          <w:sz w:val="21"/>
          <w:szCs w:val="21"/>
        </w:rPr>
        <w:t>28</w:t>
      </w:r>
      <w:r>
        <w:rPr>
          <w:rFonts w:hint="eastAsia"/>
          <w:color w:val="000000"/>
          <w:sz w:val="21"/>
          <w:szCs w:val="21"/>
        </w:rPr>
        <w:t>(2): 234~240.</w:t>
      </w:r>
    </w:p>
    <w:p w14:paraId="5BF1F85E" w14:textId="23FB3496" w:rsidR="00226B22" w:rsidRPr="00D15088" w:rsidRDefault="00D15088" w:rsidP="00D15088">
      <w:pPr>
        <w:pStyle w:val="a3"/>
        <w:adjustRightInd w:val="0"/>
        <w:spacing w:line="300" w:lineRule="auto"/>
        <w:ind w:left="359" w:hangingChars="171" w:hanging="359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[2 [</w:t>
      </w:r>
      <w:r>
        <w:rPr>
          <w:rFonts w:ascii="Times" w:hAnsi="Times" w:hint="eastAsia"/>
          <w:color w:val="000000"/>
          <w:kern w:val="0"/>
          <w:sz w:val="21"/>
          <w:szCs w:val="21"/>
        </w:rPr>
        <w:t>包磊，秦小麟，钟勇</w:t>
      </w:r>
      <w:r>
        <w:rPr>
          <w:rFonts w:ascii="Times" w:hAnsi="Times" w:hint="eastAsia"/>
          <w:color w:val="000000"/>
          <w:kern w:val="0"/>
          <w:sz w:val="21"/>
          <w:szCs w:val="21"/>
        </w:rPr>
        <w:t xml:space="preserve">. </w:t>
      </w:r>
      <w:r>
        <w:rPr>
          <w:rFonts w:ascii="Times" w:hAnsi="Times" w:hint="eastAsia"/>
          <w:color w:val="000000"/>
          <w:kern w:val="0"/>
          <w:sz w:val="21"/>
          <w:szCs w:val="21"/>
        </w:rPr>
        <w:t>一种用于运动趋势预测的灰色时空数据模型</w:t>
      </w:r>
      <w:r>
        <w:rPr>
          <w:rFonts w:ascii="Times" w:hAnsi="Times" w:hint="eastAsia"/>
          <w:color w:val="000000"/>
          <w:kern w:val="0"/>
          <w:sz w:val="21"/>
          <w:szCs w:val="21"/>
        </w:rPr>
        <w:t xml:space="preserve">[J]. </w:t>
      </w:r>
      <w:r>
        <w:rPr>
          <w:rFonts w:ascii="Times" w:hAnsi="Times" w:hint="eastAsia"/>
          <w:color w:val="000000"/>
          <w:kern w:val="0"/>
          <w:sz w:val="21"/>
          <w:szCs w:val="21"/>
        </w:rPr>
        <w:t>中国图象图形学报</w:t>
      </w:r>
      <w:r>
        <w:rPr>
          <w:rFonts w:ascii="Times" w:hAnsi="Times" w:hint="eastAsia"/>
          <w:color w:val="000000"/>
          <w:kern w:val="0"/>
          <w:sz w:val="21"/>
          <w:szCs w:val="21"/>
        </w:rPr>
        <w:t xml:space="preserve">, 2005, </w:t>
      </w:r>
      <w:r>
        <w:rPr>
          <w:rFonts w:ascii="Times" w:hAnsi="Times" w:hint="eastAsia"/>
          <w:b/>
          <w:color w:val="000000"/>
          <w:kern w:val="0"/>
          <w:sz w:val="21"/>
          <w:szCs w:val="21"/>
        </w:rPr>
        <w:t>28</w:t>
      </w:r>
      <w:r>
        <w:rPr>
          <w:rFonts w:ascii="Times" w:hAnsi="Times" w:hint="eastAsia"/>
          <w:color w:val="000000"/>
          <w:kern w:val="0"/>
          <w:sz w:val="21"/>
          <w:szCs w:val="21"/>
        </w:rPr>
        <w:t>(2): 234~240.</w:t>
      </w:r>
      <w:r>
        <w:rPr>
          <w:rFonts w:ascii="Times" w:hAnsi="Times" w:hint="eastAsia"/>
          <w:color w:val="000000"/>
          <w:kern w:val="0"/>
          <w:sz w:val="21"/>
          <w:szCs w:val="21"/>
        </w:rPr>
        <w:t>（</w:t>
      </w:r>
      <w:r>
        <w:rPr>
          <w:rFonts w:hint="eastAsia"/>
          <w:szCs w:val="21"/>
        </w:rPr>
        <w:t>五号宋体</w:t>
      </w:r>
      <w:r>
        <w:rPr>
          <w:rFonts w:ascii="Times" w:hAnsi="Times" w:hint="eastAsia"/>
          <w:color w:val="000000"/>
          <w:kern w:val="0"/>
          <w:sz w:val="21"/>
          <w:szCs w:val="21"/>
        </w:rPr>
        <w:t>）</w:t>
      </w:r>
    </w:p>
    <w:sectPr w:rsidR="00226B22" w:rsidRPr="00D15088" w:rsidSect="000B21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26DB44" w14:textId="77777777" w:rsidR="00F65ED2" w:rsidRDefault="00F65ED2" w:rsidP="00075A01">
      <w:r>
        <w:separator/>
      </w:r>
    </w:p>
  </w:endnote>
  <w:endnote w:type="continuationSeparator" w:id="0">
    <w:p w14:paraId="165D6AEF" w14:textId="77777777" w:rsidR="00F65ED2" w:rsidRDefault="00F65ED2" w:rsidP="00075A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A6455B" w14:textId="77777777" w:rsidR="00F65ED2" w:rsidRDefault="00F65ED2" w:rsidP="00075A01">
      <w:r>
        <w:separator/>
      </w:r>
    </w:p>
  </w:footnote>
  <w:footnote w:type="continuationSeparator" w:id="0">
    <w:p w14:paraId="6E7D1031" w14:textId="77777777" w:rsidR="00F65ED2" w:rsidRDefault="00F65ED2" w:rsidP="00075A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984E9E8"/>
    <w:multiLevelType w:val="singleLevel"/>
    <w:tmpl w:val="8984E9E8"/>
    <w:lvl w:ilvl="0">
      <w:start w:val="1"/>
      <w:numFmt w:val="decimal"/>
      <w:suff w:val="space"/>
      <w:lvlText w:val="%1）"/>
      <w:lvlJc w:val="left"/>
    </w:lvl>
  </w:abstractNum>
  <w:abstractNum w:abstractNumId="1" w15:restartNumberingAfterBreak="0">
    <w:nsid w:val="0A951C8E"/>
    <w:multiLevelType w:val="multilevel"/>
    <w:tmpl w:val="0A951C8E"/>
    <w:lvl w:ilvl="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DE06FD2"/>
    <w:multiLevelType w:val="multilevel"/>
    <w:tmpl w:val="0DE06FD2"/>
    <w:lvl w:ilvl="0">
      <w:start w:val="1"/>
      <w:numFmt w:val="decimal"/>
      <w:lvlText w:val="%1．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0EB90862"/>
    <w:multiLevelType w:val="multilevel"/>
    <w:tmpl w:val="0EB9086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CD23CA"/>
    <w:multiLevelType w:val="multilevel"/>
    <w:tmpl w:val="14CD23CA"/>
    <w:lvl w:ilvl="0">
      <w:start w:val="1"/>
      <w:numFmt w:val="japaneseCounting"/>
      <w:lvlText w:val="%1、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0C40603"/>
    <w:multiLevelType w:val="multilevel"/>
    <w:tmpl w:val="30C40603"/>
    <w:lvl w:ilvl="0">
      <w:start w:val="1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791E732"/>
    <w:multiLevelType w:val="singleLevel"/>
    <w:tmpl w:val="3791E732"/>
    <w:lvl w:ilvl="0">
      <w:start w:val="94"/>
      <w:numFmt w:val="decimal"/>
      <w:suff w:val="space"/>
      <w:lvlText w:val="%1)"/>
      <w:lvlJc w:val="left"/>
    </w:lvl>
  </w:abstractNum>
  <w:abstractNum w:abstractNumId="7" w15:restartNumberingAfterBreak="0">
    <w:nsid w:val="45E1796D"/>
    <w:multiLevelType w:val="multilevel"/>
    <w:tmpl w:val="45E1796D"/>
    <w:lvl w:ilvl="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（%2）"/>
      <w:lvlJc w:val="left"/>
      <w:pPr>
        <w:ind w:left="162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5FA62309"/>
    <w:multiLevelType w:val="multilevel"/>
    <w:tmpl w:val="5FA62309"/>
    <w:lvl w:ilvl="0">
      <w:start w:val="5"/>
      <w:numFmt w:val="bullet"/>
      <w:lvlText w:val="●"/>
      <w:lvlJc w:val="left"/>
      <w:pPr>
        <w:ind w:left="360" w:hanging="360"/>
      </w:pPr>
      <w:rPr>
        <w:rFonts w:ascii="宋体" w:eastAsia="宋体" w:hAnsi="宋体" w:cs="Times New Roman" w:hint="eastAsia"/>
        <w:b/>
        <w:color w:val="00000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B2C3CAF"/>
    <w:multiLevelType w:val="multilevel"/>
    <w:tmpl w:val="6B2C3CAF"/>
    <w:lvl w:ilvl="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8"/>
  </w:num>
  <w:num w:numId="6">
    <w:abstractNumId w:val="9"/>
  </w:num>
  <w:num w:numId="7">
    <w:abstractNumId w:val="7"/>
  </w:num>
  <w:num w:numId="8">
    <w:abstractNumId w:val="4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038"/>
    <w:rsid w:val="00031183"/>
    <w:rsid w:val="00043038"/>
    <w:rsid w:val="00075A01"/>
    <w:rsid w:val="000B214C"/>
    <w:rsid w:val="000F360E"/>
    <w:rsid w:val="00100644"/>
    <w:rsid w:val="00116CF6"/>
    <w:rsid w:val="00134174"/>
    <w:rsid w:val="00226B22"/>
    <w:rsid w:val="00352CE2"/>
    <w:rsid w:val="0035468B"/>
    <w:rsid w:val="004145B9"/>
    <w:rsid w:val="00431E48"/>
    <w:rsid w:val="00464329"/>
    <w:rsid w:val="00473312"/>
    <w:rsid w:val="00551D78"/>
    <w:rsid w:val="006D3C09"/>
    <w:rsid w:val="00742F4B"/>
    <w:rsid w:val="00764E1F"/>
    <w:rsid w:val="008C4E44"/>
    <w:rsid w:val="008D333A"/>
    <w:rsid w:val="00937529"/>
    <w:rsid w:val="009E2509"/>
    <w:rsid w:val="00A03F33"/>
    <w:rsid w:val="00B167BF"/>
    <w:rsid w:val="00B43432"/>
    <w:rsid w:val="00D15088"/>
    <w:rsid w:val="00D7054C"/>
    <w:rsid w:val="00E54FB4"/>
    <w:rsid w:val="00F65ED2"/>
    <w:rsid w:val="00FE16B1"/>
    <w:rsid w:val="0DA20A0D"/>
    <w:rsid w:val="314470B4"/>
    <w:rsid w:val="368F4BD7"/>
    <w:rsid w:val="660A3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00E2CD"/>
  <w15:docId w15:val="{73D2D9CA-62D3-434F-93A8-7235CC525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autoSpaceDE w:val="0"/>
      <w:autoSpaceDN w:val="0"/>
      <w:adjustRightInd w:val="0"/>
      <w:spacing w:line="720" w:lineRule="auto"/>
      <w:outlineLvl w:val="0"/>
    </w:pPr>
    <w:rPr>
      <w:rFonts w:ascii="Times New Roman" w:eastAsia="黑体" w:hAnsi="Times New Roman" w:cs="Times New Roman"/>
      <w:b/>
      <w:bCs/>
      <w:sz w:val="28"/>
      <w:szCs w:val="2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snapToGrid w:val="0"/>
      <w:spacing w:line="312" w:lineRule="auto"/>
    </w:pPr>
    <w:rPr>
      <w:rFonts w:ascii="Times New Roman" w:eastAsia="宋体" w:hAnsi="Times New Roman" w:cs="Times New Roman"/>
      <w:sz w:val="20"/>
      <w:szCs w:val="20"/>
    </w:rPr>
  </w:style>
  <w:style w:type="paragraph" w:styleId="a4">
    <w:name w:val="annotation text"/>
    <w:basedOn w:val="a"/>
    <w:uiPriority w:val="99"/>
    <w:semiHidden/>
    <w:unhideWhenUsed/>
    <w:qFormat/>
    <w:pPr>
      <w:jc w:val="left"/>
    </w:pPr>
  </w:style>
  <w:style w:type="paragraph" w:styleId="a5">
    <w:name w:val="Date"/>
    <w:basedOn w:val="a"/>
    <w:next w:val="a"/>
    <w:link w:val="a6"/>
    <w:uiPriority w:val="99"/>
    <w:semiHidden/>
    <w:unhideWhenUsed/>
    <w:qFormat/>
    <w:pPr>
      <w:ind w:leftChars="2500" w:left="100"/>
    </w:p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Hyperlink"/>
    <w:qFormat/>
    <w:rPr>
      <w:color w:val="0000FF"/>
      <w:u w:val="single"/>
    </w:rPr>
  </w:style>
  <w:style w:type="paragraph" w:styleId="ac">
    <w:name w:val="List Paragraph"/>
    <w:basedOn w:val="a"/>
    <w:uiPriority w:val="99"/>
    <w:qFormat/>
    <w:pPr>
      <w:ind w:firstLineChars="200" w:firstLine="420"/>
    </w:p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日期 字符"/>
    <w:basedOn w:val="a0"/>
    <w:link w:val="a5"/>
    <w:uiPriority w:val="99"/>
    <w:semiHidden/>
    <w:qFormat/>
  </w:style>
  <w:style w:type="character" w:customStyle="1" w:styleId="10">
    <w:name w:val="标题 1 字符"/>
    <w:basedOn w:val="a0"/>
    <w:link w:val="1"/>
    <w:qFormat/>
    <w:rPr>
      <w:rFonts w:ascii="Times New Roman" w:eastAsia="黑体" w:hAnsi="Times New Roman" w:cs="Times New Roman"/>
      <w:b/>
      <w:bCs/>
      <w:sz w:val="28"/>
      <w:szCs w:val="24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32"/>
      <w:szCs w:val="32"/>
    </w:rPr>
  </w:style>
  <w:style w:type="character" w:styleId="ad">
    <w:name w:val="annotation reference"/>
    <w:basedOn w:val="a0"/>
    <w:uiPriority w:val="99"/>
    <w:semiHidden/>
    <w:unhideWhenUsed/>
    <w:rPr>
      <w:sz w:val="21"/>
      <w:szCs w:val="21"/>
    </w:rPr>
  </w:style>
  <w:style w:type="paragraph" w:styleId="ae">
    <w:name w:val="Balloon Text"/>
    <w:basedOn w:val="a"/>
    <w:link w:val="af"/>
    <w:uiPriority w:val="99"/>
    <w:semiHidden/>
    <w:unhideWhenUsed/>
    <w:rsid w:val="00D15088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D1508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C85DDAC4-8AC0-4E4E-BA23-827F000F43D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134</Words>
  <Characters>770</Characters>
  <Application>Microsoft Office Word</Application>
  <DocSecurity>0</DocSecurity>
  <Lines>6</Lines>
  <Paragraphs>1</Paragraphs>
  <ScaleCrop>false</ScaleCrop>
  <Company>www.deepin.net.cn</Company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李 御之</cp:lastModifiedBy>
  <cp:revision>11</cp:revision>
  <cp:lastPrinted>2020-09-11T23:53:00Z</cp:lastPrinted>
  <dcterms:created xsi:type="dcterms:W3CDTF">2020-07-08T02:02:00Z</dcterms:created>
  <dcterms:modified xsi:type="dcterms:W3CDTF">2020-09-12T00:21:00Z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