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b w:val="1"/>
          <w:sz w:val="24"/>
          <w:rtl w:val="0"/>
        </w:rPr>
        <w:t xml:space="preserve">PUBLICATION DETAILS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Journal: </w:t>
      </w:r>
      <w:r w:rsidRPr="00000000" w:rsidR="00000000" w:rsidDel="00000000">
        <w:rPr>
          <w:rFonts w:cs="Times New Roman" w:hAnsi="Times New Roman" w:eastAsia="Times New Roman" w:ascii="Times New Roman"/>
          <w:i w:val="1"/>
          <w:sz w:val="24"/>
          <w:rtl w:val="0"/>
        </w:rPr>
        <w:t xml:space="preserve">The Broadway Journal</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Issue: November 15, 1845 (Vol 2. No. 19)</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Editor(s): Edgar A. Poe (and Mr. H. C. Watson)</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Approximate publication date: November 15, 1845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TABLES OF CONTENTS</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Sequential)</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“Sonnet” by Anne C. Lynch (p. 283)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New Mode of Collecting a Library” by [Edgar A. Poe] (pp. 283-4)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American Pioneer” by Sarah J. Hale (p.284)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“Fancies” by R. S. Rowley (p. 284-5)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Autumnal Leaf” by O. H. Mildeberger (p. 285)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“Critical Notices” by [Edgar A. Poe] (pp. 286-89)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 Edwards Lester’s </w:t>
      </w:r>
      <w:r w:rsidRPr="00000000" w:rsidR="00000000" w:rsidDel="00000000">
        <w:rPr>
          <w:rFonts w:cs="Times New Roman" w:hAnsi="Times New Roman" w:eastAsia="Times New Roman" w:ascii="Times New Roman"/>
          <w:i w:val="1"/>
          <w:sz w:val="24"/>
          <w:rtl w:val="0"/>
        </w:rPr>
        <w:t xml:space="preserve">The Artist, the Merchant, and the Statesman </w:t>
      </w:r>
      <w:r w:rsidRPr="00000000" w:rsidR="00000000" w:rsidDel="00000000">
        <w:rPr>
          <w:rFonts w:cs="Times New Roman" w:hAnsi="Times New Roman" w:eastAsia="Times New Roman" w:ascii="Times New Roman"/>
          <w:sz w:val="24"/>
          <w:rtl w:val="0"/>
        </w:rPr>
        <w:t xml:space="preserve">by [Edgar A. Poe]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(pp. 286-7)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Charles Lamb’s </w:t>
      </w:r>
      <w:r w:rsidRPr="00000000" w:rsidR="00000000" w:rsidDel="00000000">
        <w:rPr>
          <w:rFonts w:cs="Times New Roman" w:hAnsi="Times New Roman" w:eastAsia="Times New Roman" w:ascii="Times New Roman"/>
          <w:i w:val="1"/>
          <w:sz w:val="24"/>
          <w:rtl w:val="0"/>
        </w:rPr>
        <w:t xml:space="preserve">Specimens of English Dramatic Poets</w:t>
      </w:r>
      <w:r w:rsidRPr="00000000" w:rsidR="00000000" w:rsidDel="00000000">
        <w:rPr>
          <w:rFonts w:cs="Times New Roman" w:hAnsi="Times New Roman" w:eastAsia="Times New Roman" w:ascii="Times New Roman"/>
          <w:sz w:val="24"/>
          <w:rtl w:val="0"/>
        </w:rPr>
        <w:t xml:space="preserve"> by [Edgar A. Poe] (pp. 287-9)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Benvenuto Cellini’s </w:t>
      </w:r>
      <w:r w:rsidRPr="00000000" w:rsidR="00000000" w:rsidDel="00000000">
        <w:rPr>
          <w:rFonts w:cs="Times New Roman" w:hAnsi="Times New Roman" w:eastAsia="Times New Roman" w:ascii="Times New Roman"/>
          <w:i w:val="1"/>
          <w:sz w:val="24"/>
          <w:rtl w:val="0"/>
        </w:rPr>
        <w:t xml:space="preserve">Memoirs of Benvenuto Cellini</w:t>
      </w:r>
      <w:r w:rsidRPr="00000000" w:rsidR="00000000" w:rsidDel="00000000">
        <w:rPr>
          <w:rFonts w:cs="Times New Roman" w:hAnsi="Times New Roman" w:eastAsia="Times New Roman" w:ascii="Times New Roman"/>
          <w:sz w:val="24"/>
          <w:rtl w:val="0"/>
        </w:rPr>
        <w:t xml:space="preserve"> by  [Edgar A. Poe] (p. 289)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“Song” by Mary E. Hewitt (p. 290)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Drama” by [unattributed] (pp. 290-91)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“Musical Department” Mr. H[enry]. C. Watson (pp. 291-92)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“Editorial Miscellany” by [Edgar A. Poe] (pp. 292-93)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Engraving of St. Thomas Church on Broadway by [unattributed] (p. 292)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Advertisements (pp. 294-98)</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TABLE OF CONTENTS (Genre)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Non-fictional prose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Articles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 New Mode of Collecting a Library” by [Edgar A. Poe] (pp. 283-4)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Editorial comments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“Editorial Miscellany” by [Edgar A. Poe] (pp. 292-93)</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Features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Drama” by [unattributed] (pp. 290-91)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“Musical Department” Mr. H[enry]. C. Watson (pp. 291-92)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Reviews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 Edwards Lester’s </w:t>
      </w:r>
      <w:r w:rsidRPr="00000000" w:rsidR="00000000" w:rsidDel="00000000">
        <w:rPr>
          <w:rFonts w:cs="Times New Roman" w:hAnsi="Times New Roman" w:eastAsia="Times New Roman" w:ascii="Times New Roman"/>
          <w:i w:val="1"/>
          <w:sz w:val="24"/>
          <w:rtl w:val="0"/>
        </w:rPr>
        <w:t xml:space="preserve">The Artist, the Merchant, and the Statesman </w:t>
      </w:r>
      <w:r w:rsidRPr="00000000" w:rsidR="00000000" w:rsidDel="00000000">
        <w:rPr>
          <w:rFonts w:cs="Times New Roman" w:hAnsi="Times New Roman" w:eastAsia="Times New Roman" w:ascii="Times New Roman"/>
          <w:sz w:val="24"/>
          <w:rtl w:val="0"/>
        </w:rPr>
        <w:t xml:space="preserve">by [Edgar A. Poe]         </w:t>
        <w:tab/>
        <w:t xml:space="preserve">(pp. 286-7)</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Charles Lamb’s </w:t>
      </w:r>
      <w:r w:rsidRPr="00000000" w:rsidR="00000000" w:rsidDel="00000000">
        <w:rPr>
          <w:rFonts w:cs="Times New Roman" w:hAnsi="Times New Roman" w:eastAsia="Times New Roman" w:ascii="Times New Roman"/>
          <w:i w:val="1"/>
          <w:sz w:val="24"/>
          <w:rtl w:val="0"/>
        </w:rPr>
        <w:t xml:space="preserve">Specimens of English Dramatic Poets</w:t>
      </w:r>
      <w:r w:rsidRPr="00000000" w:rsidR="00000000" w:rsidDel="00000000">
        <w:rPr>
          <w:rFonts w:cs="Times New Roman" w:hAnsi="Times New Roman" w:eastAsia="Times New Roman" w:ascii="Times New Roman"/>
          <w:sz w:val="24"/>
          <w:rtl w:val="0"/>
        </w:rPr>
        <w:t xml:space="preserve"> by [Edgar A. Poe] (pp. 287-9)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Review of Benvenuto Cellini’s </w:t>
      </w:r>
      <w:r w:rsidRPr="00000000" w:rsidR="00000000" w:rsidDel="00000000">
        <w:rPr>
          <w:rFonts w:cs="Times New Roman" w:hAnsi="Times New Roman" w:eastAsia="Times New Roman" w:ascii="Times New Roman"/>
          <w:i w:val="1"/>
          <w:sz w:val="24"/>
          <w:rtl w:val="0"/>
        </w:rPr>
        <w:t xml:space="preserve">Memoirs of Benvenuto Cellini</w:t>
      </w:r>
      <w:r w:rsidRPr="00000000" w:rsidR="00000000" w:rsidDel="00000000">
        <w:rPr>
          <w:rFonts w:cs="Times New Roman" w:hAnsi="Times New Roman" w:eastAsia="Times New Roman" w:ascii="Times New Roman"/>
          <w:sz w:val="24"/>
          <w:rtl w:val="0"/>
        </w:rPr>
        <w:t xml:space="preserve"> by  [Edgar A. Poe] (p. 289)</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tab/>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Prose fiction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u w:val="single"/>
          <w:rtl w:val="0"/>
        </w:rPr>
        <w:t xml:space="preserve">Tales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“Fancies” by R. S. Rowley (p. 284-5)</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Poetry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“Sonnet” by Anne C. Lynch (p. 283)</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American Pioneer” by Sarah J. Hale (p.284)</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“The Autumnal Leaf” by O. H. Mildeberger (p. 285)</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“Song” by Mary E. Hewitt (p. 290)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Illustrations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St. Thomas Church on Broadway by [unattributed] (p. 292)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rtl w:val="0"/>
        </w:rPr>
        <w:t xml:space="preserve">CULTURAL THREADS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Mythology</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“Fancies” by R. S. Rowley (p. 284-5)</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Pioneers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“The American Pioneer” by Sarah J. Hale (p.284)</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American authors</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“A New Mode of Collecting a Library” by [Edgar A. Poe] (pp. 283-4)</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Christianity in literature</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“Sonnet” by Anne C. Lynch (p. 283)</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Mortality</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“The Autumnal Leaf” by O. H. Mildeberger (p. 285)</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sz w:val="24"/>
          <w:rtl w:val="0"/>
        </w:rPr>
        <w:t xml:space="preserve">“Song” by Mary E. Hewitt (p. 290)</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4"/>
          <w:rtl w:val="0"/>
        </w:rPr>
        <w:t xml:space="preserve">COMMENTARY</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sz w:val="24"/>
          <w:rtl w:val="0"/>
        </w:rPr>
        <w:t xml:space="preserve">Poe continues his running criticism of the </w:t>
      </w:r>
      <w:r w:rsidRPr="00000000" w:rsidR="00000000" w:rsidDel="00000000">
        <w:rPr>
          <w:rFonts w:cs="Times New Roman" w:hAnsi="Times New Roman" w:eastAsia="Times New Roman" w:ascii="Times New Roman"/>
          <w:i w:val="1"/>
          <w:sz w:val="24"/>
          <w:rtl w:val="0"/>
        </w:rPr>
        <w:t xml:space="preserve">Knickerbocker Magazine</w:t>
      </w:r>
      <w:r w:rsidRPr="00000000" w:rsidR="00000000" w:rsidDel="00000000">
        <w:rPr>
          <w:rFonts w:cs="Times New Roman" w:hAnsi="Times New Roman" w:eastAsia="Times New Roman" w:ascii="Times New Roman"/>
          <w:sz w:val="24"/>
          <w:rtl w:val="0"/>
        </w:rPr>
        <w:t xml:space="preserve"> and in particular Lewis Gaylord Clark, the subject of Poe’s article “A New Mode of Collecting a Library.”  Satirizing the critical dullness of Clark, Poe defends such authors as John Neal and William Gilmore Simms, along with Cornelius Mathews, author of </w:t>
      </w:r>
      <w:r w:rsidRPr="00000000" w:rsidR="00000000" w:rsidDel="00000000">
        <w:rPr>
          <w:rFonts w:cs="Times New Roman" w:hAnsi="Times New Roman" w:eastAsia="Times New Roman" w:ascii="Times New Roman"/>
          <w:i w:val="1"/>
          <w:sz w:val="24"/>
          <w:rtl w:val="0"/>
        </w:rPr>
        <w:t xml:space="preserve">Big Abel and the Little Manhattan</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This week’s review section is shorter than usual and contains a note that the editors received a number of books they plan to treat more fully in the next installment.  Uncharacteristically, Poe does not reprint any of his own fictional tales or poetry in this issue, and the only prose work to appear is R. S. Rowley’s “Fancies,” a philosophical vision of the past, present, and future of humanity.</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Issue Preview - Broadway Journal November 1845 v.2 no.19.docx</dc:title>
</cp:coreProperties>
</file>