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1"/>
        </w:numPr>
        <w:ind w:left="720" w:hanging="359"/>
        <w:contextualSpacing w:val="1"/>
      </w:pPr>
      <w:bookmarkStart w:id="0" w:colFirst="0" w:name="h.jr0ewzy2veid" w:colLast="0"/>
      <w:bookmarkEnd w:id="0"/>
      <w:r w:rsidRPr="00000000" w:rsidR="00000000" w:rsidDel="00000000">
        <w:rPr>
          <w:rtl w:val="0"/>
        </w:rPr>
        <w:t xml:space="preserve">Publication Details</w:t>
      </w:r>
    </w:p>
    <w:p w:rsidP="00000000" w:rsidRPr="00000000" w:rsidR="00000000" w:rsidDel="00000000" w:rsidRDefault="00000000">
      <w:pPr>
        <w:pStyle w:val="Heading2"/>
        <w:numPr>
          <w:ilvl w:val="1"/>
          <w:numId w:val="1"/>
        </w:numPr>
        <w:ind w:left="1440" w:hanging="359"/>
        <w:contextualSpacing w:val="1"/>
      </w:pPr>
      <w:bookmarkStart w:id="1" w:colFirst="0" w:name="h.j63l6yg2tr2z" w:colLast="0"/>
      <w:bookmarkEnd w:id="1"/>
      <w:r w:rsidRPr="00000000" w:rsidR="00000000" w:rsidDel="00000000">
        <w:rPr>
          <w:rtl w:val="0"/>
        </w:rPr>
        <w:t xml:space="preserve">Journal</w:t>
      </w:r>
    </w:p>
    <w:p w:rsidP="00000000" w:rsidRPr="00000000" w:rsidR="00000000" w:rsidDel="00000000" w:rsidRDefault="00000000">
      <w:pPr>
        <w:numPr>
          <w:ilvl w:val="2"/>
          <w:numId w:val="1"/>
        </w:numPr>
        <w:spacing w:lineRule="auto" w:after="0" w:line="240"/>
        <w:ind w:left="2160" w:hanging="359"/>
        <w:contextualSpacing w:val="1"/>
        <w:rPr/>
      </w:pPr>
      <w:r w:rsidRPr="00000000" w:rsidR="00000000" w:rsidDel="00000000">
        <w:rPr>
          <w:i w:val="1"/>
          <w:rtl w:val="0"/>
        </w:rPr>
        <w:t xml:space="preserve">Graham’s Magazine</w:t>
      </w:r>
    </w:p>
    <w:p w:rsidP="00000000" w:rsidRPr="00000000" w:rsidR="00000000" w:rsidDel="00000000" w:rsidRDefault="00000000">
      <w:pPr>
        <w:pStyle w:val="Heading2"/>
        <w:numPr>
          <w:ilvl w:val="1"/>
          <w:numId w:val="1"/>
        </w:numPr>
        <w:ind w:left="1440" w:hanging="359"/>
        <w:contextualSpacing w:val="1"/>
      </w:pPr>
      <w:bookmarkStart w:id="2" w:colFirst="0" w:name="h.wkgtbfjmlr55" w:colLast="0"/>
      <w:bookmarkEnd w:id="2"/>
      <w:r w:rsidRPr="00000000" w:rsidR="00000000" w:rsidDel="00000000">
        <w:rPr>
          <w:rtl w:val="0"/>
        </w:rPr>
        <w:t xml:space="preserve">Issue</w:t>
      </w:r>
    </w:p>
    <w:p w:rsidP="00000000" w:rsidRPr="00000000" w:rsidR="00000000" w:rsidDel="00000000" w:rsidRDefault="00000000">
      <w:pPr>
        <w:numPr>
          <w:ilvl w:val="2"/>
          <w:numId w:val="1"/>
        </w:numPr>
        <w:spacing w:lineRule="auto" w:after="0" w:line="240"/>
        <w:ind w:left="2160" w:hanging="359"/>
        <w:contextualSpacing w:val="1"/>
        <w:rPr/>
      </w:pPr>
      <w:r w:rsidRPr="00000000" w:rsidR="00000000" w:rsidDel="00000000">
        <w:rPr>
          <w:rtl w:val="0"/>
        </w:rPr>
        <w:t xml:space="preserve">May 1842 (Vol. 20 No. 5)</w:t>
      </w:r>
    </w:p>
    <w:p w:rsidP="00000000" w:rsidRPr="00000000" w:rsidR="00000000" w:rsidDel="00000000" w:rsidRDefault="00000000">
      <w:pPr>
        <w:pStyle w:val="Heading2"/>
        <w:numPr>
          <w:ilvl w:val="1"/>
          <w:numId w:val="1"/>
        </w:numPr>
        <w:ind w:left="1440" w:hanging="359"/>
        <w:contextualSpacing w:val="1"/>
      </w:pPr>
      <w:bookmarkStart w:id="3" w:colFirst="0" w:name="h.nomtb477bm5t" w:colLast="0"/>
      <w:bookmarkEnd w:id="3"/>
      <w:r w:rsidRPr="00000000" w:rsidR="00000000" w:rsidDel="00000000">
        <w:rPr>
          <w:rtl w:val="0"/>
        </w:rPr>
        <w:t xml:space="preserve">Editor(s)</w:t>
      </w:r>
    </w:p>
    <w:p w:rsidP="00000000" w:rsidRPr="00000000" w:rsidR="00000000" w:rsidDel="00000000" w:rsidRDefault="00000000">
      <w:pPr>
        <w:numPr>
          <w:ilvl w:val="2"/>
          <w:numId w:val="1"/>
        </w:numPr>
        <w:spacing w:lineRule="auto" w:after="0" w:line="240"/>
        <w:ind w:left="2160" w:hanging="359"/>
        <w:contextualSpacing w:val="1"/>
        <w:rPr/>
      </w:pPr>
      <w:r w:rsidRPr="00000000" w:rsidR="00000000" w:rsidDel="00000000">
        <w:rPr>
          <w:rtl w:val="0"/>
        </w:rPr>
        <w:t xml:space="preserve">George Rex Graham, Edgar Allan Poe, (and J.R. Chandler, R.T. Conrad, Emma Embury, C.J. Peterson, Ann Stephens, and J.C. Taylor)</w:t>
      </w:r>
    </w:p>
    <w:p w:rsidP="00000000" w:rsidRPr="00000000" w:rsidR="00000000" w:rsidDel="00000000" w:rsidRDefault="00000000">
      <w:pPr>
        <w:pStyle w:val="Heading2"/>
        <w:numPr>
          <w:ilvl w:val="1"/>
          <w:numId w:val="1"/>
        </w:numPr>
        <w:ind w:left="1440" w:hanging="359"/>
        <w:contextualSpacing w:val="1"/>
        <w:rPr/>
      </w:pPr>
      <w:bookmarkStart w:id="4" w:colFirst="0" w:name="h.qntmu5aqocwi" w:colLast="0"/>
      <w:bookmarkEnd w:id="4"/>
      <w:r w:rsidRPr="00000000" w:rsidR="00000000" w:rsidDel="00000000">
        <w:rPr>
          <w:rtl w:val="0"/>
        </w:rPr>
        <w:t xml:space="preserve">Approximate publication date</w:t>
      </w:r>
    </w:p>
    <w:p w:rsidP="00000000" w:rsidRPr="00000000" w:rsidR="00000000" w:rsidDel="00000000" w:rsidRDefault="00000000">
      <w:pPr>
        <w:numPr>
          <w:ilvl w:val="2"/>
          <w:numId w:val="1"/>
        </w:numPr>
        <w:spacing w:lineRule="auto" w:line="240"/>
        <w:ind w:left="2160" w:hanging="359"/>
        <w:contextualSpacing w:val="1"/>
        <w:rPr/>
      </w:pPr>
      <w:r w:rsidRPr="00000000" w:rsidR="00000000" w:rsidDel="00000000">
        <w:rPr>
          <w:rtl w:val="0"/>
        </w:rPr>
        <w:t xml:space="preserve">before April 30, 1842</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5" w:colFirst="0" w:name="h.dtrji8nof4td" w:colLast="0"/>
      <w:bookmarkEnd w:id="5"/>
      <w:r w:rsidRPr="00000000" w:rsidR="00000000" w:rsidDel="00000000">
        <w:rPr>
          <w:rtl w:val="0"/>
        </w:rPr>
        <w:t xml:space="preserve">Table of Contents (sequential)</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Engraving of “The Bride” by John Hayter (n.p.)</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Engraving of “Centre Harbour” by W.H. Bartlett and A.L. Dick (n.p.)</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Engraving of “Fashions, colored, with a Lace pattern border” by F. Quarré (n.p.)</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Bride” by J.H. Dana (pp. 253-256)</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“Centre Harbor, N.H.” by [unattributed] (p. 256)</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Mask of the Red Death: A Fantasy” by Edgar A. Poe (pp. 257-259)</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“Spring’s Advent” by Park Benjamin (p. 259)</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“Procrastination” by Mrs. M.H. Parsons (pp. 260-264)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“Perditi” by W[illia]m. Wallace (pp. 265-269)</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Chevalier Gluck” by W.W. Story (pp. 270-274)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“Venus and the Modern Belle” by Frances S. Osgood (p. 274)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“My Bark is out upon the Sea” by George P. Morris (p. 274)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Late Sir David Wilkie” by Louis Fitzgerald Tasistro (pp. 275-276)</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 Amie—Unknown” by L.J. Cist (p. 276)</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“Edith Pemberton” by Mrs. Emma C. Embury (pp. 277-284)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 an Antique Vase” by N.C. Brooks (p. 284)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Old World” by George Lunt (p. 284)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“Thoughts on Music” by Henry Cood Watson (pp. 285-286)</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“Euroclydon” by Charles Lanman (p. 287)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“Mystery” by [unattributed] (p. 287)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“Harry Cavendish: The Expedition” by “the Author of ‘Cruizing in the Last War,’ ‘The Reefer of ‘76,’ etc. etc” [Charles Jacobs Peterson] (pp. 288-289)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“Recollections of West Point: Part II” by Miss [Eliza] Leslie (pp. 290-295)</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“L’Envoy to E—” by G. Hill (p. 295)</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Orphan Ballad Singers” composed by Henry Russell (pp. 296-297)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Nathaniel Hawthorne’s </w:t>
      </w:r>
      <w:r w:rsidRPr="00000000" w:rsidR="00000000" w:rsidDel="00000000">
        <w:rPr>
          <w:i w:val="1"/>
          <w:rtl w:val="0"/>
        </w:rPr>
        <w:t xml:space="preserve">Twice-Told Tales</w:t>
      </w:r>
      <w:r w:rsidRPr="00000000" w:rsidR="00000000" w:rsidDel="00000000">
        <w:rPr>
          <w:rtl w:val="0"/>
        </w:rPr>
        <w:t xml:space="preserve"> by Edgar A. Poe (pp. 298-300)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C[harles]. F[enno]. Hoffman’s </w:t>
      </w:r>
      <w:r w:rsidRPr="00000000" w:rsidR="00000000" w:rsidDel="00000000">
        <w:rPr>
          <w:i w:val="1"/>
          <w:rtl w:val="0"/>
        </w:rPr>
        <w:t xml:space="preserve">The Vigil of Faith, and Other Poems</w:t>
      </w:r>
      <w:r w:rsidRPr="00000000" w:rsidR="00000000" w:rsidDel="00000000">
        <w:rPr>
          <w:rtl w:val="0"/>
        </w:rPr>
        <w:t xml:space="preserve"> by [Edgar A. Poe] (p. 300)</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William Roscoe’s </w:t>
      </w:r>
      <w:r w:rsidRPr="00000000" w:rsidR="00000000" w:rsidDel="00000000">
        <w:rPr>
          <w:i w:val="1"/>
          <w:rtl w:val="0"/>
        </w:rPr>
        <w:t xml:space="preserve">The Life of Lorenzo de’ Medici, called the Magnificent </w:t>
      </w:r>
      <w:r w:rsidRPr="00000000" w:rsidR="00000000" w:rsidDel="00000000">
        <w:rPr>
          <w:rtl w:val="0"/>
        </w:rPr>
        <w:t xml:space="preserve">by [Edgar A. Poe] (p. 300)</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Rufus W. Griswold’s </w:t>
      </w:r>
      <w:r w:rsidRPr="00000000" w:rsidR="00000000" w:rsidDel="00000000">
        <w:rPr>
          <w:i w:val="1"/>
          <w:rtl w:val="0"/>
        </w:rPr>
        <w:t xml:space="preserve">The Poets and Poetry of America </w:t>
      </w:r>
      <w:r w:rsidRPr="00000000" w:rsidR="00000000" w:rsidDel="00000000">
        <w:rPr>
          <w:rtl w:val="0"/>
        </w:rPr>
        <w:t xml:space="preserve">by [Edgar A. Poe] </w:t>
      </w:r>
      <w:r w:rsidRPr="00000000" w:rsidR="00000000" w:rsidDel="00000000">
        <w:rPr>
          <w:rtl w:val="0"/>
        </w:rPr>
        <w:t xml:space="preserve">(p. 300)</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[William Gilmore Simms’s] </w:t>
      </w:r>
      <w:r w:rsidRPr="00000000" w:rsidR="00000000" w:rsidDel="00000000">
        <w:rPr>
          <w:i w:val="1"/>
          <w:rtl w:val="0"/>
        </w:rPr>
        <w:t xml:space="preserve">Beauchampe, or the Kentucky Tragedy.</w:t>
      </w:r>
      <w:r w:rsidRPr="00000000" w:rsidR="00000000" w:rsidDel="00000000">
        <w:rPr>
          <w:rtl w:val="0"/>
        </w:rPr>
        <w:t xml:space="preserve"> </w:t>
      </w:r>
      <w:r w:rsidRPr="00000000" w:rsidR="00000000" w:rsidDel="00000000">
        <w:rPr>
          <w:rtl w:val="0"/>
        </w:rPr>
        <w:t xml:space="preserve">by [Edgar A. Poe] p. 300)</w:t>
      </w:r>
    </w:p>
    <w:p w:rsidP="00000000" w:rsidRPr="00000000" w:rsidR="00000000" w:rsidDel="00000000" w:rsidRDefault="00000000">
      <w:pPr>
        <w:pStyle w:val="Heading1"/>
        <w:numPr>
          <w:ilvl w:val="0"/>
          <w:numId w:val="1"/>
        </w:numPr>
        <w:ind w:left="720" w:hanging="359"/>
        <w:contextualSpacing w:val="1"/>
      </w:pPr>
      <w:bookmarkStart w:id="6" w:colFirst="0" w:name="h.jdbtxti7dc62" w:colLast="0"/>
      <w:bookmarkEnd w:id="6"/>
      <w:r w:rsidRPr="00000000" w:rsidR="00000000" w:rsidDel="00000000">
        <w:rPr>
          <w:rtl w:val="0"/>
        </w:rPr>
        <w:t xml:space="preserve">Table of Contents (genre)</w:t>
      </w:r>
    </w:p>
    <w:p w:rsidP="00000000" w:rsidRPr="00000000" w:rsidR="00000000" w:rsidDel="00000000" w:rsidRDefault="00000000">
      <w:pPr>
        <w:pStyle w:val="Heading2"/>
        <w:numPr>
          <w:ilvl w:val="1"/>
          <w:numId w:val="1"/>
        </w:numPr>
        <w:ind w:left="1440" w:hanging="359"/>
        <w:contextualSpacing w:val="1"/>
      </w:pPr>
      <w:bookmarkStart w:id="7" w:colFirst="0" w:name="h.i67x609letf0" w:colLast="0"/>
      <w:bookmarkEnd w:id="7"/>
      <w:r w:rsidRPr="00000000" w:rsidR="00000000" w:rsidDel="00000000">
        <w:rPr>
          <w:rtl w:val="0"/>
        </w:rPr>
        <w:t xml:space="preserve">Non-fictional prose</w:t>
      </w:r>
    </w:p>
    <w:p w:rsidP="00000000" w:rsidRPr="00000000" w:rsidR="00000000" w:rsidDel="00000000" w:rsidRDefault="00000000">
      <w:pPr>
        <w:pStyle w:val="Heading3"/>
        <w:numPr>
          <w:ilvl w:val="2"/>
          <w:numId w:val="1"/>
        </w:numPr>
        <w:ind w:left="2160" w:hanging="359"/>
        <w:contextualSpacing w:val="1"/>
        <w:rPr/>
      </w:pPr>
      <w:bookmarkStart w:id="8" w:colFirst="0" w:name="h.p5avckybponm" w:colLast="0"/>
      <w:bookmarkEnd w:id="8"/>
      <w:r w:rsidRPr="00000000" w:rsidR="00000000" w:rsidDel="00000000">
        <w:rPr>
          <w:rtl w:val="0"/>
        </w:rPr>
        <w:t xml:space="preserve">Articles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“Centre Harbor, N.H.” by [unattributed] (p. 256)</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Late Sir David Wilkie” by Louis Fitzgerald Tasistro (pp. 275-276)</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“Thoughts on Music” by Henry Cood Watson (pp. 285-286)</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“Euroclydon” by Charles Lanman (p. 287)</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“Recollections of West Point: Part II” by Miss Leslie (pp. 290-295)</w:t>
      </w:r>
    </w:p>
    <w:p w:rsidP="00000000" w:rsidRPr="00000000" w:rsidR="00000000" w:rsidDel="00000000" w:rsidRDefault="00000000">
      <w:pPr>
        <w:pStyle w:val="Heading3"/>
        <w:numPr>
          <w:ilvl w:val="2"/>
          <w:numId w:val="1"/>
        </w:numPr>
        <w:ind w:left="2160" w:hanging="359"/>
        <w:contextualSpacing w:val="1"/>
      </w:pPr>
      <w:bookmarkStart w:id="9" w:colFirst="0" w:name="h.k7g0sd6fpb2o" w:colLast="0"/>
      <w:bookmarkEnd w:id="9"/>
      <w:r w:rsidRPr="00000000" w:rsidR="00000000" w:rsidDel="00000000">
        <w:rPr>
          <w:rtl w:val="0"/>
        </w:rPr>
        <w:t xml:space="preserve">Reviews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Nathaniel Hawthorne’s </w:t>
      </w:r>
      <w:r w:rsidRPr="00000000" w:rsidR="00000000" w:rsidDel="00000000">
        <w:rPr>
          <w:i w:val="1"/>
          <w:rtl w:val="0"/>
        </w:rPr>
        <w:t xml:space="preserve">Twice-Told Tales</w:t>
      </w:r>
      <w:r w:rsidRPr="00000000" w:rsidR="00000000" w:rsidDel="00000000">
        <w:rPr>
          <w:rtl w:val="0"/>
        </w:rPr>
        <w:t xml:space="preserve"> by Edgar A. Poe (pp. 298-300)</w:t>
      </w:r>
      <w:r w:rsidRPr="00000000" w:rsidR="00000000" w:rsidDel="00000000">
        <w:rPr>
          <w:rtl w:val="0"/>
        </w:rPr>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C[harles]. F[enno]. Hoffman’s </w:t>
      </w:r>
      <w:r w:rsidRPr="00000000" w:rsidR="00000000" w:rsidDel="00000000">
        <w:rPr>
          <w:i w:val="1"/>
          <w:rtl w:val="0"/>
        </w:rPr>
        <w:t xml:space="preserve">The Vigil of Faith, and Other Poems</w:t>
      </w:r>
      <w:r w:rsidRPr="00000000" w:rsidR="00000000" w:rsidDel="00000000">
        <w:rPr>
          <w:rtl w:val="0"/>
        </w:rPr>
        <w:t xml:space="preserve"> by [Edgar A. Poe] (p. 300)</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William Roscoe’s </w:t>
      </w:r>
      <w:r w:rsidRPr="00000000" w:rsidR="00000000" w:rsidDel="00000000">
        <w:rPr>
          <w:i w:val="1"/>
          <w:rtl w:val="0"/>
        </w:rPr>
        <w:t xml:space="preserve">The Life of Lorenzo de’ Medici, called the Magnificent </w:t>
      </w:r>
      <w:r w:rsidRPr="00000000" w:rsidR="00000000" w:rsidDel="00000000">
        <w:rPr>
          <w:rtl w:val="0"/>
        </w:rPr>
        <w:t xml:space="preserve">by [Edgar A. Poe] (p. 300)</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Rufus W. Griswold’s </w:t>
      </w:r>
      <w:r w:rsidRPr="00000000" w:rsidR="00000000" w:rsidDel="00000000">
        <w:rPr>
          <w:i w:val="1"/>
          <w:rtl w:val="0"/>
        </w:rPr>
        <w:t xml:space="preserve">The Poets and Poetry of America </w:t>
      </w:r>
      <w:r w:rsidRPr="00000000" w:rsidR="00000000" w:rsidDel="00000000">
        <w:rPr>
          <w:rtl w:val="0"/>
        </w:rPr>
        <w:t xml:space="preserve">by [Edgar A. Poe] (p. 300)</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[William Gilmore Simms’s] </w:t>
      </w:r>
      <w:r w:rsidRPr="00000000" w:rsidR="00000000" w:rsidDel="00000000">
        <w:rPr>
          <w:i w:val="1"/>
          <w:rtl w:val="0"/>
        </w:rPr>
        <w:t xml:space="preserve">Beauchampe, or the Kentucky Tragedy </w:t>
      </w:r>
      <w:r w:rsidRPr="00000000" w:rsidR="00000000" w:rsidDel="00000000">
        <w:rPr>
          <w:rtl w:val="0"/>
        </w:rPr>
        <w:t xml:space="preserve">by [Edgar A. Poe] (p. 300)</w:t>
      </w:r>
    </w:p>
    <w:p w:rsidP="00000000" w:rsidRPr="00000000" w:rsidR="00000000" w:rsidDel="00000000" w:rsidRDefault="00000000">
      <w:pPr>
        <w:pStyle w:val="Heading2"/>
        <w:numPr>
          <w:ilvl w:val="1"/>
          <w:numId w:val="1"/>
        </w:numPr>
        <w:ind w:left="1440" w:hanging="359"/>
        <w:contextualSpacing w:val="1"/>
      </w:pPr>
      <w:bookmarkStart w:id="10" w:colFirst="0" w:name="h.8jfj43ej7v6l" w:colLast="0"/>
      <w:bookmarkEnd w:id="10"/>
      <w:r w:rsidRPr="00000000" w:rsidR="00000000" w:rsidDel="00000000">
        <w:rPr>
          <w:rtl w:val="0"/>
        </w:rPr>
        <w:t xml:space="preserve">Prose fiction</w:t>
      </w:r>
    </w:p>
    <w:p w:rsidP="00000000" w:rsidRPr="00000000" w:rsidR="00000000" w:rsidDel="00000000" w:rsidRDefault="00000000">
      <w:pPr>
        <w:pStyle w:val="Heading3"/>
        <w:numPr>
          <w:ilvl w:val="2"/>
          <w:numId w:val="1"/>
        </w:numPr>
        <w:ind w:left="2160" w:hanging="359"/>
        <w:contextualSpacing w:val="1"/>
      </w:pPr>
      <w:bookmarkStart w:id="11" w:colFirst="0" w:name="h.il8g7o7pog8b" w:colLast="0"/>
      <w:bookmarkEnd w:id="11"/>
      <w:r w:rsidRPr="00000000" w:rsidR="00000000" w:rsidDel="00000000">
        <w:rPr>
          <w:rtl w:val="0"/>
        </w:rPr>
        <w:t xml:space="preserve">Tales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Bride” by J.H. Dana (pp. 253-256)</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Mask of the Red Death: A Fantasy” by Edgar A. Poe (pp. 257-259)</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“Procrastination” by Mrs. M.H. Parsons (pp. 260-264)</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Chevalier Gluck” by W.W. Story (pp. 270-274)</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“Edith Pemberton” by Mrs. Emma C. Embury (pp. 277-284)</w:t>
      </w:r>
    </w:p>
    <w:p w:rsidP="00000000" w:rsidRPr="00000000" w:rsidR="00000000" w:rsidDel="00000000" w:rsidRDefault="00000000">
      <w:pPr>
        <w:pStyle w:val="Heading3"/>
        <w:numPr>
          <w:ilvl w:val="2"/>
          <w:numId w:val="1"/>
        </w:numPr>
        <w:ind w:left="2160" w:hanging="359"/>
        <w:contextualSpacing w:val="1"/>
      </w:pPr>
      <w:bookmarkStart w:id="12" w:colFirst="0" w:name="h.mpdhxd9ohgrx" w:colLast="0"/>
      <w:bookmarkEnd w:id="12"/>
      <w:r w:rsidRPr="00000000" w:rsidR="00000000" w:rsidDel="00000000">
        <w:rPr>
          <w:rtl w:val="0"/>
        </w:rPr>
        <w:t xml:space="preserve">S</w:t>
      </w:r>
      <w:r w:rsidRPr="00000000" w:rsidR="00000000" w:rsidDel="00000000">
        <w:rPr>
          <w:rtl w:val="0"/>
        </w:rPr>
        <w:t xml:space="preserve">erialized novels</w:t>
      </w:r>
      <w:r w:rsidRPr="00000000" w:rsidR="00000000" w:rsidDel="00000000">
        <w:rPr>
          <w:rtl w:val="0"/>
        </w:rPr>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“Harry Cavendish: The Expedition” by “the Author of ‘Cruizing in the Last War,’ ‘The Reefer of ‘76,’ etc. etc” [Charles Jacobs Peterson] (pp. 288-289)</w:t>
      </w:r>
    </w:p>
    <w:p w:rsidP="00000000" w:rsidRPr="00000000" w:rsidR="00000000" w:rsidDel="00000000" w:rsidRDefault="00000000">
      <w:pPr>
        <w:pStyle w:val="Heading2"/>
        <w:numPr>
          <w:ilvl w:val="1"/>
          <w:numId w:val="1"/>
        </w:numPr>
        <w:ind w:left="1440" w:hanging="359"/>
        <w:contextualSpacing w:val="1"/>
      </w:pPr>
      <w:bookmarkStart w:id="13" w:colFirst="0" w:name="h.l9s74g2w9r9s" w:colLast="0"/>
      <w:bookmarkEnd w:id="13"/>
      <w:r w:rsidRPr="00000000" w:rsidR="00000000" w:rsidDel="00000000">
        <w:rPr>
          <w:rtl w:val="0"/>
        </w:rPr>
        <w:t xml:space="preserve">Poetry</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“Spring’s Advent” by Park Benjamin (p. 259)</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“Perditi” by W[illia]m. Wallace (pp. 265-269)</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“Venus and the Modern Belle” by Frances S. Osgood (p. 274)</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“My Bark is out upon the Sea” by George P. Morris (p. 274)</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“To Amie—Unknown” by L.J. Cist (p. 276)</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“To an Antique Vase” by N.C. Brooks (p. 284)</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Old World” by George Lunt (p. 284)</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“Mystery” by [unattributed] (p. 287)</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“L’Envoy to E—” by G. Hill (p. 295)</w:t>
      </w:r>
    </w:p>
    <w:p w:rsidP="00000000" w:rsidRPr="00000000" w:rsidR="00000000" w:rsidDel="00000000" w:rsidRDefault="00000000">
      <w:pPr>
        <w:pStyle w:val="Heading2"/>
        <w:numPr>
          <w:ilvl w:val="1"/>
          <w:numId w:val="1"/>
        </w:numPr>
        <w:ind w:left="1440" w:hanging="359"/>
        <w:contextualSpacing w:val="1"/>
        <w:rPr/>
      </w:pPr>
      <w:bookmarkStart w:id="14" w:colFirst="0" w:name="h.iqig83p9xrt4" w:colLast="0"/>
      <w:bookmarkEnd w:id="14"/>
      <w:r w:rsidRPr="00000000" w:rsidR="00000000" w:rsidDel="00000000">
        <w:rPr>
          <w:rtl w:val="0"/>
        </w:rPr>
        <w:t xml:space="preserve">Illustrations</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Bride” by John Hayter (n.p.)</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“Centre Harbour” by W.H. Bartlett and A.L. Dick (n.p.)</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“Fashions, colored, with a Lace pattern border” by F. Quarré (n.p.)</w:t>
      </w:r>
    </w:p>
    <w:p w:rsidP="00000000" w:rsidRPr="00000000" w:rsidR="00000000" w:rsidDel="00000000" w:rsidRDefault="00000000">
      <w:pPr>
        <w:pStyle w:val="Heading2"/>
        <w:numPr>
          <w:ilvl w:val="1"/>
          <w:numId w:val="1"/>
        </w:numPr>
        <w:ind w:left="1440" w:hanging="359"/>
        <w:contextualSpacing w:val="1"/>
      </w:pPr>
      <w:bookmarkStart w:id="15" w:colFirst="0" w:name="h.646avb6j2bhe" w:colLast="0"/>
      <w:bookmarkEnd w:id="15"/>
      <w:r w:rsidRPr="00000000" w:rsidR="00000000" w:rsidDel="00000000">
        <w:rPr>
          <w:rtl w:val="0"/>
        </w:rPr>
        <w:t xml:space="preserve">Song</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Orphan Ballad Singers” composed by Henry Russell (pp. 296-297)</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16" w:colFirst="0" w:name="h.7bnqz4lt3gmw" w:colLast="0"/>
      <w:bookmarkEnd w:id="16"/>
      <w:r w:rsidRPr="00000000" w:rsidR="00000000" w:rsidDel="00000000">
        <w:rPr>
          <w:rtl w:val="0"/>
        </w:rPr>
        <w:t xml:space="preserve">Cultural Threads</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pPr>
      <w:bookmarkStart w:id="17" w:colFirst="0" w:name="h.j5pdt6je89q8" w:colLast="0"/>
      <w:bookmarkEnd w:id="17"/>
      <w:r w:rsidRPr="00000000" w:rsidR="00000000" w:rsidDel="00000000">
        <w:rPr>
          <w:rtl w:val="0"/>
        </w:rPr>
        <w:t xml:space="preserve">Classicism </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“Venus and the Modern Belle” by Frances S. Osgood (p. 274)</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“To an Antique Vase” by N.C. Brooks (p. 284)</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Old World” by George Lunt (p. 284)</w:t>
      </w:r>
    </w:p>
    <w:p w:rsidP="00000000" w:rsidRPr="00000000" w:rsidR="00000000" w:rsidDel="00000000" w:rsidRDefault="00000000">
      <w:pPr>
        <w:pStyle w:val="Heading2"/>
        <w:numPr>
          <w:ilvl w:val="1"/>
          <w:numId w:val="1"/>
        </w:numPr>
        <w:ind w:left="1440" w:hanging="359"/>
        <w:contextualSpacing w:val="1"/>
      </w:pPr>
      <w:bookmarkStart w:id="18" w:colFirst="0" w:name="h.x1f45ioeap3" w:colLast="0"/>
      <w:bookmarkEnd w:id="18"/>
      <w:r w:rsidRPr="00000000" w:rsidR="00000000" w:rsidDel="00000000">
        <w:rPr>
          <w:rtl w:val="0"/>
        </w:rPr>
        <w:t xml:space="preserve">Feminine beauty</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“Fashions, colored, with a Lace pattern border” by F. Quarré (n.p.)</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“Venus and the Modern Belle” by Frances S. Osgood (p. 274)</w:t>
      </w:r>
    </w:p>
    <w:p w:rsidP="00000000" w:rsidRPr="00000000" w:rsidR="00000000" w:rsidDel="00000000" w:rsidRDefault="00000000">
      <w:pPr>
        <w:pStyle w:val="Heading2"/>
        <w:numPr>
          <w:ilvl w:val="1"/>
          <w:numId w:val="1"/>
        </w:numPr>
        <w:ind w:left="1440" w:hanging="359"/>
        <w:contextualSpacing w:val="1"/>
      </w:pPr>
      <w:bookmarkStart w:id="19" w:colFirst="0" w:name="h.gr8qv0p4yqgo" w:colLast="0"/>
      <w:bookmarkEnd w:id="19"/>
      <w:r w:rsidRPr="00000000" w:rsidR="00000000" w:rsidDel="00000000">
        <w:rPr>
          <w:rtl w:val="0"/>
        </w:rPr>
        <w:t xml:space="preserve">Italy--Description and travel </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Mask of the Red Death: A Fantasy” by Edgar A. Poe (pp. 257-259)</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“Perditi” by W[illia]m. Wallace (pp. 265-269)</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Review of William Roscoe’s </w:t>
      </w:r>
      <w:r w:rsidRPr="00000000" w:rsidR="00000000" w:rsidDel="00000000">
        <w:rPr>
          <w:i w:val="1"/>
          <w:rtl w:val="0"/>
        </w:rPr>
        <w:t xml:space="preserve">The Life of Lorenzo de’ Medici, called the Magnificent </w:t>
      </w:r>
      <w:r w:rsidRPr="00000000" w:rsidR="00000000" w:rsidDel="00000000">
        <w:rPr>
          <w:rtl w:val="0"/>
        </w:rPr>
        <w:t xml:space="preserve">by [Edgar A. Poe] (p. 300)</w:t>
      </w:r>
    </w:p>
    <w:p w:rsidP="00000000" w:rsidRPr="00000000" w:rsidR="00000000" w:rsidDel="00000000" w:rsidRDefault="00000000">
      <w:pPr>
        <w:pStyle w:val="Heading2"/>
        <w:numPr>
          <w:ilvl w:val="1"/>
          <w:numId w:val="1"/>
        </w:numPr>
        <w:ind w:left="1440" w:hanging="359"/>
        <w:contextualSpacing w:val="1"/>
        <w:rPr/>
      </w:pPr>
      <w:bookmarkStart w:id="20" w:colFirst="0" w:name="h.lj2oedmttwnp" w:colLast="0"/>
      <w:bookmarkEnd w:id="20"/>
      <w:r w:rsidRPr="00000000" w:rsidR="00000000" w:rsidDel="00000000">
        <w:rPr>
          <w:rtl w:val="0"/>
        </w:rPr>
        <w:t xml:space="preserve">Marriage--United States </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Bride” by John Hayter (n.p.)</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Bride” by J.H. Dana (pp. 253-256)</w:t>
      </w:r>
    </w:p>
    <w:p w:rsidP="00000000" w:rsidRPr="00000000" w:rsidR="00000000" w:rsidDel="00000000" w:rsidRDefault="00000000">
      <w:pPr>
        <w:pStyle w:val="Heading2"/>
        <w:numPr>
          <w:ilvl w:val="1"/>
          <w:numId w:val="1"/>
        </w:numPr>
        <w:ind w:left="1440" w:hanging="359"/>
        <w:contextualSpacing w:val="1"/>
        <w:rPr/>
      </w:pPr>
      <w:bookmarkStart w:id="21" w:colFirst="0" w:name="h.xdsoo6evo43u" w:colLast="0"/>
      <w:bookmarkEnd w:id="21"/>
      <w:r w:rsidRPr="00000000" w:rsidR="00000000" w:rsidDel="00000000">
        <w:rPr>
          <w:rtl w:val="0"/>
        </w:rPr>
        <w:t xml:space="preserve">Music--Social aspects</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Chevalier Gluck” by W.W. Story (pp. 270-274)</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“Thoughts on Music” by Henry Cood Watson (pp. 285-286)</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Orphan Ballad Singers” composed by Henry Russell (pp. 296-297)</w:t>
      </w:r>
    </w:p>
    <w:p w:rsidP="00000000" w:rsidRPr="00000000" w:rsidR="00000000" w:rsidDel="00000000" w:rsidRDefault="00000000">
      <w:pPr>
        <w:pStyle w:val="Heading1"/>
        <w:numPr>
          <w:ilvl w:val="0"/>
          <w:numId w:val="1"/>
        </w:numPr>
        <w:ind w:left="720" w:hanging="359"/>
        <w:contextualSpacing w:val="1"/>
      </w:pPr>
      <w:bookmarkStart w:id="22" w:colFirst="0" w:name="h.93afa3914of5" w:colLast="0"/>
      <w:bookmarkEnd w:id="22"/>
      <w:r w:rsidRPr="00000000" w:rsidR="00000000" w:rsidDel="00000000">
        <w:rPr>
          <w:rtl w:val="0"/>
        </w:rPr>
        <w:t xml:space="preserve">Commentary</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rPr>
          <w:rFonts w:cs="Arial" w:hAnsi="Arial" w:eastAsia="Arial" w:ascii="Arial"/>
          <w:b w:val="1"/>
          <w:i w:val="0"/>
          <w:smallCaps w:val="0"/>
          <w:strike w:val="0"/>
          <w:color w:val="000000"/>
          <w:sz w:val="22"/>
          <w:u w:val="none"/>
          <w:vertAlign w:val="baseline"/>
        </w:rPr>
      </w:pPr>
      <w:r w:rsidRPr="00000000" w:rsidR="00000000" w:rsidDel="00000000">
        <w:rPr>
          <w:rtl w:val="0"/>
        </w:rPr>
        <w:t xml:space="preserve">In this issue, two important Poe works appear: “The Mask of the Red Death” and his second review of Nathaniel Hawthorne’s </w:t>
      </w:r>
      <w:r w:rsidRPr="00000000" w:rsidR="00000000" w:rsidDel="00000000">
        <w:rPr>
          <w:i w:val="1"/>
          <w:rtl w:val="0"/>
        </w:rPr>
        <w:t xml:space="preserve">Twice-Told Tales</w:t>
      </w:r>
      <w:r w:rsidRPr="00000000" w:rsidR="00000000" w:rsidDel="00000000">
        <w:rPr>
          <w:rtl w:val="0"/>
        </w:rPr>
        <w:t xml:space="preserve"> (he had published a brief notice of that book in the April issue).  Here, Poe famously praises the tale’s generic capacity for a producing a “single effect” by subordinating character and plot to a “pre-established design.”  He demonstrates this unity of effect in his tale about masquerade-goers in a “castellated abbey” (possibly in Italy) who fall victim to a deadly plague.  Poe perhaps derived the idea from the cholera epidemic of 1832; N. P. Willis had published in the </w:t>
      </w:r>
      <w:r w:rsidRPr="00000000" w:rsidR="00000000" w:rsidDel="00000000">
        <w:rPr>
          <w:i w:val="1"/>
          <w:rtl w:val="0"/>
        </w:rPr>
        <w:t xml:space="preserve">New-York Mirror</w:t>
      </w:r>
      <w:r w:rsidRPr="00000000" w:rsidR="00000000" w:rsidDel="00000000">
        <w:rPr>
          <w:rtl w:val="0"/>
        </w:rPr>
        <w:t xml:space="preserve"> (June 2, 1832) an account of an ill-fated Parisian ball.  Allusions to Italy include Poe’s short review of William Roscoe’s </w:t>
      </w:r>
      <w:r w:rsidRPr="00000000" w:rsidR="00000000" w:rsidDel="00000000">
        <w:rPr>
          <w:i w:val="1"/>
          <w:rtl w:val="0"/>
        </w:rPr>
        <w:t xml:space="preserve">Life of Lorenzo de’ Medici</w:t>
      </w:r>
      <w:r w:rsidRPr="00000000" w:rsidR="00000000" w:rsidDel="00000000">
        <w:rPr>
          <w:rtl w:val="0"/>
        </w:rPr>
        <w:t xml:space="preserve"> and</w:t>
      </w:r>
      <w:r w:rsidRPr="00000000" w:rsidR="00000000" w:rsidDel="00000000">
        <w:rPr>
          <w:i w:val="1"/>
          <w:rtl w:val="0"/>
        </w:rPr>
        <w:t xml:space="preserve"> </w:t>
      </w:r>
      <w:r w:rsidRPr="00000000" w:rsidR="00000000" w:rsidDel="00000000">
        <w:rPr>
          <w:rtl w:val="0"/>
        </w:rPr>
        <w:t xml:space="preserve">William Wallace’s poem “Perditi.”</w:t>
        <w:br w:type="textWrapping"/>
        <w:br w:type="textWrapping"/>
        <w:t xml:space="preserve">Likewise, Frances S. Osgood’s poem “Venus and the Modern Belle” tells the story of the Roman goddess who instructs a young woman not to rely on jewelry to make herself beautiful but on light-heartedness and good-humor.  Not only does Osgood’s poem connect with the classicism in other pieces, such as N.C. Brooks’s poem “To an Antique Vase,” but it also challenges the tacit message of this issue’s fashion-plate as well as the magazine’s general emphasis on women’s fashion.</w:t>
        <w:br w:type="textWrapping"/>
        <w:br w:type="textWrapping"/>
        <w:t xml:space="preserve">This issue of </w:t>
      </w:r>
      <w:r w:rsidRPr="00000000" w:rsidR="00000000" w:rsidDel="00000000">
        <w:rPr>
          <w:i w:val="1"/>
          <w:rtl w:val="0"/>
        </w:rPr>
        <w:t xml:space="preserve">Graham’s </w:t>
      </w:r>
      <w:r w:rsidRPr="00000000" w:rsidR="00000000" w:rsidDel="00000000">
        <w:rPr>
          <w:rtl w:val="0"/>
        </w:rPr>
        <w:t xml:space="preserve">was Poe’s last as editor.  He resigned from the staff around April 1st, to be replaced by Rufus W. Griswold, his later nemesis.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Graham's Magazine May 1842.docx</dc:title>
</cp:coreProperties>
</file>