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病毒性脑炎</w:t>
      </w:r>
      <w:r>
        <w:rPr>
          <w:b/>
          <w:sz w:val="44"/>
          <w:szCs w:val="44"/>
        </w:rPr>
        <w:t>临床路径</w:t>
      </w:r>
    </w:p>
    <w:p>
      <w:pPr>
        <w:spacing w:line="240" w:lineRule="auto"/>
        <w:ind w:firstLine="0" w:firstLineChars="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（2010年版）</w:t>
      </w:r>
    </w:p>
    <w:p>
      <w:pPr>
        <w:spacing w:line="240" w:lineRule="auto"/>
        <w:ind w:firstLine="0" w:firstLineChars="0"/>
        <w:jc w:val="center"/>
        <w:rPr>
          <w:rFonts w:hint="eastAsia" w:ascii="楷体_GB2312" w:eastAsia="楷体_GB2312"/>
          <w:sz w:val="32"/>
          <w:szCs w:val="32"/>
        </w:rPr>
      </w:pPr>
    </w:p>
    <w:p>
      <w:pPr>
        <w:spacing w:line="240" w:lineRule="auto"/>
        <w:ind w:firstLine="640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一、病毒性脑炎</w:t>
      </w:r>
      <w:r>
        <w:rPr>
          <w:rFonts w:ascii="黑体" w:hAnsi="宋体" w:eastAsia="黑体"/>
          <w:sz w:val="32"/>
          <w:szCs w:val="32"/>
        </w:rPr>
        <w:t>临床路径</w:t>
      </w:r>
      <w:r>
        <w:rPr>
          <w:rFonts w:hint="eastAsia" w:ascii="黑体" w:hAnsi="宋体" w:eastAsia="黑体"/>
          <w:sz w:val="32"/>
          <w:szCs w:val="32"/>
        </w:rPr>
        <w:t>标准住院流程</w:t>
      </w:r>
    </w:p>
    <w:p>
      <w:pPr>
        <w:spacing w:line="360" w:lineRule="auto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ascii="楷体_GB2312" w:eastAsia="楷体_GB2312"/>
          <w:bCs/>
          <w:color w:val="000000"/>
          <w:sz w:val="32"/>
          <w:szCs w:val="32"/>
        </w:rPr>
        <w:t>（一）适用对象</w:t>
      </w:r>
      <w:r>
        <w:rPr>
          <w:rFonts w:hint="eastAsia" w:ascii="楷体_GB2312" w:eastAsia="楷体_GB2312"/>
          <w:bCs/>
          <w:color w:val="000000"/>
          <w:sz w:val="32"/>
          <w:szCs w:val="32"/>
        </w:rPr>
        <w:t>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第一诊断为</w:t>
      </w:r>
      <w:r>
        <w:rPr>
          <w:rFonts w:hint="eastAsia" w:ascii="仿宋_GB2312" w:eastAsia="仿宋_GB2312"/>
          <w:sz w:val="32"/>
          <w:szCs w:val="32"/>
        </w:rPr>
        <w:t>病毒性脑炎（</w:t>
      </w:r>
      <w:r>
        <w:rPr>
          <w:rFonts w:ascii="仿宋_GB2312" w:eastAsia="仿宋_GB2312"/>
          <w:sz w:val="32"/>
          <w:szCs w:val="32"/>
        </w:rPr>
        <w:t>ICD-10：A86/G05.1）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spacing w:line="360" w:lineRule="auto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ascii="楷体_GB2312" w:eastAsia="楷体_GB2312"/>
          <w:bCs/>
          <w:color w:val="000000"/>
          <w:sz w:val="32"/>
          <w:szCs w:val="32"/>
        </w:rPr>
        <w:t>（二）诊断依据</w:t>
      </w:r>
      <w:r>
        <w:rPr>
          <w:rFonts w:hint="eastAsia" w:ascii="楷体_GB2312" w:eastAsia="楷体_GB2312"/>
          <w:bCs/>
          <w:color w:val="000000"/>
          <w:sz w:val="32"/>
          <w:szCs w:val="32"/>
        </w:rPr>
        <w:t>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</w:t>
      </w:r>
      <w:r>
        <w:rPr>
          <w:rFonts w:ascii="仿宋_GB2312" w:eastAsia="仿宋_GB2312"/>
          <w:sz w:val="32"/>
          <w:szCs w:val="32"/>
        </w:rPr>
        <w:t>《临床诊疗指南</w:t>
      </w:r>
      <w:r>
        <w:rPr>
          <w:rFonts w:hint="eastAsia" w:ascii="仿宋_GB2312" w:eastAsia="仿宋_GB2312"/>
          <w:sz w:val="32"/>
          <w:szCs w:val="32"/>
        </w:rPr>
        <w:t>-</w:t>
      </w:r>
      <w:r>
        <w:rPr>
          <w:rFonts w:ascii="仿宋_GB2312" w:eastAsia="仿宋_GB2312"/>
          <w:sz w:val="32"/>
          <w:szCs w:val="32"/>
        </w:rPr>
        <w:t>神经病学分册》（中华医学会编著，人民卫生出版社）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1.急性或亚急性起病，病前1</w:t>
      </w:r>
      <w:r>
        <w:rPr>
          <w:rFonts w:hint="eastAsia" w:ascii="宋体" w:hAnsi="宋体" w:cs="宋体"/>
          <w:sz w:val="32"/>
          <w:szCs w:val="32"/>
        </w:rPr>
        <w:t>–</w:t>
      </w:r>
      <w:r>
        <w:rPr>
          <w:rFonts w:hint="eastAsia" w:ascii="仿宋_GB2312" w:eastAsia="仿宋_GB2312"/>
          <w:sz w:val="32"/>
          <w:szCs w:val="32"/>
        </w:rPr>
        <w:t>3</w:t>
      </w:r>
      <w:r>
        <w:rPr>
          <w:rFonts w:ascii="仿宋_GB2312" w:eastAsia="仿宋_GB2312"/>
          <w:sz w:val="32"/>
          <w:szCs w:val="32"/>
        </w:rPr>
        <w:t>周有</w:t>
      </w:r>
      <w:r>
        <w:rPr>
          <w:rFonts w:hint="eastAsia" w:ascii="仿宋_GB2312" w:eastAsia="仿宋_GB2312"/>
          <w:sz w:val="32"/>
          <w:szCs w:val="32"/>
        </w:rPr>
        <w:t>/</w:t>
      </w:r>
      <w:r>
        <w:rPr>
          <w:rFonts w:ascii="仿宋_GB2312" w:eastAsia="仿宋_GB2312"/>
          <w:sz w:val="32"/>
          <w:szCs w:val="32"/>
        </w:rPr>
        <w:t>无</w:t>
      </w:r>
      <w:r>
        <w:rPr>
          <w:rFonts w:hint="eastAsia" w:ascii="仿宋_GB2312" w:eastAsia="仿宋_GB2312"/>
          <w:sz w:val="32"/>
          <w:szCs w:val="32"/>
        </w:rPr>
        <w:t>病毒</w:t>
      </w:r>
      <w:r>
        <w:rPr>
          <w:rFonts w:ascii="仿宋_GB2312" w:eastAsia="仿宋_GB2312"/>
          <w:sz w:val="32"/>
          <w:szCs w:val="32"/>
        </w:rPr>
        <w:t>感染史。</w:t>
      </w:r>
    </w:p>
    <w:p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</w:t>
      </w:r>
      <w:r>
        <w:rPr>
          <w:rFonts w:hint="eastAsia" w:ascii="仿宋_GB2312" w:eastAsia="仿宋_GB2312"/>
          <w:sz w:val="32"/>
          <w:szCs w:val="32"/>
        </w:rPr>
        <w:t>主要</w:t>
      </w:r>
      <w:r>
        <w:rPr>
          <w:rFonts w:ascii="仿宋_GB2312" w:eastAsia="仿宋_GB2312"/>
          <w:sz w:val="32"/>
          <w:szCs w:val="32"/>
        </w:rPr>
        <w:t>表现</w:t>
      </w:r>
      <w:r>
        <w:rPr>
          <w:rFonts w:hint="eastAsia" w:ascii="仿宋_GB2312" w:eastAsia="仿宋_GB2312"/>
          <w:sz w:val="32"/>
          <w:szCs w:val="32"/>
        </w:rPr>
        <w:t>为发热、头痛、癫痫发作、精神改变、意识障碍和/或神经系统定位体征等脑实质受损征象</w:t>
      </w:r>
      <w:r>
        <w:rPr>
          <w:rFonts w:ascii="仿宋_GB2312" w:eastAsia="仿宋_GB2312"/>
          <w:sz w:val="32"/>
          <w:szCs w:val="32"/>
        </w:rPr>
        <w:t>。</w:t>
      </w:r>
    </w:p>
    <w:p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3.</w:t>
      </w:r>
      <w:r>
        <w:rPr>
          <w:rFonts w:hint="eastAsia" w:ascii="仿宋_GB2312" w:eastAsia="仿宋_GB2312"/>
          <w:sz w:val="32"/>
          <w:szCs w:val="32"/>
        </w:rPr>
        <w:t>脑电图（</w:t>
      </w:r>
      <w:r>
        <w:rPr>
          <w:rFonts w:ascii="仿宋_GB2312" w:eastAsia="仿宋_GB2312"/>
          <w:sz w:val="32"/>
          <w:szCs w:val="32"/>
        </w:rPr>
        <w:t>EEG</w:t>
      </w:r>
      <w:r>
        <w:rPr>
          <w:rFonts w:hint="eastAsia" w:ascii="仿宋_GB2312" w:eastAsia="仿宋_GB2312"/>
          <w:sz w:val="32"/>
          <w:szCs w:val="32"/>
        </w:rPr>
        <w:t>）显示局灶性或弥散性异常。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4.</w:t>
      </w:r>
      <w:r>
        <w:rPr>
          <w:rFonts w:hint="eastAsia" w:ascii="仿宋_GB2312" w:eastAsia="仿宋_GB2312"/>
          <w:sz w:val="32"/>
          <w:szCs w:val="32"/>
        </w:rPr>
        <w:t>头颅</w:t>
      </w:r>
      <w:r>
        <w:rPr>
          <w:rFonts w:ascii="仿宋_GB2312" w:eastAsia="仿宋_GB2312"/>
          <w:sz w:val="32"/>
          <w:szCs w:val="32"/>
        </w:rPr>
        <w:t>CT</w:t>
      </w:r>
      <w:r>
        <w:rPr>
          <w:rFonts w:hint="eastAsia" w:ascii="仿宋_GB2312" w:eastAsia="仿宋_GB2312"/>
          <w:sz w:val="32"/>
          <w:szCs w:val="32"/>
        </w:rPr>
        <w:t>/</w:t>
      </w:r>
      <w:r>
        <w:rPr>
          <w:rFonts w:ascii="仿宋_GB2312" w:eastAsia="仿宋_GB2312"/>
          <w:sz w:val="32"/>
          <w:szCs w:val="32"/>
        </w:rPr>
        <w:t>MR</w:t>
      </w:r>
      <w:r>
        <w:rPr>
          <w:rFonts w:hint="eastAsia" w:ascii="仿宋_GB2312" w:eastAsia="仿宋_GB2312"/>
          <w:sz w:val="32"/>
          <w:szCs w:val="32"/>
        </w:rPr>
        <w:t>I检查可显示脑水肿、局灶性或弥漫性病变。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5.腰穿检查</w:t>
      </w:r>
      <w:r>
        <w:rPr>
          <w:rFonts w:ascii="仿宋_GB2312" w:eastAsia="仿宋_GB2312"/>
          <w:sz w:val="32"/>
          <w:szCs w:val="32"/>
        </w:rPr>
        <w:t>脑脊液</w:t>
      </w:r>
      <w:r>
        <w:rPr>
          <w:rFonts w:hint="eastAsia" w:ascii="仿宋_GB2312" w:eastAsia="仿宋_GB2312"/>
          <w:sz w:val="32"/>
          <w:szCs w:val="32"/>
        </w:rPr>
        <w:t>压力正常或升高，白细胞和蛋白质正常或轻度增高，糖和氯化物正常；无细菌、结核菌和真菌感染依据。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楷体_GB2312" w:eastAsia="楷体_GB2312"/>
          <w:bCs/>
          <w:color w:val="000000"/>
          <w:sz w:val="32"/>
          <w:szCs w:val="32"/>
        </w:rPr>
        <w:t>（三）治疗方案</w:t>
      </w:r>
      <w:r>
        <w:rPr>
          <w:rFonts w:hint="eastAsia" w:ascii="楷体_GB2312" w:eastAsia="楷体_GB2312"/>
          <w:bCs/>
          <w:color w:val="000000"/>
          <w:sz w:val="32"/>
          <w:szCs w:val="32"/>
        </w:rPr>
        <w:t>的</w:t>
      </w:r>
      <w:r>
        <w:rPr>
          <w:rFonts w:ascii="楷体_GB2312" w:eastAsia="楷体_GB2312"/>
          <w:bCs/>
          <w:color w:val="000000"/>
          <w:sz w:val="32"/>
          <w:szCs w:val="32"/>
        </w:rPr>
        <w:t>选择</w:t>
      </w:r>
      <w:r>
        <w:rPr>
          <w:rFonts w:hint="eastAsia" w:ascii="楷体_GB2312" w:eastAsia="楷体_GB2312"/>
          <w:bCs/>
          <w:color w:val="000000"/>
          <w:sz w:val="32"/>
          <w:szCs w:val="32"/>
        </w:rPr>
        <w:t>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根据</w:t>
      </w:r>
      <w:r>
        <w:rPr>
          <w:rFonts w:ascii="仿宋_GB2312" w:eastAsia="仿宋_GB2312"/>
          <w:sz w:val="32"/>
          <w:szCs w:val="32"/>
        </w:rPr>
        <w:t>《临床诊疗指南</w:t>
      </w:r>
      <w:r>
        <w:rPr>
          <w:rFonts w:hint="eastAsia" w:ascii="仿宋_GB2312" w:eastAsia="仿宋_GB2312"/>
          <w:sz w:val="32"/>
          <w:szCs w:val="32"/>
        </w:rPr>
        <w:t>-</w:t>
      </w:r>
      <w:r>
        <w:rPr>
          <w:rFonts w:ascii="仿宋_GB2312" w:eastAsia="仿宋_GB2312"/>
          <w:sz w:val="32"/>
          <w:szCs w:val="32"/>
        </w:rPr>
        <w:t>神经病学分册》（中华医学会编著，人民卫生出版社）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</w:t>
      </w:r>
      <w:r>
        <w:rPr>
          <w:rFonts w:hint="eastAsia" w:ascii="仿宋_GB2312" w:eastAsia="仿宋_GB2312"/>
          <w:sz w:val="32"/>
          <w:szCs w:val="32"/>
        </w:rPr>
        <w:t>抗病毒治疗；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</w:t>
      </w:r>
      <w:r>
        <w:rPr>
          <w:rFonts w:hint="eastAsia" w:ascii="仿宋_GB2312" w:eastAsia="仿宋_GB2312"/>
          <w:sz w:val="32"/>
          <w:szCs w:val="32"/>
        </w:rPr>
        <w:t>糖皮质激素治疗；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3.抗生素治疗；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4.对症支持治疗。</w:t>
      </w:r>
    </w:p>
    <w:p>
      <w:pPr>
        <w:spacing w:line="360" w:lineRule="auto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ascii="楷体_GB2312" w:eastAsia="楷体_GB2312"/>
          <w:bCs/>
          <w:color w:val="000000"/>
          <w:sz w:val="32"/>
          <w:szCs w:val="32"/>
        </w:rPr>
        <w:t>（四）标准住院日</w:t>
      </w:r>
      <w:r>
        <w:rPr>
          <w:rFonts w:hint="eastAsia" w:ascii="楷体_GB2312" w:eastAsia="楷体_GB2312"/>
          <w:bCs/>
          <w:color w:val="000000"/>
          <w:sz w:val="32"/>
          <w:szCs w:val="32"/>
        </w:rPr>
        <w:t>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重症或并发症严重者6</w:t>
      </w:r>
      <w:r>
        <w:rPr>
          <w:rFonts w:hint="eastAsia" w:ascii="宋体" w:hAnsi="宋体"/>
          <w:sz w:val="32"/>
          <w:szCs w:val="32"/>
        </w:rPr>
        <w:t>–</w:t>
      </w:r>
      <w:r>
        <w:rPr>
          <w:rFonts w:hint="eastAsia" w:ascii="仿宋_GB2312" w:eastAsia="仿宋_GB2312"/>
          <w:sz w:val="32"/>
          <w:szCs w:val="32"/>
        </w:rPr>
        <w:t>8周，轻症3</w:t>
      </w:r>
      <w:r>
        <w:rPr>
          <w:rFonts w:hint="eastAsia" w:ascii="宋体" w:hAnsi="宋体"/>
          <w:sz w:val="32"/>
          <w:szCs w:val="32"/>
        </w:rPr>
        <w:t>–</w:t>
      </w:r>
      <w:r>
        <w:rPr>
          <w:rFonts w:ascii="仿宋_GB2312" w:eastAsia="仿宋_GB2312"/>
          <w:sz w:val="32"/>
          <w:szCs w:val="32"/>
        </w:rPr>
        <w:t>4</w:t>
      </w:r>
      <w:r>
        <w:rPr>
          <w:rFonts w:hint="eastAsia" w:ascii="仿宋_GB2312" w:eastAsia="仿宋_GB2312"/>
          <w:sz w:val="32"/>
          <w:szCs w:val="32"/>
        </w:rPr>
        <w:t>周。</w:t>
      </w:r>
    </w:p>
    <w:p>
      <w:pPr>
        <w:spacing w:line="360" w:lineRule="auto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ascii="楷体_GB2312" w:eastAsia="楷体_GB2312"/>
          <w:bCs/>
          <w:color w:val="000000"/>
          <w:sz w:val="32"/>
          <w:szCs w:val="32"/>
        </w:rPr>
        <w:t>（五）进入</w:t>
      </w:r>
      <w:r>
        <w:rPr>
          <w:rFonts w:hint="eastAsia" w:ascii="楷体_GB2312" w:eastAsia="楷体_GB2312"/>
          <w:bCs/>
          <w:color w:val="000000"/>
          <w:sz w:val="32"/>
          <w:szCs w:val="32"/>
        </w:rPr>
        <w:t>临床</w:t>
      </w:r>
      <w:r>
        <w:rPr>
          <w:rFonts w:ascii="楷体_GB2312" w:eastAsia="楷体_GB2312"/>
          <w:bCs/>
          <w:color w:val="000000"/>
          <w:sz w:val="32"/>
          <w:szCs w:val="32"/>
        </w:rPr>
        <w:t>路径标准</w:t>
      </w:r>
      <w:r>
        <w:rPr>
          <w:rFonts w:hint="eastAsia" w:ascii="楷体_GB2312" w:eastAsia="楷体_GB2312"/>
          <w:bCs/>
          <w:color w:val="000000"/>
          <w:sz w:val="32"/>
          <w:szCs w:val="32"/>
        </w:rPr>
        <w:t>。</w:t>
      </w:r>
    </w:p>
    <w:p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1.第一诊断</w:t>
      </w:r>
      <w:r>
        <w:rPr>
          <w:rFonts w:hint="eastAsia" w:ascii="仿宋_GB2312" w:eastAsia="仿宋_GB2312"/>
          <w:sz w:val="32"/>
          <w:szCs w:val="32"/>
        </w:rPr>
        <w:t>必须</w:t>
      </w:r>
      <w:r>
        <w:rPr>
          <w:rFonts w:ascii="仿宋_GB2312" w:eastAsia="仿宋_GB2312"/>
          <w:sz w:val="32"/>
          <w:szCs w:val="32"/>
        </w:rPr>
        <w:t>符合ICD-10：A86/G05.1</w:t>
      </w:r>
      <w:r>
        <w:rPr>
          <w:rFonts w:hint="eastAsia" w:ascii="仿宋_GB2312" w:eastAsia="仿宋_GB2312"/>
          <w:sz w:val="32"/>
          <w:szCs w:val="32"/>
        </w:rPr>
        <w:t>病毒性脑炎疾病编码</w:t>
      </w:r>
      <w:r>
        <w:rPr>
          <w:rFonts w:ascii="仿宋_GB2312" w:eastAsia="仿宋_GB2312"/>
          <w:sz w:val="32"/>
          <w:szCs w:val="32"/>
        </w:rPr>
        <w:t>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</w:rPr>
        <w:t>具有</w:t>
      </w:r>
      <w:r>
        <w:rPr>
          <w:rFonts w:ascii="仿宋_GB2312" w:eastAsia="仿宋_GB2312"/>
          <w:sz w:val="32"/>
          <w:szCs w:val="32"/>
        </w:rPr>
        <w:t>其他疾病诊断，但住院期间不需要特殊处理也不影响第一诊断临床路径流程。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3.就诊时或治疗过程中出现昏迷者进入重症病毒性脑炎路径，否则进入轻症病毒性脑炎路径。</w:t>
      </w:r>
    </w:p>
    <w:p>
      <w:pPr>
        <w:spacing w:line="360" w:lineRule="auto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ascii="楷体_GB2312" w:eastAsia="楷体_GB2312"/>
          <w:bCs/>
          <w:color w:val="000000"/>
          <w:sz w:val="32"/>
          <w:szCs w:val="32"/>
        </w:rPr>
        <w:t>（六）住院期间检查项目</w:t>
      </w:r>
      <w:r>
        <w:rPr>
          <w:rFonts w:hint="eastAsia" w:ascii="楷体_GB2312" w:eastAsia="楷体_GB2312"/>
          <w:bCs/>
          <w:color w:val="000000"/>
          <w:sz w:val="32"/>
          <w:szCs w:val="32"/>
        </w:rPr>
        <w:t>。</w:t>
      </w:r>
    </w:p>
    <w:p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1.必需</w:t>
      </w:r>
      <w:r>
        <w:rPr>
          <w:rFonts w:hint="eastAsia" w:ascii="仿宋_GB2312" w:eastAsia="仿宋_GB2312"/>
          <w:sz w:val="32"/>
          <w:szCs w:val="32"/>
        </w:rPr>
        <w:t>的</w:t>
      </w:r>
      <w:r>
        <w:rPr>
          <w:rFonts w:ascii="仿宋_GB2312" w:eastAsia="仿宋_GB2312"/>
          <w:sz w:val="32"/>
          <w:szCs w:val="32"/>
        </w:rPr>
        <w:t>检查项目：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（1）血常规、尿常规、大便常规</w:t>
      </w:r>
      <w:r>
        <w:rPr>
          <w:rFonts w:hint="eastAsia" w:ascii="仿宋_GB2312" w:eastAsia="仿宋_GB2312"/>
          <w:sz w:val="32"/>
          <w:szCs w:val="32"/>
        </w:rPr>
        <w:t>；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（2）肝肾功能、电解质、血糖、血沉、血气分析、感染性疾病筛查（乙肝、梅毒、艾滋病等）</w:t>
      </w:r>
      <w:r>
        <w:rPr>
          <w:rFonts w:hint="eastAsia" w:ascii="仿宋_GB2312" w:eastAsia="仿宋_GB2312"/>
          <w:sz w:val="32"/>
          <w:szCs w:val="32"/>
        </w:rPr>
        <w:t>；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（3）心电图</w:t>
      </w:r>
      <w:r>
        <w:rPr>
          <w:rFonts w:hint="eastAsia" w:ascii="仿宋_GB2312" w:eastAsia="仿宋_GB2312"/>
          <w:sz w:val="32"/>
          <w:szCs w:val="32"/>
        </w:rPr>
        <w:t>和</w:t>
      </w:r>
      <w:r>
        <w:rPr>
          <w:rFonts w:ascii="仿宋_GB2312" w:eastAsia="仿宋_GB2312"/>
          <w:sz w:val="32"/>
          <w:szCs w:val="32"/>
        </w:rPr>
        <w:t>X线胸片</w:t>
      </w:r>
      <w:r>
        <w:rPr>
          <w:rFonts w:hint="eastAsia" w:ascii="仿宋_GB2312" w:eastAsia="仿宋_GB2312"/>
          <w:sz w:val="32"/>
          <w:szCs w:val="32"/>
        </w:rPr>
        <w:t>，并根据病情复查；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（4）</w:t>
      </w:r>
      <w:r>
        <w:rPr>
          <w:rFonts w:hint="eastAsia" w:ascii="仿宋_GB2312" w:eastAsia="仿宋_GB2312"/>
          <w:sz w:val="32"/>
          <w:szCs w:val="32"/>
        </w:rPr>
        <w:t>脑电图；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（5）</w:t>
      </w:r>
      <w:r>
        <w:rPr>
          <w:rFonts w:hint="eastAsia" w:ascii="仿宋_GB2312" w:eastAsia="仿宋_GB2312"/>
          <w:sz w:val="32"/>
          <w:szCs w:val="32"/>
        </w:rPr>
        <w:t>头颅CT/MRI；</w:t>
      </w:r>
    </w:p>
    <w:p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（</w:t>
      </w:r>
      <w:r>
        <w:rPr>
          <w:rFonts w:hint="eastAsia" w:ascii="仿宋_GB2312" w:eastAsia="仿宋_GB2312"/>
          <w:sz w:val="32"/>
          <w:szCs w:val="32"/>
        </w:rPr>
        <w:t>6</w:t>
      </w:r>
      <w:r>
        <w:rPr>
          <w:rFonts w:ascii="仿宋_GB2312" w:eastAsia="仿宋_GB2312"/>
          <w:sz w:val="32"/>
          <w:szCs w:val="32"/>
        </w:rPr>
        <w:t>）</w:t>
      </w:r>
      <w:r>
        <w:rPr>
          <w:rFonts w:hint="eastAsia" w:ascii="仿宋_GB2312" w:eastAsia="仿宋_GB2312"/>
          <w:sz w:val="32"/>
          <w:szCs w:val="32"/>
        </w:rPr>
        <w:t>脑脊液病原学检查。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</w:t>
      </w:r>
      <w:r>
        <w:rPr>
          <w:rFonts w:hint="eastAsia" w:ascii="仿宋_GB2312" w:eastAsia="仿宋_GB2312"/>
          <w:sz w:val="32"/>
          <w:szCs w:val="32"/>
        </w:rPr>
        <w:t>根据患者病情可选择的</w:t>
      </w:r>
      <w:r>
        <w:rPr>
          <w:rFonts w:hint="eastAsia" w:ascii="仿宋_GB2312" w:eastAsia="仿宋_GB2312"/>
          <w:color w:val="000000"/>
          <w:sz w:val="32"/>
          <w:szCs w:val="32"/>
        </w:rPr>
        <w:t>检查项目</w:t>
      </w:r>
      <w:r>
        <w:rPr>
          <w:rFonts w:hint="eastAsia" w:ascii="仿宋_GB2312" w:eastAsia="仿宋_GB2312"/>
          <w:sz w:val="32"/>
          <w:szCs w:val="32"/>
        </w:rPr>
        <w:t>：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（1）肿瘤全项</w:t>
      </w:r>
      <w:r>
        <w:rPr>
          <w:rFonts w:hint="eastAsia" w:ascii="仿宋_GB2312" w:eastAsia="仿宋_GB2312"/>
          <w:sz w:val="32"/>
          <w:szCs w:val="32"/>
        </w:rPr>
        <w:t>及相关</w:t>
      </w:r>
      <w:r>
        <w:rPr>
          <w:rFonts w:ascii="仿宋_GB2312" w:eastAsia="仿宋_GB2312"/>
          <w:sz w:val="32"/>
          <w:szCs w:val="32"/>
        </w:rPr>
        <w:t>免疫</w:t>
      </w:r>
      <w:r>
        <w:rPr>
          <w:rFonts w:hint="eastAsia" w:ascii="仿宋_GB2312" w:eastAsia="仿宋_GB2312"/>
          <w:sz w:val="32"/>
          <w:szCs w:val="32"/>
        </w:rPr>
        <w:t>学检查；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（</w:t>
      </w:r>
      <w:r>
        <w:rPr>
          <w:rFonts w:hint="eastAsia" w:ascii="仿宋_GB2312" w:eastAsia="仿宋_GB2312"/>
          <w:sz w:val="32"/>
          <w:szCs w:val="32"/>
        </w:rPr>
        <w:t>2</w:t>
      </w:r>
      <w:r>
        <w:rPr>
          <w:rFonts w:ascii="仿宋_GB2312" w:eastAsia="仿宋_GB2312"/>
          <w:sz w:val="32"/>
          <w:szCs w:val="32"/>
        </w:rPr>
        <w:t>）</w:t>
      </w:r>
      <w:r>
        <w:rPr>
          <w:rFonts w:hint="eastAsia" w:ascii="仿宋_GB2312" w:eastAsia="仿宋_GB2312"/>
          <w:sz w:val="32"/>
          <w:szCs w:val="32"/>
        </w:rPr>
        <w:t>并发其他感染患者行分泌物或排泄物细菌/真菌培养及药敏试验；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（3）诊断有疑问者检测血液和尿液毒物。</w:t>
      </w:r>
    </w:p>
    <w:p>
      <w:pPr>
        <w:spacing w:line="360" w:lineRule="auto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ascii="楷体_GB2312" w:eastAsia="楷体_GB2312"/>
          <w:bCs/>
          <w:color w:val="000000"/>
          <w:sz w:val="32"/>
          <w:szCs w:val="32"/>
        </w:rPr>
        <w:t>（七）选择用药</w:t>
      </w:r>
      <w:r>
        <w:rPr>
          <w:rFonts w:hint="eastAsia" w:ascii="楷体_GB2312" w:eastAsia="楷体_GB2312"/>
          <w:bCs/>
          <w:color w:val="000000"/>
          <w:sz w:val="32"/>
          <w:szCs w:val="32"/>
        </w:rPr>
        <w:t>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</w:t>
      </w:r>
      <w:r>
        <w:rPr>
          <w:rFonts w:hint="eastAsia" w:ascii="仿宋_GB2312" w:eastAsia="仿宋_GB2312"/>
          <w:sz w:val="32"/>
          <w:szCs w:val="32"/>
        </w:rPr>
        <w:t>抗病毒药物：阿昔洛韦或更昔洛韦或利巴韦林等。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</w:t>
      </w:r>
      <w:r>
        <w:rPr>
          <w:rFonts w:hint="eastAsia" w:ascii="仿宋_GB2312" w:eastAsia="仿宋_GB2312"/>
          <w:sz w:val="32"/>
          <w:szCs w:val="32"/>
        </w:rPr>
        <w:t>渗透性脱水利尿药物：甘露醇、甘油果糖和速尿等。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3.</w:t>
      </w:r>
      <w:r>
        <w:rPr>
          <w:rFonts w:hint="eastAsia" w:ascii="仿宋_GB2312" w:eastAsia="仿宋_GB2312"/>
          <w:sz w:val="32"/>
          <w:szCs w:val="32"/>
        </w:rPr>
        <w:t>抗癫痫药物：依据癫痫发作类型选用。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4.糖皮质激素：地塞米松或甲基强的松龙等。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5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hint="eastAsia" w:ascii="仿宋_GB2312" w:eastAsia="仿宋_GB2312"/>
          <w:sz w:val="32"/>
          <w:szCs w:val="32"/>
        </w:rPr>
        <w:t>抗菌药物：经验性用药或根据病原学结果合理用药。</w:t>
      </w:r>
    </w:p>
    <w:p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6.</w:t>
      </w:r>
      <w:r>
        <w:rPr>
          <w:rFonts w:ascii="仿宋_GB2312" w:eastAsia="仿宋_GB2312"/>
          <w:sz w:val="32"/>
          <w:szCs w:val="32"/>
        </w:rPr>
        <w:t xml:space="preserve">对症治疗和防治并发症相关药物。 </w:t>
      </w:r>
    </w:p>
    <w:p>
      <w:pPr>
        <w:spacing w:line="360" w:lineRule="auto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ascii="楷体_GB2312" w:eastAsia="楷体_GB2312"/>
          <w:bCs/>
          <w:color w:val="000000"/>
          <w:sz w:val="32"/>
          <w:szCs w:val="32"/>
        </w:rPr>
        <w:t>（八）出院标准</w:t>
      </w:r>
      <w:r>
        <w:rPr>
          <w:rFonts w:hint="eastAsia" w:ascii="楷体_GB2312" w:eastAsia="楷体_GB2312"/>
          <w:bCs/>
          <w:color w:val="000000"/>
          <w:sz w:val="32"/>
          <w:szCs w:val="32"/>
        </w:rPr>
        <w:t>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1.病情平稳</w:t>
      </w:r>
      <w:r>
        <w:rPr>
          <w:rFonts w:hint="eastAsia" w:ascii="仿宋_GB2312" w:eastAsia="仿宋_GB2312"/>
          <w:sz w:val="32"/>
          <w:szCs w:val="32"/>
        </w:rPr>
        <w:t>，</w:t>
      </w:r>
      <w:r>
        <w:rPr>
          <w:rFonts w:ascii="仿宋_GB2312" w:eastAsia="仿宋_GB2312"/>
          <w:sz w:val="32"/>
          <w:szCs w:val="32"/>
        </w:rPr>
        <w:t>神经功能缺损表现有所好转或基本恢复</w:t>
      </w:r>
      <w:r>
        <w:rPr>
          <w:rFonts w:hint="eastAsia" w:ascii="仿宋_GB2312" w:eastAsia="仿宋_GB2312"/>
          <w:sz w:val="32"/>
          <w:szCs w:val="32"/>
        </w:rPr>
        <w:t>。</w:t>
      </w:r>
    </w:p>
    <w:p>
      <w:pPr>
        <w:spacing w:line="360" w:lineRule="auto"/>
        <w:ind w:firstLine="64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2.</w:t>
      </w:r>
      <w:r>
        <w:rPr>
          <w:rFonts w:ascii="仿宋_GB2312" w:eastAsia="仿宋_GB2312"/>
          <w:sz w:val="32"/>
          <w:szCs w:val="32"/>
        </w:rPr>
        <w:t>并发症得到有效控制。</w:t>
      </w:r>
    </w:p>
    <w:p>
      <w:pPr>
        <w:spacing w:line="360" w:lineRule="auto"/>
        <w:ind w:firstLine="640"/>
        <w:rPr>
          <w:rFonts w:hint="eastAsia" w:ascii="楷体_GB2312" w:eastAsia="楷体_GB2312"/>
          <w:bCs/>
          <w:color w:val="000000"/>
          <w:sz w:val="32"/>
          <w:szCs w:val="32"/>
        </w:rPr>
      </w:pPr>
      <w:r>
        <w:rPr>
          <w:rFonts w:ascii="楷体_GB2312" w:eastAsia="楷体_GB2312"/>
          <w:bCs/>
          <w:color w:val="000000"/>
          <w:sz w:val="32"/>
          <w:szCs w:val="32"/>
        </w:rPr>
        <w:t>（九）变异及原因分析</w:t>
      </w:r>
      <w:r>
        <w:rPr>
          <w:rFonts w:hint="eastAsia" w:ascii="楷体_GB2312" w:eastAsia="楷体_GB2312"/>
          <w:bCs/>
          <w:color w:val="000000"/>
          <w:sz w:val="32"/>
          <w:szCs w:val="32"/>
        </w:rPr>
        <w:t>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患者</w:t>
      </w:r>
      <w:r>
        <w:rPr>
          <w:rFonts w:hint="eastAsia" w:ascii="仿宋_GB2312" w:eastAsia="仿宋_GB2312"/>
          <w:sz w:val="32"/>
          <w:szCs w:val="32"/>
        </w:rPr>
        <w:t>出现</w:t>
      </w:r>
      <w:r>
        <w:rPr>
          <w:rFonts w:ascii="仿宋_GB2312" w:eastAsia="仿宋_GB2312"/>
          <w:sz w:val="32"/>
          <w:szCs w:val="32"/>
        </w:rPr>
        <w:t>呼吸肌麻痹，需</w:t>
      </w:r>
      <w:r>
        <w:rPr>
          <w:rFonts w:hint="eastAsia" w:ascii="仿宋_GB2312" w:eastAsia="仿宋_GB2312"/>
          <w:sz w:val="32"/>
          <w:szCs w:val="32"/>
        </w:rPr>
        <w:t>机械通气治疗；频繁癫痫持续发作；严重感染等并发症须进入ICU治疗。</w:t>
      </w: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</w:p>
    <w:p>
      <w:pPr>
        <w:ind w:firstLine="0" w:firstLineChars="0"/>
        <w:jc w:val="lef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</w:t>
      </w:r>
    </w:p>
    <w:p>
      <w:pPr>
        <w:ind w:firstLine="0" w:firstLineChars="0"/>
        <w:jc w:val="left"/>
        <w:rPr>
          <w:rFonts w:hint="eastAsia" w:ascii="仿宋_GB2312" w:eastAsia="仿宋_GB2312"/>
          <w:sz w:val="32"/>
          <w:szCs w:val="32"/>
        </w:rPr>
      </w:pPr>
    </w:p>
    <w:p>
      <w:pPr>
        <w:ind w:firstLine="640"/>
        <w:jc w:val="left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二、病毒性脑炎</w:t>
      </w:r>
      <w:r>
        <w:rPr>
          <w:rFonts w:ascii="黑体" w:hAnsi="宋体" w:eastAsia="黑体"/>
          <w:sz w:val="32"/>
          <w:szCs w:val="32"/>
        </w:rPr>
        <w:t>临床路径表单</w:t>
      </w:r>
      <w:r>
        <w:rPr>
          <w:rFonts w:hint="eastAsia" w:ascii="黑体" w:hAnsi="宋体" w:eastAsia="黑体"/>
          <w:sz w:val="32"/>
          <w:szCs w:val="32"/>
        </w:rPr>
        <w:t>（轻症患者）</w:t>
      </w:r>
    </w:p>
    <w:p>
      <w:pPr>
        <w:spacing w:line="240" w:lineRule="auto"/>
        <w:ind w:firstLine="0" w:firstLineChars="0"/>
        <w:rPr>
          <w:rFonts w:hint="eastAsia" w:hAnsi="宋体"/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适用对象：</w:t>
      </w:r>
      <w:r>
        <w:rPr>
          <w:rFonts w:hAnsi="宋体"/>
          <w:b/>
          <w:color w:val="000000"/>
          <w:sz w:val="21"/>
          <w:szCs w:val="21"/>
        </w:rPr>
        <w:t>第一诊断为</w:t>
      </w:r>
      <w:r>
        <w:rPr>
          <w:rFonts w:hint="eastAsia" w:hAnsi="宋体"/>
          <w:color w:val="000000"/>
          <w:sz w:val="21"/>
          <w:szCs w:val="21"/>
        </w:rPr>
        <w:t>病毒性脑炎</w:t>
      </w:r>
      <w:r>
        <w:rPr>
          <w:rFonts w:hAnsi="宋体"/>
          <w:color w:val="000000"/>
          <w:sz w:val="21"/>
          <w:szCs w:val="21"/>
        </w:rPr>
        <w:t>（</w:t>
      </w:r>
      <w:r>
        <w:rPr>
          <w:rFonts w:ascii="宋体" w:hAnsi="宋体"/>
          <w:color w:val="000000"/>
          <w:sz w:val="21"/>
          <w:szCs w:val="21"/>
        </w:rPr>
        <w:t>ICD-10：A86/G05.1</w:t>
      </w:r>
      <w:r>
        <w:rPr>
          <w:rFonts w:hAnsi="宋体"/>
          <w:color w:val="000000"/>
          <w:sz w:val="21"/>
          <w:szCs w:val="21"/>
        </w:rPr>
        <w:t>）</w:t>
      </w:r>
    </w:p>
    <w:p>
      <w:pPr>
        <w:spacing w:line="240" w:lineRule="auto"/>
        <w:ind w:firstLine="0" w:firstLineChars="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患者姓名：</w:t>
      </w:r>
      <w:r>
        <w:rPr>
          <w:color w:val="000000"/>
          <w:sz w:val="21"/>
          <w:szCs w:val="21"/>
          <w:u w:val="single"/>
        </w:rPr>
        <w:t xml:space="preserve">           </w:t>
      </w:r>
      <w:r>
        <w:rPr>
          <w:color w:val="000000"/>
          <w:sz w:val="21"/>
          <w:szCs w:val="21"/>
        </w:rPr>
        <w:t xml:space="preserve">  </w:t>
      </w:r>
      <w:r>
        <w:rPr>
          <w:rFonts w:hAnsi="宋体"/>
          <w:color w:val="000000"/>
          <w:sz w:val="21"/>
          <w:szCs w:val="21"/>
        </w:rPr>
        <w:t>性别：</w:t>
      </w:r>
      <w:r>
        <w:rPr>
          <w:color w:val="000000"/>
          <w:sz w:val="21"/>
          <w:szCs w:val="21"/>
          <w:u w:val="single"/>
        </w:rPr>
        <w:t xml:space="preserve">   </w:t>
      </w:r>
      <w:r>
        <w:rPr>
          <w:color w:val="000000"/>
          <w:sz w:val="21"/>
          <w:szCs w:val="21"/>
        </w:rPr>
        <w:t xml:space="preserve">  </w:t>
      </w:r>
      <w:r>
        <w:rPr>
          <w:rFonts w:hAnsi="宋体"/>
          <w:color w:val="000000"/>
          <w:sz w:val="21"/>
          <w:szCs w:val="21"/>
        </w:rPr>
        <w:t>年龄：</w:t>
      </w:r>
      <w:r>
        <w:rPr>
          <w:color w:val="000000"/>
          <w:sz w:val="21"/>
          <w:szCs w:val="21"/>
          <w:u w:val="single"/>
        </w:rPr>
        <w:t xml:space="preserve">   </w:t>
      </w:r>
      <w:r>
        <w:rPr>
          <w:color w:val="000000"/>
          <w:sz w:val="21"/>
          <w:szCs w:val="21"/>
        </w:rPr>
        <w:t xml:space="preserve"> </w:t>
      </w:r>
      <w:r>
        <w:rPr>
          <w:rFonts w:hAnsi="宋体"/>
          <w:color w:val="000000"/>
          <w:sz w:val="21"/>
          <w:szCs w:val="21"/>
        </w:rPr>
        <w:t>门诊号：</w:t>
      </w:r>
      <w:r>
        <w:rPr>
          <w:color w:val="000000"/>
          <w:sz w:val="21"/>
          <w:szCs w:val="21"/>
          <w:u w:val="single"/>
        </w:rPr>
        <w:t xml:space="preserve">     </w:t>
      </w:r>
      <w:r>
        <w:rPr>
          <w:color w:val="000000"/>
          <w:sz w:val="21"/>
          <w:szCs w:val="21"/>
        </w:rPr>
        <w:t xml:space="preserve"> </w:t>
      </w:r>
      <w:r>
        <w:rPr>
          <w:rFonts w:hAnsi="宋体"/>
          <w:color w:val="000000"/>
          <w:sz w:val="21"/>
          <w:szCs w:val="21"/>
        </w:rPr>
        <w:t>住院号：</w:t>
      </w:r>
      <w:r>
        <w:rPr>
          <w:color w:val="000000"/>
          <w:sz w:val="21"/>
          <w:szCs w:val="21"/>
          <w:u w:val="single"/>
        </w:rPr>
        <w:t xml:space="preserve">            </w:t>
      </w:r>
    </w:p>
    <w:p>
      <w:pPr>
        <w:spacing w:after="156" w:afterLines="50" w:line="240" w:lineRule="auto"/>
        <w:ind w:firstLine="0" w:firstLineChars="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住院日期：</w:t>
      </w:r>
      <w:r>
        <w:rPr>
          <w:color w:val="000000"/>
          <w:sz w:val="21"/>
          <w:szCs w:val="21"/>
          <w:u w:val="single"/>
        </w:rPr>
        <w:t xml:space="preserve">    </w:t>
      </w:r>
      <w:r>
        <w:rPr>
          <w:rFonts w:hAnsi="宋体"/>
          <w:color w:val="000000"/>
          <w:sz w:val="21"/>
          <w:szCs w:val="21"/>
        </w:rPr>
        <w:t>年</w:t>
      </w:r>
      <w:r>
        <w:rPr>
          <w:color w:val="000000"/>
          <w:sz w:val="21"/>
          <w:szCs w:val="21"/>
          <w:u w:val="single"/>
        </w:rPr>
        <w:t xml:space="preserve">    </w:t>
      </w:r>
      <w:r>
        <w:rPr>
          <w:rFonts w:hAnsi="宋体"/>
          <w:color w:val="000000"/>
          <w:sz w:val="21"/>
          <w:szCs w:val="21"/>
        </w:rPr>
        <w:t>月</w:t>
      </w:r>
      <w:r>
        <w:rPr>
          <w:color w:val="000000"/>
          <w:sz w:val="21"/>
          <w:szCs w:val="21"/>
          <w:u w:val="single"/>
        </w:rPr>
        <w:t xml:space="preserve">    </w:t>
      </w:r>
      <w:r>
        <w:rPr>
          <w:rFonts w:hAnsi="宋体"/>
          <w:color w:val="000000"/>
          <w:sz w:val="21"/>
          <w:szCs w:val="21"/>
        </w:rPr>
        <w:t>日</w:t>
      </w:r>
      <w:r>
        <w:rPr>
          <w:color w:val="000000"/>
          <w:sz w:val="21"/>
          <w:szCs w:val="21"/>
        </w:rPr>
        <w:t xml:space="preserve">  </w:t>
      </w:r>
      <w:r>
        <w:rPr>
          <w:rFonts w:hAnsi="宋体"/>
          <w:color w:val="000000"/>
          <w:sz w:val="21"/>
          <w:szCs w:val="21"/>
        </w:rPr>
        <w:t>出院日期：</w:t>
      </w:r>
      <w:r>
        <w:rPr>
          <w:color w:val="000000"/>
          <w:sz w:val="21"/>
          <w:szCs w:val="21"/>
          <w:u w:val="single"/>
        </w:rPr>
        <w:t xml:space="preserve">    </w:t>
      </w:r>
      <w:r>
        <w:rPr>
          <w:rFonts w:hAnsi="宋体"/>
          <w:color w:val="000000"/>
          <w:sz w:val="21"/>
          <w:szCs w:val="21"/>
        </w:rPr>
        <w:t>年</w:t>
      </w:r>
      <w:r>
        <w:rPr>
          <w:color w:val="000000"/>
          <w:sz w:val="21"/>
          <w:szCs w:val="21"/>
          <w:u w:val="single"/>
        </w:rPr>
        <w:t xml:space="preserve">    </w:t>
      </w:r>
      <w:r>
        <w:rPr>
          <w:rFonts w:hAnsi="宋体"/>
          <w:color w:val="000000"/>
          <w:sz w:val="21"/>
          <w:szCs w:val="21"/>
        </w:rPr>
        <w:t>月</w:t>
      </w:r>
      <w:r>
        <w:rPr>
          <w:color w:val="000000"/>
          <w:sz w:val="21"/>
          <w:szCs w:val="21"/>
          <w:u w:val="single"/>
        </w:rPr>
        <w:t xml:space="preserve">    </w:t>
      </w:r>
      <w:r>
        <w:rPr>
          <w:rFonts w:hAnsi="宋体"/>
          <w:color w:val="000000"/>
          <w:sz w:val="21"/>
          <w:szCs w:val="21"/>
        </w:rPr>
        <w:t>日</w:t>
      </w:r>
      <w:r>
        <w:rPr>
          <w:color w:val="000000"/>
          <w:sz w:val="21"/>
          <w:szCs w:val="21"/>
        </w:rPr>
        <w:t xml:space="preserve">  </w:t>
      </w:r>
      <w:r>
        <w:rPr>
          <w:rFonts w:hAnsi="宋体"/>
          <w:color w:val="000000"/>
          <w:sz w:val="21"/>
          <w:szCs w:val="21"/>
        </w:rPr>
        <w:t>标准住院日：</w:t>
      </w:r>
      <w:r>
        <w:rPr>
          <w:rFonts w:hint="eastAsia" w:ascii="宋体" w:hAnsi="宋体"/>
          <w:color w:val="000000"/>
          <w:sz w:val="21"/>
          <w:szCs w:val="21"/>
        </w:rPr>
        <w:t>3–</w:t>
      </w:r>
      <w:r>
        <w:rPr>
          <w:rFonts w:ascii="宋体" w:hAnsi="宋体"/>
          <w:color w:val="000000"/>
          <w:sz w:val="21"/>
          <w:szCs w:val="21"/>
        </w:rPr>
        <w:t>4</w:t>
      </w:r>
      <w:r>
        <w:rPr>
          <w:rFonts w:hAnsi="宋体"/>
          <w:color w:val="000000"/>
          <w:sz w:val="21"/>
          <w:szCs w:val="21"/>
        </w:rPr>
        <w:t>周</w:t>
      </w:r>
    </w:p>
    <w:tbl>
      <w:tblPr>
        <w:tblStyle w:val="13"/>
        <w:tblW w:w="904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83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40" w:hRule="exact"/>
          <w:jc w:val="center"/>
        </w:trPr>
        <w:tc>
          <w:tcPr>
            <w:tcW w:w="72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832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right="-79" w:rightChars="-36" w:firstLine="0" w:firstLineChars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866" w:hRule="atLeast"/>
          <w:jc w:val="center"/>
        </w:trPr>
        <w:tc>
          <w:tcPr>
            <w:tcW w:w="726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主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要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诊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疗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工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作</w:t>
            </w:r>
          </w:p>
        </w:tc>
        <w:tc>
          <w:tcPr>
            <w:tcW w:w="8320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hAnsi="宋体"/>
                <w:color w:val="000000"/>
                <w:sz w:val="21"/>
                <w:szCs w:val="21"/>
              </w:rPr>
              <w:t>询问病史及体格检查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hAnsi="宋体"/>
                <w:color w:val="000000"/>
                <w:sz w:val="21"/>
                <w:szCs w:val="21"/>
              </w:rPr>
              <w:t>完善辅助检查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hAnsi="宋体"/>
                <w:color w:val="000000"/>
                <w:sz w:val="21"/>
                <w:szCs w:val="21"/>
              </w:rPr>
              <w:t>评估既往腰穿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、影像学</w:t>
            </w:r>
            <w:r>
              <w:rPr>
                <w:rFonts w:hAnsi="宋体"/>
                <w:color w:val="000000"/>
                <w:sz w:val="21"/>
                <w:szCs w:val="21"/>
              </w:rPr>
              <w:t>结果及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脑电图</w:t>
            </w:r>
            <w:r>
              <w:rPr>
                <w:rFonts w:hAnsi="宋体"/>
                <w:color w:val="000000"/>
                <w:sz w:val="21"/>
                <w:szCs w:val="21"/>
              </w:rPr>
              <w:t>等结果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，确定首次或复查时间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hAnsi="宋体"/>
                <w:color w:val="000000"/>
                <w:sz w:val="21"/>
                <w:szCs w:val="21"/>
              </w:rPr>
              <w:t>初步确定治疗方案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hAnsi="宋体"/>
                <w:color w:val="000000"/>
                <w:sz w:val="21"/>
                <w:szCs w:val="21"/>
              </w:rPr>
              <w:t>向患者及其家属告知病情、检查结果及治疗方案，签署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各种检查</w:t>
            </w:r>
            <w:r>
              <w:rPr>
                <w:rFonts w:hAnsi="宋体"/>
                <w:color w:val="000000"/>
                <w:sz w:val="21"/>
                <w:szCs w:val="21"/>
              </w:rPr>
              <w:t>知情同意书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hAnsi="宋体"/>
                <w:color w:val="000000"/>
                <w:sz w:val="21"/>
                <w:szCs w:val="21"/>
              </w:rPr>
              <w:t>完成首次病程记录等病历书写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hAnsi="宋体"/>
                <w:sz w:val="21"/>
                <w:szCs w:val="21"/>
              </w:rPr>
              <w:t>必要时</w:t>
            </w:r>
            <w:r>
              <w:rPr>
                <w:rFonts w:hAnsi="宋体"/>
                <w:color w:val="000000"/>
                <w:sz w:val="21"/>
                <w:szCs w:val="21"/>
              </w:rPr>
              <w:t>主任医师查房，明确诊断，指导治疗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hAnsi="宋体"/>
                <w:color w:val="000000"/>
                <w:sz w:val="21"/>
                <w:szCs w:val="21"/>
              </w:rPr>
              <w:t>完成上级医师查房记录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hAnsi="宋体"/>
                <w:color w:val="000000"/>
                <w:sz w:val="21"/>
                <w:szCs w:val="21"/>
              </w:rPr>
              <w:t>必要时向患者及家属介绍病情变化及相关检查结果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281" w:hRule="atLeast"/>
          <w:jc w:val="center"/>
        </w:trPr>
        <w:tc>
          <w:tcPr>
            <w:tcW w:w="72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重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点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医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嘱</w:t>
            </w:r>
          </w:p>
        </w:tc>
        <w:tc>
          <w:tcPr>
            <w:tcW w:w="8320" w:type="dxa"/>
            <w:noWrap w:val="0"/>
            <w:vAlign w:val="top"/>
          </w:tcPr>
          <w:p>
            <w:pPr>
              <w:spacing w:line="240" w:lineRule="auto"/>
              <w:ind w:right="2" w:rightChars="1" w:firstLine="0" w:firstLineChars="0"/>
              <w:rPr>
                <w:rFonts w:ascii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一级护理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抗病毒药物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其他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用药依据病情下达</w:t>
            </w:r>
          </w:p>
          <w:p>
            <w:pPr>
              <w:spacing w:line="240" w:lineRule="auto"/>
              <w:ind w:firstLineChars="0"/>
              <w:rPr>
                <w:rFonts w:ascii="宋体" w:hAnsi="宋体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ascii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血常规、尿常规、大便常规</w:t>
            </w:r>
          </w:p>
          <w:p>
            <w:pPr>
              <w:spacing w:line="240" w:lineRule="auto"/>
              <w:ind w:left="315" w:hanging="315" w:hangingChars="15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□ 血肝肾功能、血糖、血脂、电解质、凝血功能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、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血气分析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，痰培养加药敏，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感染性疾病筛查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（乙肝五项、抗体三项）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心电图、X线胸片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脑电图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头颅CT或头颅MRI（平扫+增强）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921" w:hRule="atLeast"/>
          <w:jc w:val="center"/>
        </w:trPr>
        <w:tc>
          <w:tcPr>
            <w:tcW w:w="72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主要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护理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工作</w:t>
            </w:r>
          </w:p>
        </w:tc>
        <w:tc>
          <w:tcPr>
            <w:tcW w:w="832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入院宣教及护理评估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正确执行医嘱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□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 xml:space="preserve">严密观察患者病情变化 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72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病情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变异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记录</w:t>
            </w:r>
          </w:p>
        </w:tc>
        <w:tc>
          <w:tcPr>
            <w:tcW w:w="8320" w:type="dxa"/>
            <w:noWrap w:val="0"/>
            <w:vAlign w:val="top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 xml:space="preserve">无  </w:t>
            </w:r>
            <w:r>
              <w:rPr>
                <w:rFonts w:hint="eastAsia" w:ascii="宋体" w:hAnsi="宋体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有，原因：</w:t>
            </w:r>
          </w:p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2.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50" w:hRule="atLeast"/>
          <w:jc w:val="center"/>
        </w:trPr>
        <w:tc>
          <w:tcPr>
            <w:tcW w:w="72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护士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832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10" w:hRule="atLeast"/>
          <w:jc w:val="center"/>
        </w:trPr>
        <w:tc>
          <w:tcPr>
            <w:tcW w:w="72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医师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832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</w:tbl>
    <w:p>
      <w:pPr>
        <w:spacing w:line="240" w:lineRule="auto"/>
        <w:ind w:firstLine="0" w:firstLineChars="0"/>
        <w:rPr>
          <w:color w:val="000000"/>
          <w:sz w:val="18"/>
          <w:szCs w:val="18"/>
        </w:rPr>
      </w:pPr>
    </w:p>
    <w:p>
      <w:pPr>
        <w:spacing w:line="240" w:lineRule="auto"/>
        <w:ind w:firstLine="0" w:firstLineChars="0"/>
        <w:rPr>
          <w:rFonts w:hint="eastAsia"/>
          <w:color w:val="000000"/>
          <w:sz w:val="18"/>
          <w:szCs w:val="18"/>
        </w:rPr>
      </w:pPr>
    </w:p>
    <w:p>
      <w:pPr>
        <w:spacing w:line="240" w:lineRule="auto"/>
        <w:ind w:firstLine="0" w:firstLineChars="0"/>
        <w:rPr>
          <w:rFonts w:hint="eastAsia"/>
          <w:color w:val="000000"/>
          <w:sz w:val="18"/>
          <w:szCs w:val="18"/>
        </w:rPr>
      </w:pPr>
    </w:p>
    <w:tbl>
      <w:tblPr>
        <w:tblStyle w:val="13"/>
        <w:tblW w:w="9078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"/>
        <w:gridCol w:w="2704"/>
        <w:gridCol w:w="2771"/>
        <w:gridCol w:w="294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94" w:hRule="atLeast"/>
          <w:jc w:val="center"/>
        </w:trPr>
        <w:tc>
          <w:tcPr>
            <w:tcW w:w="65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270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2</w:t>
            </w: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  <w:tc>
          <w:tcPr>
            <w:tcW w:w="277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3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–7</w:t>
            </w: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  <w:tc>
          <w:tcPr>
            <w:tcW w:w="2946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8–14</w:t>
            </w: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029" w:hRule="atLeast"/>
          <w:jc w:val="center"/>
        </w:trPr>
        <w:tc>
          <w:tcPr>
            <w:tcW w:w="657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主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要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诊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疗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工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作</w:t>
            </w:r>
          </w:p>
        </w:tc>
        <w:tc>
          <w:tcPr>
            <w:tcW w:w="2704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上级</w:t>
            </w:r>
            <w:r>
              <w:rPr>
                <w:rFonts w:hAnsi="宋体"/>
                <w:color w:val="000000"/>
                <w:sz w:val="21"/>
                <w:szCs w:val="21"/>
              </w:rPr>
              <w:t>医师查房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书写病程记录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继续观察病情变化，并及时与患者家属沟通</w:t>
            </w:r>
          </w:p>
          <w:p>
            <w:pPr>
              <w:spacing w:line="240" w:lineRule="auto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患者复查抽血项目中异常的检查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腰穿检查（首次或复查）</w:t>
            </w:r>
          </w:p>
          <w:p>
            <w:pPr>
              <w:spacing w:line="240" w:lineRule="auto"/>
              <w:ind w:left="315" w:hanging="315" w:hangingChars="150"/>
              <w:rPr>
                <w:rFonts w:hint="eastAsia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病情稳定者预约康复科评估，并制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订</w:t>
            </w:r>
            <w:r>
              <w:rPr>
                <w:rFonts w:hAnsi="宋体"/>
                <w:color w:val="000000"/>
                <w:sz w:val="21"/>
                <w:szCs w:val="21"/>
              </w:rPr>
              <w:t>康复计划</w:t>
            </w:r>
          </w:p>
        </w:tc>
        <w:tc>
          <w:tcPr>
            <w:tcW w:w="2771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三级</w:t>
            </w:r>
            <w:r>
              <w:rPr>
                <w:rFonts w:hAnsi="宋体"/>
                <w:color w:val="000000"/>
                <w:sz w:val="21"/>
                <w:szCs w:val="21"/>
              </w:rPr>
              <w:t>医师查房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根据患者病情调整治疗方案和检查项目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完成上级医师查房记录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向患者及家属介绍病情及相关检查结果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相关科室会诊</w:t>
            </w:r>
          </w:p>
          <w:p>
            <w:pPr>
              <w:spacing w:line="240" w:lineRule="auto"/>
              <w:ind w:left="336" w:hanging="336" w:hangingChars="16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复查结果异常的化验检查</w:t>
            </w:r>
          </w:p>
        </w:tc>
        <w:tc>
          <w:tcPr>
            <w:tcW w:w="2946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上级</w:t>
            </w:r>
            <w:r>
              <w:rPr>
                <w:rFonts w:hAnsi="宋体"/>
                <w:color w:val="000000"/>
                <w:sz w:val="21"/>
                <w:szCs w:val="21"/>
              </w:rPr>
              <w:t>医师查房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根据患者病情调整治疗方案和检查项目</w:t>
            </w:r>
          </w:p>
          <w:p>
            <w:pPr>
              <w:spacing w:line="240" w:lineRule="auto"/>
              <w:ind w:left="290" w:hanging="289" w:hangingChars="138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神经科查体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，</w:t>
            </w:r>
            <w:r>
              <w:rPr>
                <w:rFonts w:hAnsi="宋体"/>
                <w:sz w:val="21"/>
                <w:szCs w:val="21"/>
              </w:rPr>
              <w:t>评价神经功能状态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完成上级医师查房记录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向患者及家属介绍病情及相关检查结果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相关科室会诊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复查结果异常的化验检查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266" w:hRule="atLeast"/>
          <w:jc w:val="center"/>
        </w:trPr>
        <w:tc>
          <w:tcPr>
            <w:tcW w:w="65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重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点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医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嘱</w:t>
            </w:r>
          </w:p>
        </w:tc>
        <w:tc>
          <w:tcPr>
            <w:tcW w:w="2704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一级护理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抗病毒药物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其他</w:t>
            </w:r>
            <w:r>
              <w:rPr>
                <w:rFonts w:hAnsi="宋体"/>
                <w:color w:val="000000"/>
                <w:sz w:val="21"/>
                <w:szCs w:val="21"/>
              </w:rPr>
              <w:t>用药依据病情下达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脑脊液检查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复查异常化验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依据病情需要下达</w:t>
            </w:r>
          </w:p>
        </w:tc>
        <w:tc>
          <w:tcPr>
            <w:tcW w:w="277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一级护理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抗病毒药物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其他</w:t>
            </w:r>
            <w:r>
              <w:rPr>
                <w:rFonts w:hAnsi="宋体"/>
                <w:color w:val="000000"/>
                <w:sz w:val="21"/>
                <w:szCs w:val="21"/>
              </w:rPr>
              <w:t>用药依据病情下达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复查异常化验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依据病情需要下达</w:t>
            </w:r>
          </w:p>
          <w:p>
            <w:pPr>
              <w:spacing w:line="240" w:lineRule="exact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94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一级护理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抗病毒药物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其他</w:t>
            </w:r>
            <w:r>
              <w:rPr>
                <w:rFonts w:hAnsi="宋体"/>
                <w:color w:val="000000"/>
                <w:sz w:val="21"/>
                <w:szCs w:val="21"/>
              </w:rPr>
              <w:t>用药依据病情下达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复查异常化验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依据病情需要下达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076" w:hRule="atLeast"/>
          <w:jc w:val="center"/>
        </w:trPr>
        <w:tc>
          <w:tcPr>
            <w:tcW w:w="65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主要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护理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工作</w:t>
            </w:r>
          </w:p>
        </w:tc>
        <w:tc>
          <w:tcPr>
            <w:tcW w:w="2704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观察病情变化同前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按时评估病情，相应护理措施到位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特殊用药护理同前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77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观察病情变化同前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按时评估病情，相应护理措施到位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特殊用药护理同前</w:t>
            </w:r>
          </w:p>
        </w:tc>
        <w:tc>
          <w:tcPr>
            <w:tcW w:w="294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观察病情变化同前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按时评估病情，相应护理措施到位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特殊用药护理同前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65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病情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变异记录</w:t>
            </w:r>
          </w:p>
        </w:tc>
        <w:tc>
          <w:tcPr>
            <w:tcW w:w="2704" w:type="dxa"/>
            <w:noWrap w:val="0"/>
            <w:vAlign w:val="top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 xml:space="preserve">无 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有，原因：</w:t>
            </w:r>
          </w:p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1.</w:t>
            </w:r>
          </w:p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2.</w:t>
            </w:r>
          </w:p>
        </w:tc>
        <w:tc>
          <w:tcPr>
            <w:tcW w:w="2771" w:type="dxa"/>
            <w:noWrap w:val="0"/>
            <w:vAlign w:val="top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 xml:space="preserve">无 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有，原因：</w:t>
            </w:r>
          </w:p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2.</w:t>
            </w:r>
          </w:p>
        </w:tc>
        <w:tc>
          <w:tcPr>
            <w:tcW w:w="2946" w:type="dxa"/>
            <w:noWrap w:val="0"/>
            <w:vAlign w:val="top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 xml:space="preserve">无 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有，原因：</w:t>
            </w:r>
          </w:p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2.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70" w:hRule="atLeast"/>
          <w:jc w:val="center"/>
        </w:trPr>
        <w:tc>
          <w:tcPr>
            <w:tcW w:w="65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护士签名</w:t>
            </w:r>
          </w:p>
        </w:tc>
        <w:tc>
          <w:tcPr>
            <w:tcW w:w="2704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77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94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10" w:hRule="atLeast"/>
          <w:jc w:val="center"/>
        </w:trPr>
        <w:tc>
          <w:tcPr>
            <w:tcW w:w="65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医师签名</w:t>
            </w:r>
          </w:p>
        </w:tc>
        <w:tc>
          <w:tcPr>
            <w:tcW w:w="2704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77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94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</w:tbl>
    <w:p>
      <w:pPr>
        <w:spacing w:line="240" w:lineRule="auto"/>
        <w:ind w:firstLine="360"/>
        <w:rPr>
          <w:color w:val="000000"/>
          <w:sz w:val="18"/>
          <w:szCs w:val="18"/>
        </w:rPr>
      </w:pPr>
    </w:p>
    <w:p>
      <w:pPr>
        <w:spacing w:line="240" w:lineRule="auto"/>
        <w:ind w:firstLine="360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tbl>
      <w:tblPr>
        <w:tblStyle w:val="13"/>
        <w:tblW w:w="9128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2700"/>
        <w:gridCol w:w="3060"/>
        <w:gridCol w:w="259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98" w:hRule="exact"/>
          <w:jc w:val="center"/>
        </w:trPr>
        <w:tc>
          <w:tcPr>
            <w:tcW w:w="77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br w:type="page"/>
            </w: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270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15–19</w:t>
            </w: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  <w:tc>
          <w:tcPr>
            <w:tcW w:w="306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20–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27</w:t>
            </w: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  <w:tc>
          <w:tcPr>
            <w:tcW w:w="259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21–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28</w:t>
            </w: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06" w:hRule="atLeast"/>
          <w:jc w:val="center"/>
        </w:trPr>
        <w:tc>
          <w:tcPr>
            <w:tcW w:w="771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主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要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诊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疗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工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作</w:t>
            </w:r>
          </w:p>
        </w:tc>
        <w:tc>
          <w:tcPr>
            <w:tcW w:w="2700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left="288" w:hanging="287" w:hangingChars="137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三级医师查房、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神经功能</w:t>
            </w:r>
            <w:r>
              <w:rPr>
                <w:rFonts w:hAnsi="宋体"/>
                <w:color w:val="000000"/>
                <w:sz w:val="21"/>
                <w:szCs w:val="21"/>
              </w:rPr>
              <w:t>评估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根据患者具体病情调整治疗方案和检查项目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完成上级医师查房记录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向患者及家属介绍病情及相关检查结果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相关科室会诊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复查头颅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CT或头颅MRI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复查腰穿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left="330" w:hanging="329" w:hangingChars="157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主管医师查房、了解患者治疗反应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通知患者及其家属明天出院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向患者交待出院后注意事项，预约复诊日期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如果患者不能出院，在</w:t>
            </w:r>
            <w:r>
              <w:rPr>
                <w:color w:val="000000"/>
                <w:sz w:val="21"/>
                <w:szCs w:val="21"/>
              </w:rPr>
              <w:t>“</w:t>
            </w:r>
            <w:r>
              <w:rPr>
                <w:rFonts w:hAnsi="宋体"/>
                <w:color w:val="000000"/>
                <w:sz w:val="21"/>
                <w:szCs w:val="21"/>
              </w:rPr>
              <w:t>病程记录</w:t>
            </w:r>
            <w:r>
              <w:rPr>
                <w:color w:val="000000"/>
                <w:sz w:val="21"/>
                <w:szCs w:val="21"/>
              </w:rPr>
              <w:t>”</w:t>
            </w:r>
            <w:r>
              <w:rPr>
                <w:rFonts w:hAnsi="宋体"/>
                <w:color w:val="000000"/>
                <w:sz w:val="21"/>
                <w:szCs w:val="21"/>
              </w:rPr>
              <w:t>中说明原因和继续治疗的方案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597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pacing w:val="-6"/>
                <w:sz w:val="21"/>
                <w:szCs w:val="21"/>
              </w:rPr>
              <w:t>再次向患者及家属介绍病</w:t>
            </w:r>
            <w:r>
              <w:rPr>
                <w:rFonts w:hint="eastAsia" w:hAnsi="宋体"/>
                <w:color w:val="000000"/>
                <w:spacing w:val="-6"/>
                <w:sz w:val="21"/>
                <w:szCs w:val="21"/>
              </w:rPr>
              <w:t>人</w:t>
            </w:r>
            <w:r>
              <w:rPr>
                <w:rFonts w:hAnsi="宋体"/>
                <w:color w:val="000000"/>
                <w:spacing w:val="-6"/>
                <w:sz w:val="21"/>
                <w:szCs w:val="21"/>
              </w:rPr>
              <w:t>出院后注意事项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患者办理出院手续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95" w:hRule="atLeast"/>
          <w:jc w:val="center"/>
        </w:trPr>
        <w:tc>
          <w:tcPr>
            <w:tcW w:w="77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重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点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医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嘱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神经科护理常规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一级护理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用药依据病情下达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left="315" w:hanging="315" w:hangingChars="150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必要时</w:t>
            </w:r>
            <w:r>
              <w:rPr>
                <w:rFonts w:hAnsi="宋体"/>
                <w:sz w:val="21"/>
                <w:szCs w:val="21"/>
              </w:rPr>
              <w:t>复查</w:t>
            </w:r>
            <w:r>
              <w:rPr>
                <w:rFonts w:hint="eastAsia" w:hAnsi="宋体"/>
                <w:sz w:val="21"/>
                <w:szCs w:val="21"/>
              </w:rPr>
              <w:t>血常规、生化及</w:t>
            </w:r>
            <w:r>
              <w:rPr>
                <w:rFonts w:hAnsi="宋体"/>
                <w:sz w:val="21"/>
                <w:szCs w:val="21"/>
              </w:rPr>
              <w:t>异常化验项目</w:t>
            </w:r>
          </w:p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复查腰穿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306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sz w:val="21"/>
                <w:szCs w:val="21"/>
              </w:rPr>
              <w:t>依据病情下达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sz w:val="21"/>
                <w:szCs w:val="21"/>
              </w:rPr>
              <w:t>通知明日出院</w:t>
            </w:r>
          </w:p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  <w:tc>
          <w:tcPr>
            <w:tcW w:w="2597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sz w:val="21"/>
                <w:szCs w:val="21"/>
              </w:rPr>
              <w:t>出院带药</w:t>
            </w:r>
          </w:p>
          <w:p>
            <w:pPr>
              <w:spacing w:line="240" w:lineRule="auto"/>
              <w:ind w:left="315" w:hanging="315" w:hangingChars="150"/>
              <w:rPr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嘱病人在医生指导下服药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79" w:hRule="atLeast"/>
          <w:jc w:val="center"/>
        </w:trPr>
        <w:tc>
          <w:tcPr>
            <w:tcW w:w="77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主要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护理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工作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观察病情变化同前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按时评估病情，相应护理措施到位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特殊用药护理同前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306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观察病情变化同前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按时评估病情，相应护理措施到位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特殊用药护理同前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597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出院带药服用指导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特殊护理指导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告知复诊时间和地点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pacing w:val="-6"/>
                <w:sz w:val="21"/>
                <w:szCs w:val="21"/>
              </w:rPr>
              <w:t>交待常见的药物不良反应，嘱其定期门诊复诊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48" w:hRule="atLeast"/>
          <w:jc w:val="center"/>
        </w:trPr>
        <w:tc>
          <w:tcPr>
            <w:tcW w:w="77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病情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变异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记录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 xml:space="preserve">无 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有，原因：</w:t>
            </w:r>
          </w:p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2.</w:t>
            </w:r>
          </w:p>
        </w:tc>
        <w:tc>
          <w:tcPr>
            <w:tcW w:w="306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□无  □有，原因：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2.</w:t>
            </w:r>
          </w:p>
        </w:tc>
        <w:tc>
          <w:tcPr>
            <w:tcW w:w="259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□无  □有，原因：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0" w:hRule="atLeast"/>
          <w:jc w:val="center"/>
        </w:trPr>
        <w:tc>
          <w:tcPr>
            <w:tcW w:w="77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护士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306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597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45" w:hRule="atLeast"/>
          <w:jc w:val="center"/>
        </w:trPr>
        <w:tc>
          <w:tcPr>
            <w:tcW w:w="77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医师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306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597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</w:tbl>
    <w:p>
      <w:pPr>
        <w:spacing w:line="240" w:lineRule="auto"/>
        <w:ind w:firstLine="420"/>
        <w:rPr>
          <w:sz w:val="21"/>
          <w:szCs w:val="21"/>
        </w:rPr>
      </w:pP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</w:p>
    <w:p>
      <w:pPr>
        <w:spacing w:line="360" w:lineRule="auto"/>
        <w:ind w:firstLine="640"/>
        <w:rPr>
          <w:rFonts w:hint="eastAsia" w:ascii="仿宋_GB2312" w:eastAsia="仿宋_GB2312"/>
          <w:sz w:val="32"/>
          <w:szCs w:val="32"/>
        </w:rPr>
      </w:pPr>
    </w:p>
    <w:p>
      <w:pPr>
        <w:ind w:firstLine="640"/>
        <w:jc w:val="left"/>
        <w:rPr>
          <w:rFonts w:hint="eastAsia" w:ascii="黑体" w:hAnsi="宋体" w:eastAsia="黑体"/>
          <w:sz w:val="32"/>
          <w:szCs w:val="32"/>
        </w:rPr>
      </w:pPr>
      <w:r>
        <w:rPr>
          <w:rFonts w:hint="eastAsia" w:ascii="黑体" w:hAnsi="宋体" w:eastAsia="黑体"/>
          <w:sz w:val="32"/>
          <w:szCs w:val="32"/>
        </w:rPr>
        <w:t>三、病毒性脑炎</w:t>
      </w:r>
      <w:r>
        <w:rPr>
          <w:rFonts w:ascii="黑体" w:hAnsi="宋体" w:eastAsia="黑体"/>
          <w:sz w:val="32"/>
          <w:szCs w:val="32"/>
        </w:rPr>
        <w:t>临床路径表单</w:t>
      </w:r>
      <w:r>
        <w:rPr>
          <w:rFonts w:hint="eastAsia" w:ascii="黑体" w:hAnsi="宋体" w:eastAsia="黑体"/>
          <w:sz w:val="32"/>
          <w:szCs w:val="32"/>
        </w:rPr>
        <w:t>（重症患者）</w:t>
      </w:r>
    </w:p>
    <w:p>
      <w:pPr>
        <w:spacing w:line="240" w:lineRule="auto"/>
        <w:ind w:firstLine="0" w:firstLineChars="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适用对象：</w:t>
      </w:r>
      <w:r>
        <w:rPr>
          <w:rFonts w:hAnsi="宋体"/>
          <w:b/>
          <w:color w:val="000000"/>
          <w:sz w:val="21"/>
          <w:szCs w:val="21"/>
        </w:rPr>
        <w:t>第一诊断为</w:t>
      </w:r>
      <w:r>
        <w:rPr>
          <w:rFonts w:hint="eastAsia" w:hAnsi="宋体"/>
          <w:color w:val="000000"/>
          <w:sz w:val="21"/>
          <w:szCs w:val="21"/>
        </w:rPr>
        <w:t>病毒性脑炎</w:t>
      </w:r>
      <w:r>
        <w:rPr>
          <w:rFonts w:hAnsi="宋体"/>
          <w:color w:val="000000"/>
          <w:sz w:val="21"/>
          <w:szCs w:val="21"/>
        </w:rPr>
        <w:t>（</w:t>
      </w:r>
      <w:r>
        <w:rPr>
          <w:rFonts w:ascii="宋体" w:hAnsi="宋体"/>
          <w:color w:val="000000"/>
          <w:sz w:val="21"/>
          <w:szCs w:val="21"/>
        </w:rPr>
        <w:t>ICD-10：A86/G05.1*</w:t>
      </w:r>
      <w:r>
        <w:rPr>
          <w:rFonts w:hAnsi="宋体"/>
          <w:color w:val="000000"/>
          <w:sz w:val="21"/>
          <w:szCs w:val="21"/>
        </w:rPr>
        <w:t>）</w:t>
      </w:r>
    </w:p>
    <w:p>
      <w:pPr>
        <w:spacing w:line="240" w:lineRule="auto"/>
        <w:ind w:firstLine="0" w:firstLineChars="0"/>
        <w:rPr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患者姓名：</w:t>
      </w:r>
      <w:r>
        <w:rPr>
          <w:color w:val="000000"/>
          <w:sz w:val="21"/>
          <w:szCs w:val="21"/>
          <w:u w:val="single"/>
        </w:rPr>
        <w:t xml:space="preserve">           </w:t>
      </w:r>
      <w:r>
        <w:rPr>
          <w:color w:val="000000"/>
          <w:sz w:val="21"/>
          <w:szCs w:val="21"/>
        </w:rPr>
        <w:t xml:space="preserve">  </w:t>
      </w:r>
      <w:r>
        <w:rPr>
          <w:rFonts w:hAnsi="宋体"/>
          <w:color w:val="000000"/>
          <w:sz w:val="21"/>
          <w:szCs w:val="21"/>
        </w:rPr>
        <w:t>性别：</w:t>
      </w:r>
      <w:r>
        <w:rPr>
          <w:color w:val="000000"/>
          <w:sz w:val="21"/>
          <w:szCs w:val="21"/>
          <w:u w:val="single"/>
        </w:rPr>
        <w:t xml:space="preserve">   </w:t>
      </w:r>
      <w:r>
        <w:rPr>
          <w:color w:val="000000"/>
          <w:sz w:val="21"/>
          <w:szCs w:val="21"/>
        </w:rPr>
        <w:t xml:space="preserve">  </w:t>
      </w:r>
      <w:r>
        <w:rPr>
          <w:rFonts w:hAnsi="宋体"/>
          <w:color w:val="000000"/>
          <w:sz w:val="21"/>
          <w:szCs w:val="21"/>
        </w:rPr>
        <w:t>年龄：</w:t>
      </w:r>
      <w:r>
        <w:rPr>
          <w:color w:val="000000"/>
          <w:sz w:val="21"/>
          <w:szCs w:val="21"/>
          <w:u w:val="single"/>
        </w:rPr>
        <w:t xml:space="preserve">   </w:t>
      </w:r>
      <w:r>
        <w:rPr>
          <w:color w:val="000000"/>
          <w:sz w:val="21"/>
          <w:szCs w:val="21"/>
        </w:rPr>
        <w:t xml:space="preserve"> </w:t>
      </w:r>
      <w:r>
        <w:rPr>
          <w:rFonts w:hAnsi="宋体"/>
          <w:color w:val="000000"/>
          <w:sz w:val="21"/>
          <w:szCs w:val="21"/>
        </w:rPr>
        <w:t>门诊号：</w:t>
      </w:r>
      <w:r>
        <w:rPr>
          <w:color w:val="000000"/>
          <w:sz w:val="21"/>
          <w:szCs w:val="21"/>
          <w:u w:val="single"/>
        </w:rPr>
        <w:t xml:space="preserve">     </w:t>
      </w:r>
      <w:r>
        <w:rPr>
          <w:color w:val="000000"/>
          <w:sz w:val="21"/>
          <w:szCs w:val="21"/>
        </w:rPr>
        <w:t xml:space="preserve"> </w:t>
      </w:r>
      <w:r>
        <w:rPr>
          <w:rFonts w:hAnsi="宋体"/>
          <w:color w:val="000000"/>
          <w:sz w:val="21"/>
          <w:szCs w:val="21"/>
        </w:rPr>
        <w:t>住院号：</w:t>
      </w:r>
      <w:r>
        <w:rPr>
          <w:color w:val="000000"/>
          <w:sz w:val="21"/>
          <w:szCs w:val="21"/>
          <w:u w:val="single"/>
        </w:rPr>
        <w:t xml:space="preserve">            </w:t>
      </w:r>
    </w:p>
    <w:p>
      <w:pPr>
        <w:spacing w:after="156" w:afterLines="50" w:line="240" w:lineRule="auto"/>
        <w:ind w:firstLine="0" w:firstLineChars="0"/>
        <w:rPr>
          <w:rFonts w:hint="eastAsia" w:hAnsi="宋体"/>
          <w:color w:val="000000"/>
          <w:sz w:val="21"/>
          <w:szCs w:val="21"/>
        </w:rPr>
      </w:pPr>
      <w:r>
        <w:rPr>
          <w:rFonts w:hAnsi="宋体"/>
          <w:color w:val="000000"/>
          <w:sz w:val="21"/>
          <w:szCs w:val="21"/>
        </w:rPr>
        <w:t>住院日期：</w:t>
      </w:r>
      <w:r>
        <w:rPr>
          <w:color w:val="000000"/>
          <w:sz w:val="21"/>
          <w:szCs w:val="21"/>
          <w:u w:val="single"/>
        </w:rPr>
        <w:t xml:space="preserve">    </w:t>
      </w:r>
      <w:r>
        <w:rPr>
          <w:rFonts w:hAnsi="宋体"/>
          <w:color w:val="000000"/>
          <w:sz w:val="21"/>
          <w:szCs w:val="21"/>
        </w:rPr>
        <w:t>年</w:t>
      </w:r>
      <w:r>
        <w:rPr>
          <w:color w:val="000000"/>
          <w:sz w:val="21"/>
          <w:szCs w:val="21"/>
          <w:u w:val="single"/>
        </w:rPr>
        <w:t xml:space="preserve">    </w:t>
      </w:r>
      <w:r>
        <w:rPr>
          <w:rFonts w:hAnsi="宋体"/>
          <w:color w:val="000000"/>
          <w:sz w:val="21"/>
          <w:szCs w:val="21"/>
        </w:rPr>
        <w:t>月</w:t>
      </w:r>
      <w:r>
        <w:rPr>
          <w:color w:val="000000"/>
          <w:sz w:val="21"/>
          <w:szCs w:val="21"/>
          <w:u w:val="single"/>
        </w:rPr>
        <w:t xml:space="preserve">    </w:t>
      </w:r>
      <w:r>
        <w:rPr>
          <w:rFonts w:hAnsi="宋体"/>
          <w:color w:val="000000"/>
          <w:sz w:val="21"/>
          <w:szCs w:val="21"/>
        </w:rPr>
        <w:t>日</w:t>
      </w:r>
      <w:r>
        <w:rPr>
          <w:color w:val="000000"/>
          <w:sz w:val="21"/>
          <w:szCs w:val="21"/>
        </w:rPr>
        <w:t xml:space="preserve">  </w:t>
      </w:r>
      <w:r>
        <w:rPr>
          <w:rFonts w:hAnsi="宋体"/>
          <w:color w:val="000000"/>
          <w:sz w:val="21"/>
          <w:szCs w:val="21"/>
        </w:rPr>
        <w:t>出院日期：</w:t>
      </w:r>
      <w:r>
        <w:rPr>
          <w:color w:val="000000"/>
          <w:sz w:val="21"/>
          <w:szCs w:val="21"/>
          <w:u w:val="single"/>
        </w:rPr>
        <w:t xml:space="preserve">    </w:t>
      </w:r>
      <w:r>
        <w:rPr>
          <w:rFonts w:hAnsi="宋体"/>
          <w:color w:val="000000"/>
          <w:sz w:val="21"/>
          <w:szCs w:val="21"/>
        </w:rPr>
        <w:t>年</w:t>
      </w:r>
      <w:r>
        <w:rPr>
          <w:color w:val="000000"/>
          <w:sz w:val="21"/>
          <w:szCs w:val="21"/>
          <w:u w:val="single"/>
        </w:rPr>
        <w:t xml:space="preserve">    </w:t>
      </w:r>
      <w:r>
        <w:rPr>
          <w:rFonts w:hAnsi="宋体"/>
          <w:color w:val="000000"/>
          <w:sz w:val="21"/>
          <w:szCs w:val="21"/>
        </w:rPr>
        <w:t>月</w:t>
      </w:r>
      <w:r>
        <w:rPr>
          <w:color w:val="000000"/>
          <w:sz w:val="21"/>
          <w:szCs w:val="21"/>
          <w:u w:val="single"/>
        </w:rPr>
        <w:t xml:space="preserve">    </w:t>
      </w:r>
      <w:r>
        <w:rPr>
          <w:rFonts w:hAnsi="宋体"/>
          <w:color w:val="000000"/>
          <w:sz w:val="21"/>
          <w:szCs w:val="21"/>
        </w:rPr>
        <w:t>日</w:t>
      </w:r>
      <w:r>
        <w:rPr>
          <w:color w:val="000000"/>
          <w:sz w:val="21"/>
          <w:szCs w:val="21"/>
        </w:rPr>
        <w:t xml:space="preserve">  </w:t>
      </w:r>
      <w:r>
        <w:rPr>
          <w:rFonts w:hAnsi="宋体"/>
          <w:color w:val="000000"/>
          <w:sz w:val="21"/>
          <w:szCs w:val="21"/>
        </w:rPr>
        <w:t>标准住院日：</w:t>
      </w:r>
      <w:r>
        <w:rPr>
          <w:rFonts w:hint="eastAsia" w:ascii="宋体" w:hAnsi="宋体"/>
          <w:color w:val="000000"/>
          <w:sz w:val="21"/>
          <w:szCs w:val="21"/>
        </w:rPr>
        <w:t>6–8</w:t>
      </w:r>
      <w:r>
        <w:rPr>
          <w:rFonts w:hAnsi="宋体"/>
          <w:color w:val="000000"/>
          <w:sz w:val="21"/>
          <w:szCs w:val="21"/>
        </w:rPr>
        <w:t>周</w:t>
      </w:r>
    </w:p>
    <w:tbl>
      <w:tblPr>
        <w:tblStyle w:val="13"/>
        <w:tblW w:w="907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833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45" w:hRule="exact"/>
          <w:jc w:val="center"/>
        </w:trPr>
        <w:tc>
          <w:tcPr>
            <w:tcW w:w="74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833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right="-79" w:rightChars="-36" w:firstLine="0" w:firstLineChars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b/>
                <w:bCs/>
                <w:color w:val="000000"/>
                <w:sz w:val="21"/>
                <w:szCs w:val="21"/>
              </w:rPr>
              <w:t>1</w:t>
            </w: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866" w:hRule="atLeast"/>
          <w:jc w:val="center"/>
        </w:trPr>
        <w:tc>
          <w:tcPr>
            <w:tcW w:w="745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主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要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诊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疗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工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作</w:t>
            </w:r>
          </w:p>
        </w:tc>
        <w:tc>
          <w:tcPr>
            <w:tcW w:w="8331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询问病史及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常规</w:t>
            </w:r>
            <w:r>
              <w:rPr>
                <w:rFonts w:hAnsi="宋体"/>
                <w:color w:val="000000"/>
                <w:sz w:val="21"/>
                <w:szCs w:val="21"/>
              </w:rPr>
              <w:t>体格检查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昏迷患者特殊查体及昏迷量表评分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向患者家属告知病情、检查结果及治疗方案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，并交待重症病房家属须知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签署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授权委托书、</w:t>
            </w:r>
            <w:r>
              <w:rPr>
                <w:rFonts w:hAnsi="宋体"/>
                <w:color w:val="000000"/>
                <w:sz w:val="21"/>
                <w:szCs w:val="21"/>
              </w:rPr>
              <w:t>病重通知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书及各种检查</w:t>
            </w:r>
            <w:r>
              <w:rPr>
                <w:rFonts w:hAnsi="宋体"/>
                <w:color w:val="000000"/>
                <w:sz w:val="21"/>
                <w:szCs w:val="21"/>
              </w:rPr>
              <w:t>知情同意书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评估既往腰穿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、影像学</w:t>
            </w:r>
            <w:r>
              <w:rPr>
                <w:rFonts w:hAnsi="宋体"/>
                <w:color w:val="000000"/>
                <w:sz w:val="21"/>
                <w:szCs w:val="21"/>
              </w:rPr>
              <w:t>结果及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脑电图</w:t>
            </w:r>
            <w:r>
              <w:rPr>
                <w:rFonts w:hAnsi="宋体"/>
                <w:color w:val="000000"/>
                <w:sz w:val="21"/>
                <w:szCs w:val="21"/>
              </w:rPr>
              <w:t>等结果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，确定首次或复查时间</w:t>
            </w:r>
          </w:p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sz w:val="21"/>
                <w:szCs w:val="21"/>
              </w:rPr>
              <w:t>气道管理：防治误吸，必要时</w:t>
            </w:r>
            <w:r>
              <w:rPr>
                <w:rFonts w:hint="eastAsia" w:hAnsi="宋体"/>
                <w:sz w:val="21"/>
                <w:szCs w:val="21"/>
              </w:rPr>
              <w:t>行气管</w:t>
            </w:r>
            <w:r>
              <w:rPr>
                <w:rFonts w:hAnsi="宋体"/>
                <w:sz w:val="21"/>
                <w:szCs w:val="21"/>
              </w:rPr>
              <w:t>插管及</w:t>
            </w:r>
            <w:r>
              <w:rPr>
                <w:rFonts w:hint="eastAsia" w:hAnsi="宋体"/>
                <w:sz w:val="21"/>
                <w:szCs w:val="21"/>
              </w:rPr>
              <w:t>呼吸机辅助</w:t>
            </w:r>
            <w:r>
              <w:rPr>
                <w:rFonts w:hAnsi="宋体"/>
                <w:sz w:val="21"/>
                <w:szCs w:val="21"/>
              </w:rPr>
              <w:t>通气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上级医师查房，初步确定治疗方案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完善辅助检查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完成首次病程记录等病历书写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sz w:val="21"/>
                <w:szCs w:val="21"/>
              </w:rPr>
              <w:t>必要时</w:t>
            </w:r>
            <w:r>
              <w:rPr>
                <w:rFonts w:hAnsi="宋体"/>
                <w:color w:val="000000"/>
                <w:sz w:val="21"/>
                <w:szCs w:val="21"/>
              </w:rPr>
              <w:t>主任医师查房，明确诊断，指导治疗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完成上级医师查房记录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必要时向患者家属介绍病情变化及相关检查结果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281" w:hRule="atLeast"/>
          <w:jc w:val="center"/>
        </w:trPr>
        <w:tc>
          <w:tcPr>
            <w:tcW w:w="74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重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点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医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嘱</w:t>
            </w:r>
          </w:p>
        </w:tc>
        <w:tc>
          <w:tcPr>
            <w:tcW w:w="8331" w:type="dxa"/>
            <w:noWrap w:val="0"/>
            <w:vAlign w:val="top"/>
          </w:tcPr>
          <w:p>
            <w:pPr>
              <w:spacing w:line="240" w:lineRule="auto"/>
              <w:ind w:right="2" w:rightChars="1" w:firstLine="0" w:firstLineChars="0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特</w:t>
            </w:r>
            <w:r>
              <w:rPr>
                <w:rFonts w:hAnsi="宋体"/>
                <w:color w:val="000000"/>
                <w:sz w:val="21"/>
                <w:szCs w:val="21"/>
              </w:rPr>
              <w:t>级护理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留置鼻胃（肠）管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肠内（外）营养支持治疗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用药依据病情下达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血常规、尿常规、大便常规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动脉血气分析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血肝肾功能、血糖、血脂、电解质、凝血功能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、痰培养加药敏，</w:t>
            </w:r>
            <w:r>
              <w:rPr>
                <w:rFonts w:hAnsi="宋体"/>
                <w:color w:val="000000"/>
                <w:sz w:val="21"/>
                <w:szCs w:val="21"/>
              </w:rPr>
              <w:t>感染性疾病筛查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（乙肝五项、抗体三项）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心电图、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X线胸片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脑电图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头颅CT或头颅MRI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（平扫+增强）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921" w:hRule="atLeast"/>
          <w:jc w:val="center"/>
        </w:trPr>
        <w:tc>
          <w:tcPr>
            <w:tcW w:w="74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主要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护理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工作</w:t>
            </w:r>
          </w:p>
        </w:tc>
        <w:tc>
          <w:tcPr>
            <w:tcW w:w="833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入院宣教及护理评估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向家属交待重症病房各项制度及注意事项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正确执行医嘱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严密观察患者病情变化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74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病情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变异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记录</w:t>
            </w:r>
          </w:p>
        </w:tc>
        <w:tc>
          <w:tcPr>
            <w:tcW w:w="8331" w:type="dxa"/>
            <w:noWrap w:val="0"/>
            <w:vAlign w:val="top"/>
          </w:tcPr>
          <w:p>
            <w:pPr>
              <w:widowControl/>
              <w:spacing w:line="240" w:lineRule="auto"/>
              <w:ind w:firstLine="0" w:firstLineChars="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无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有，原因：</w:t>
            </w:r>
          </w:p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2.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550" w:hRule="atLeast"/>
          <w:jc w:val="center"/>
        </w:trPr>
        <w:tc>
          <w:tcPr>
            <w:tcW w:w="74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护士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833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10" w:hRule="atLeast"/>
          <w:jc w:val="center"/>
        </w:trPr>
        <w:tc>
          <w:tcPr>
            <w:tcW w:w="74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医师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833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</w:tbl>
    <w:p>
      <w:pPr>
        <w:spacing w:line="240" w:lineRule="auto"/>
        <w:ind w:firstLine="0" w:firstLineChars="0"/>
        <w:rPr>
          <w:color w:val="000000"/>
          <w:sz w:val="18"/>
          <w:szCs w:val="18"/>
        </w:rPr>
      </w:pPr>
    </w:p>
    <w:p>
      <w:pPr>
        <w:spacing w:line="240" w:lineRule="auto"/>
        <w:ind w:firstLine="0" w:firstLineChars="0"/>
        <w:rPr>
          <w:rFonts w:hint="eastAsia"/>
          <w:color w:val="000000"/>
          <w:sz w:val="18"/>
          <w:szCs w:val="18"/>
        </w:rPr>
      </w:pPr>
    </w:p>
    <w:tbl>
      <w:tblPr>
        <w:tblStyle w:val="13"/>
        <w:tblW w:w="910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2629"/>
        <w:gridCol w:w="2924"/>
        <w:gridCol w:w="279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498" w:hRule="exact"/>
          <w:jc w:val="center"/>
        </w:trPr>
        <w:tc>
          <w:tcPr>
            <w:tcW w:w="76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2629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住院第2天</w:t>
            </w:r>
          </w:p>
        </w:tc>
        <w:tc>
          <w:tcPr>
            <w:tcW w:w="2924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住院第3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–7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  <w:tc>
          <w:tcPr>
            <w:tcW w:w="279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8–14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029" w:hRule="atLeast"/>
          <w:jc w:val="center"/>
        </w:trPr>
        <w:tc>
          <w:tcPr>
            <w:tcW w:w="760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主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要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诊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疗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工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作</w:t>
            </w:r>
          </w:p>
        </w:tc>
        <w:tc>
          <w:tcPr>
            <w:tcW w:w="2629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主管医师查房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书写病程记录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昏迷量表评分</w:t>
            </w:r>
          </w:p>
          <w:p>
            <w:pPr>
              <w:spacing w:line="240" w:lineRule="auto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继续观察病情变化，并及时与患者家属沟通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根据血气及病人情况调整呼吸机参数</w:t>
            </w:r>
          </w:p>
          <w:p>
            <w:pPr>
              <w:spacing w:line="240" w:lineRule="auto"/>
              <w:ind w:left="300" w:hanging="300" w:hangingChars="143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复查抽血项目中异常的检查</w:t>
            </w:r>
          </w:p>
          <w:p>
            <w:pPr>
              <w:spacing w:line="240" w:lineRule="auto"/>
              <w:ind w:left="330" w:hanging="329" w:hangingChars="157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腰穿检查（首次或复查）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924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上级医师查房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根据患者病情调整治疗方案和检查项目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完成上级医师查房记录</w:t>
            </w:r>
          </w:p>
          <w:p>
            <w:pPr>
              <w:spacing w:line="240" w:lineRule="auto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根据血气及病人情况调整呼吸机参数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气管切开或拔管评估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向患者家属介绍病情及相关检查结果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相关科室会诊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复查结果异常的化验检查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793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三级医师查房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根据患者病情调整治疗方案和检查项目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神经科查体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，</w:t>
            </w:r>
            <w:r>
              <w:rPr>
                <w:rFonts w:hAnsi="宋体"/>
                <w:sz w:val="21"/>
                <w:szCs w:val="21"/>
              </w:rPr>
              <w:t>评价神经功能状态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完成上级医师查房记录</w:t>
            </w:r>
          </w:p>
          <w:p>
            <w:pPr>
              <w:spacing w:line="240" w:lineRule="auto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向患者家属介绍病情及相关检查结果</w:t>
            </w:r>
          </w:p>
          <w:p>
            <w:pPr>
              <w:spacing w:line="240" w:lineRule="auto"/>
              <w:ind w:left="319" w:hanging="319" w:hangingChars="152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pacing w:val="-6"/>
                <w:sz w:val="21"/>
                <w:szCs w:val="21"/>
              </w:rPr>
              <w:t>气管插管拔管或气管切开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相关科室会诊</w:t>
            </w:r>
          </w:p>
          <w:p>
            <w:pPr>
              <w:spacing w:line="240" w:lineRule="auto"/>
              <w:ind w:left="346" w:hanging="346" w:hangingChars="165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复查结果异常的化验检查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3266" w:hRule="atLeast"/>
          <w:jc w:val="center"/>
        </w:trPr>
        <w:tc>
          <w:tcPr>
            <w:tcW w:w="76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重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点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医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嘱</w:t>
            </w:r>
          </w:p>
        </w:tc>
        <w:tc>
          <w:tcPr>
            <w:tcW w:w="2629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特</w:t>
            </w:r>
            <w:r>
              <w:rPr>
                <w:rFonts w:hAnsi="宋体"/>
                <w:color w:val="000000"/>
                <w:sz w:val="21"/>
                <w:szCs w:val="21"/>
              </w:rPr>
              <w:t>级护理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留置鼻胃（肠）管</w:t>
            </w:r>
          </w:p>
          <w:p>
            <w:pPr>
              <w:spacing w:line="240" w:lineRule="auto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根据生化检查结果，调整肠内（外）营养支持治疗方法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气道管理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用药依据病情下达</w:t>
            </w:r>
          </w:p>
          <w:p>
            <w:pPr>
              <w:spacing w:line="240" w:lineRule="auto"/>
              <w:ind w:firstLine="0" w:firstLineChars="0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脑脊液检查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动脉血气分析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复查异常化验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依据病情需要下达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924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特</w:t>
            </w:r>
            <w:r>
              <w:rPr>
                <w:rFonts w:hAnsi="宋体"/>
                <w:color w:val="000000"/>
                <w:sz w:val="21"/>
                <w:szCs w:val="21"/>
              </w:rPr>
              <w:t>级护理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留置鼻胃（肠）管</w:t>
            </w:r>
          </w:p>
          <w:p>
            <w:pPr>
              <w:spacing w:line="240" w:lineRule="auto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根据生化检查结果，调整肠内（外）营养支持治疗方法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气道管理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用药依据病情下达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复查异常化验</w:t>
            </w:r>
          </w:p>
          <w:p>
            <w:pPr>
              <w:spacing w:line="240" w:lineRule="auto"/>
              <w:ind w:firstLine="0" w:firstLineChars="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动脉血气分析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依据病情需要下达</w:t>
            </w:r>
          </w:p>
          <w:p>
            <w:pPr>
              <w:spacing w:line="240" w:lineRule="exact"/>
              <w:ind w:firstLine="42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79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特</w:t>
            </w:r>
            <w:r>
              <w:rPr>
                <w:rFonts w:hAnsi="宋体"/>
                <w:color w:val="000000"/>
                <w:sz w:val="21"/>
                <w:szCs w:val="21"/>
              </w:rPr>
              <w:t>级护理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营养支持治疗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气道管理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用药依据病情下达</w:t>
            </w:r>
          </w:p>
          <w:p>
            <w:pPr>
              <w:spacing w:line="240" w:lineRule="auto"/>
              <w:ind w:firstLine="0" w:firstLineChars="0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复查异常化验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必要时查动脉血气分析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依据病情需要下达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1076" w:hRule="atLeast"/>
          <w:jc w:val="center"/>
        </w:trPr>
        <w:tc>
          <w:tcPr>
            <w:tcW w:w="76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主要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护理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工作</w:t>
            </w:r>
          </w:p>
        </w:tc>
        <w:tc>
          <w:tcPr>
            <w:tcW w:w="2629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观察病情变化同前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按时评估病情，相应护理措施到位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特殊用药护理同前</w:t>
            </w:r>
          </w:p>
        </w:tc>
        <w:tc>
          <w:tcPr>
            <w:tcW w:w="2924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观察病情变化同前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按时评估病情，相应护理措施到位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特殊用药护理同前</w:t>
            </w:r>
          </w:p>
        </w:tc>
        <w:tc>
          <w:tcPr>
            <w:tcW w:w="279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观察病情变化同前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按时评估病情，相应护理措施到位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特殊用药护理同前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jc w:val="center"/>
        </w:trPr>
        <w:tc>
          <w:tcPr>
            <w:tcW w:w="76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病情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变异记录</w:t>
            </w:r>
          </w:p>
        </w:tc>
        <w:tc>
          <w:tcPr>
            <w:tcW w:w="2629" w:type="dxa"/>
            <w:noWrap w:val="0"/>
            <w:vAlign w:val="top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 xml:space="preserve">无 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有，原因：</w:t>
            </w:r>
          </w:p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1.</w:t>
            </w:r>
          </w:p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2.</w:t>
            </w:r>
          </w:p>
        </w:tc>
        <w:tc>
          <w:tcPr>
            <w:tcW w:w="2924" w:type="dxa"/>
            <w:noWrap w:val="0"/>
            <w:vAlign w:val="top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 xml:space="preserve">无 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有，原因：</w:t>
            </w:r>
          </w:p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2.</w:t>
            </w:r>
          </w:p>
        </w:tc>
        <w:tc>
          <w:tcPr>
            <w:tcW w:w="2793" w:type="dxa"/>
            <w:noWrap w:val="0"/>
            <w:vAlign w:val="top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 xml:space="preserve">无 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有，原因：</w:t>
            </w:r>
          </w:p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2.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270" w:hRule="atLeast"/>
          <w:jc w:val="center"/>
        </w:trPr>
        <w:tc>
          <w:tcPr>
            <w:tcW w:w="76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护士签名</w:t>
            </w:r>
          </w:p>
        </w:tc>
        <w:tc>
          <w:tcPr>
            <w:tcW w:w="2629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924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79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  <w:trHeight w:val="610" w:hRule="atLeast"/>
          <w:jc w:val="center"/>
        </w:trPr>
        <w:tc>
          <w:tcPr>
            <w:tcW w:w="76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医师签名</w:t>
            </w:r>
          </w:p>
        </w:tc>
        <w:tc>
          <w:tcPr>
            <w:tcW w:w="2629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924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79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</w:tbl>
    <w:p>
      <w:pPr>
        <w:spacing w:line="240" w:lineRule="auto"/>
        <w:ind w:firstLine="360"/>
        <w:rPr>
          <w:color w:val="000000"/>
          <w:sz w:val="18"/>
          <w:szCs w:val="18"/>
        </w:rPr>
      </w:pPr>
    </w:p>
    <w:p>
      <w:pPr>
        <w:spacing w:line="240" w:lineRule="auto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tbl>
      <w:tblPr>
        <w:tblStyle w:val="13"/>
        <w:tblW w:w="9163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2907"/>
        <w:gridCol w:w="2791"/>
        <w:gridCol w:w="270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98" w:hRule="exact"/>
          <w:jc w:val="center"/>
        </w:trPr>
        <w:tc>
          <w:tcPr>
            <w:tcW w:w="765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br w:type="page"/>
            </w: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2907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住院第1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5–28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  <w:tc>
          <w:tcPr>
            <w:tcW w:w="279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  <w:u w:val="single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29–34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  <w:tc>
          <w:tcPr>
            <w:tcW w:w="2700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35–40</w:t>
            </w:r>
            <w:r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406" w:hRule="atLeast"/>
          <w:jc w:val="center"/>
        </w:trPr>
        <w:tc>
          <w:tcPr>
            <w:tcW w:w="765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主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要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诊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疗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工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作</w:t>
            </w:r>
          </w:p>
        </w:tc>
        <w:tc>
          <w:tcPr>
            <w:tcW w:w="2907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left="342" w:hanging="342" w:hangingChars="163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三级医师查房、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神经功能</w:t>
            </w:r>
            <w:r>
              <w:rPr>
                <w:rFonts w:hAnsi="宋体"/>
                <w:color w:val="000000"/>
                <w:sz w:val="21"/>
                <w:szCs w:val="21"/>
              </w:rPr>
              <w:t>评估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根据患者具体病情调整治疗方案和检查项目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完成上级医师查房记录</w:t>
            </w:r>
          </w:p>
          <w:p>
            <w:pPr>
              <w:spacing w:line="240" w:lineRule="auto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气道管理（如气管切开患者，继续调整呼吸机参数）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鼻胃（肠）管拔管评估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抗癫痫药物方案调整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向患者及家属介绍病情及相关检查结果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相关科室会诊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复查脑电图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复查头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颅CT或头颅MRI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复查腰穿</w:t>
            </w:r>
          </w:p>
          <w:p>
            <w:pPr>
              <w:spacing w:line="240" w:lineRule="auto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必要时行相关检查除外其他原因引起的脑炎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791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主管医师查房、了解患者治疗反应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鼻胃（肠）管拔除</w:t>
            </w:r>
          </w:p>
          <w:p>
            <w:pPr>
              <w:spacing w:line="240" w:lineRule="auto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根据病情调整呼吸机使用并评估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气道管理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2700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向</w:t>
            </w:r>
            <w:r>
              <w:rPr>
                <w:rFonts w:hAnsi="宋体"/>
                <w:color w:val="000000"/>
                <w:sz w:val="21"/>
                <w:szCs w:val="21"/>
              </w:rPr>
              <w:t>患者及家属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告知病情，作好</w:t>
            </w:r>
            <w:r>
              <w:rPr>
                <w:rFonts w:hAnsi="宋体"/>
                <w:color w:val="000000"/>
                <w:sz w:val="21"/>
                <w:szCs w:val="21"/>
              </w:rPr>
              <w:t>出院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前期准备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气道管理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95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重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点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医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嘱</w:t>
            </w:r>
          </w:p>
        </w:tc>
        <w:tc>
          <w:tcPr>
            <w:tcW w:w="2907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神经科护理常规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特</w:t>
            </w:r>
            <w:r>
              <w:rPr>
                <w:rFonts w:hAnsi="宋体"/>
                <w:color w:val="000000"/>
                <w:sz w:val="21"/>
                <w:szCs w:val="21"/>
              </w:rPr>
              <w:t>级护理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或一级护理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营养支持治疗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用药依据病情下达</w:t>
            </w:r>
          </w:p>
          <w:p>
            <w:pPr>
              <w:spacing w:line="240" w:lineRule="auto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复查脑电图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复查头颅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>CT或头颅MRI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复查腰穿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79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sz w:val="21"/>
                <w:szCs w:val="21"/>
              </w:rPr>
              <w:t>依据病情下达</w:t>
            </w:r>
          </w:p>
          <w:p>
            <w:pPr>
              <w:spacing w:line="240" w:lineRule="auto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必要时撤除鼻胃（肠）管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sz w:val="21"/>
                <w:szCs w:val="21"/>
              </w:rPr>
              <w:t>依据病情下达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left="315" w:hanging="315" w:hangingChars="150"/>
              <w:rPr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pacing w:val="-6"/>
                <w:sz w:val="21"/>
                <w:szCs w:val="21"/>
              </w:rPr>
              <w:t>必要时撤除鼻胃（肠）管</w:t>
            </w:r>
          </w:p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479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主要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护理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工作</w:t>
            </w:r>
          </w:p>
        </w:tc>
        <w:tc>
          <w:tcPr>
            <w:tcW w:w="2907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观察病情变化同前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按时评估病情，相应护理措施到位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特殊用药护理同前</w:t>
            </w:r>
          </w:p>
        </w:tc>
        <w:tc>
          <w:tcPr>
            <w:tcW w:w="279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观察病情变化同前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按时评估病情，相应护理措施到位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特殊用药护理同前</w:t>
            </w:r>
          </w:p>
        </w:tc>
        <w:tc>
          <w:tcPr>
            <w:tcW w:w="270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观察病情变化同前</w:t>
            </w:r>
          </w:p>
          <w:p>
            <w:pPr>
              <w:spacing w:line="240" w:lineRule="auto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按时评估病情，相应护理措施到位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特殊心理护理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48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病情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变异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记录</w:t>
            </w:r>
          </w:p>
        </w:tc>
        <w:tc>
          <w:tcPr>
            <w:tcW w:w="2907" w:type="dxa"/>
            <w:noWrap w:val="0"/>
            <w:vAlign w:val="top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 xml:space="preserve">无  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有，原因：</w:t>
            </w:r>
          </w:p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kern w:val="0"/>
                <w:sz w:val="21"/>
                <w:szCs w:val="21"/>
              </w:rPr>
              <w:t>2.</w:t>
            </w:r>
          </w:p>
        </w:tc>
        <w:tc>
          <w:tcPr>
            <w:tcW w:w="279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□无  □有，原因：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2.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□无  □有，原因：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0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护士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2907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79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45" w:hRule="atLeast"/>
          <w:jc w:val="center"/>
        </w:trPr>
        <w:tc>
          <w:tcPr>
            <w:tcW w:w="76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医师</w:t>
            </w:r>
          </w:p>
          <w:p>
            <w:pPr>
              <w:spacing w:line="240" w:lineRule="auto"/>
              <w:ind w:firstLine="0" w:firstLineChars="0"/>
              <w:jc w:val="center"/>
              <w:rPr>
                <w:b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color w:val="000000"/>
                <w:sz w:val="21"/>
                <w:szCs w:val="21"/>
              </w:rPr>
              <w:t>签名</w:t>
            </w:r>
          </w:p>
        </w:tc>
        <w:tc>
          <w:tcPr>
            <w:tcW w:w="2907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79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2700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</w:tbl>
    <w:p>
      <w:pPr>
        <w:spacing w:line="240" w:lineRule="auto"/>
        <w:ind w:firstLine="0" w:firstLineChars="0"/>
        <w:rPr>
          <w:sz w:val="18"/>
          <w:szCs w:val="18"/>
        </w:rPr>
      </w:pPr>
    </w:p>
    <w:p>
      <w:pPr>
        <w:spacing w:line="240" w:lineRule="auto"/>
        <w:ind w:firstLine="0" w:firstLineChars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13"/>
        <w:tblW w:w="916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2"/>
        <w:gridCol w:w="4003"/>
        <w:gridCol w:w="439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8" w:hRule="exact"/>
          <w:jc w:val="center"/>
        </w:trPr>
        <w:tc>
          <w:tcPr>
            <w:tcW w:w="772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color w:val="000000"/>
                <w:sz w:val="21"/>
                <w:szCs w:val="21"/>
              </w:rPr>
              <w:t>时间</w:t>
            </w:r>
          </w:p>
        </w:tc>
        <w:tc>
          <w:tcPr>
            <w:tcW w:w="4003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b/>
                <w:bCs/>
                <w:color w:val="000000"/>
                <w:sz w:val="21"/>
                <w:szCs w:val="21"/>
                <w:u w:val="single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41–55</w:t>
            </w: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  <w:tc>
          <w:tcPr>
            <w:tcW w:w="4391" w:type="dxa"/>
            <w:tcBorders>
              <w:top w:val="doub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住院第</w:t>
            </w:r>
            <w:r>
              <w:rPr>
                <w:rFonts w:hint="eastAsia" w:ascii="宋体" w:hAnsi="宋体"/>
                <w:b/>
                <w:bCs/>
                <w:color w:val="000000"/>
                <w:sz w:val="21"/>
                <w:szCs w:val="21"/>
              </w:rPr>
              <w:t>42–56</w:t>
            </w:r>
            <w:r>
              <w:rPr>
                <w:rFonts w:hAnsi="宋体"/>
                <w:b/>
                <w:bCs/>
                <w:color w:val="000000"/>
                <w:sz w:val="21"/>
                <w:szCs w:val="21"/>
              </w:rPr>
              <w:t>天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759" w:hRule="atLeast"/>
          <w:jc w:val="center"/>
        </w:trPr>
        <w:tc>
          <w:tcPr>
            <w:tcW w:w="772" w:type="dxa"/>
            <w:tcBorders>
              <w:top w:val="double" w:color="auto" w:sz="4" w:space="0"/>
            </w:tcBorders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b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/>
                <w:color w:val="000000"/>
                <w:sz w:val="21"/>
                <w:szCs w:val="21"/>
              </w:rPr>
              <w:t>主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b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/>
                <w:color w:val="000000"/>
                <w:sz w:val="21"/>
                <w:szCs w:val="21"/>
              </w:rPr>
              <w:t>要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b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/>
                <w:color w:val="000000"/>
                <w:sz w:val="21"/>
                <w:szCs w:val="21"/>
              </w:rPr>
              <w:t>诊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b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/>
                <w:color w:val="000000"/>
                <w:sz w:val="21"/>
                <w:szCs w:val="21"/>
              </w:rPr>
              <w:t>疗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b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/>
                <w:color w:val="000000"/>
                <w:sz w:val="21"/>
                <w:szCs w:val="21"/>
              </w:rPr>
              <w:t>工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Ansi="宋体"/>
                <w:b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/>
                <w:color w:val="000000"/>
                <w:sz w:val="21"/>
                <w:szCs w:val="21"/>
              </w:rPr>
              <w:t>作</w:t>
            </w:r>
          </w:p>
        </w:tc>
        <w:tc>
          <w:tcPr>
            <w:tcW w:w="4003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主管医师查房、了解患者治疗反应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通知患者及其家属明天出院</w:t>
            </w:r>
          </w:p>
          <w:p>
            <w:pPr>
              <w:spacing w:line="240" w:lineRule="auto"/>
              <w:ind w:left="315" w:hanging="315" w:hangingChars="15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向患者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家属</w:t>
            </w:r>
            <w:r>
              <w:rPr>
                <w:rFonts w:hAnsi="宋体"/>
                <w:color w:val="000000"/>
                <w:sz w:val="21"/>
                <w:szCs w:val="21"/>
              </w:rPr>
              <w:t>交待出院后注意事项，预约复诊日期</w:t>
            </w:r>
          </w:p>
          <w:p>
            <w:pPr>
              <w:spacing w:line="240" w:lineRule="auto"/>
              <w:ind w:left="315" w:hanging="315" w:hangingChars="15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如果患者不能出院，在</w:t>
            </w:r>
            <w:r>
              <w:rPr>
                <w:rFonts w:hint="eastAsia"/>
                <w:color w:val="000000"/>
                <w:sz w:val="21"/>
                <w:szCs w:val="21"/>
              </w:rPr>
              <w:t>“</w:t>
            </w:r>
            <w:r>
              <w:rPr>
                <w:rFonts w:hAnsi="宋体"/>
                <w:color w:val="000000"/>
                <w:sz w:val="21"/>
                <w:szCs w:val="21"/>
              </w:rPr>
              <w:t>病程记录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  <w:r>
              <w:rPr>
                <w:rFonts w:hAnsi="宋体"/>
                <w:color w:val="000000"/>
                <w:sz w:val="21"/>
                <w:szCs w:val="21"/>
              </w:rPr>
              <w:t>中说明原因和继续治疗的方案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4391" w:type="dxa"/>
            <w:tcBorders>
              <w:top w:val="double" w:color="auto" w:sz="4" w:space="0"/>
            </w:tcBorders>
            <w:noWrap w:val="0"/>
            <w:vAlign w:val="top"/>
          </w:tcPr>
          <w:p>
            <w:pPr>
              <w:spacing w:line="240" w:lineRule="auto"/>
              <w:ind w:left="334" w:hanging="333" w:hangingChars="159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再次向患者及家属介绍</w:t>
            </w:r>
            <w:r>
              <w:rPr>
                <w:rFonts w:hint="eastAsia" w:hAnsi="宋体"/>
                <w:color w:val="000000"/>
                <w:sz w:val="21"/>
                <w:szCs w:val="21"/>
              </w:rPr>
              <w:t>病情、</w:t>
            </w:r>
            <w:r>
              <w:rPr>
                <w:rFonts w:hAnsi="宋体"/>
                <w:color w:val="000000"/>
                <w:sz w:val="21"/>
                <w:szCs w:val="21"/>
              </w:rPr>
              <w:t>出院后注意事项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患者办理出院手续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002" w:hRule="atLeast"/>
          <w:jc w:val="center"/>
        </w:trPr>
        <w:tc>
          <w:tcPr>
            <w:tcW w:w="772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重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点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医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b/>
                <w:bCs/>
                <w:sz w:val="21"/>
                <w:szCs w:val="21"/>
              </w:rPr>
            </w:pPr>
            <w:r>
              <w:rPr>
                <w:rFonts w:hint="eastAsia" w:hAnsi="宋体"/>
                <w:b/>
                <w:bCs/>
                <w:sz w:val="21"/>
                <w:szCs w:val="21"/>
              </w:rPr>
              <w:t>嘱</w:t>
            </w:r>
          </w:p>
        </w:tc>
        <w:tc>
          <w:tcPr>
            <w:tcW w:w="400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长期医嘱：</w:t>
            </w:r>
          </w:p>
          <w:p>
            <w:pPr>
              <w:spacing w:line="240" w:lineRule="auto"/>
              <w:ind w:firstLine="0" w:firstLineChars="0"/>
              <w:rPr>
                <w:rFonts w:hint="eastAsia" w:hAnsi="宋体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sz w:val="21"/>
                <w:szCs w:val="21"/>
              </w:rPr>
              <w:t>依据病情下达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b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临时医嘱：</w:t>
            </w:r>
          </w:p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sz w:val="21"/>
                <w:szCs w:val="21"/>
              </w:rPr>
              <w:t>通知明日出院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39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sz w:val="21"/>
                <w:szCs w:val="21"/>
              </w:rPr>
              <w:t>出院带药</w:t>
            </w:r>
          </w:p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hAnsi="宋体"/>
                <w:sz w:val="21"/>
                <w:szCs w:val="21"/>
              </w:rPr>
              <w:t>嘱病人在医生指导下服药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2326" w:hRule="atLeast"/>
          <w:jc w:val="center"/>
        </w:trPr>
        <w:tc>
          <w:tcPr>
            <w:tcW w:w="772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b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/>
                <w:color w:val="000000"/>
                <w:sz w:val="21"/>
                <w:szCs w:val="21"/>
              </w:rPr>
              <w:t>主要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b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/>
                <w:color w:val="000000"/>
                <w:sz w:val="21"/>
                <w:szCs w:val="21"/>
              </w:rPr>
              <w:t>护理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Ansi="宋体"/>
                <w:b/>
                <w:color w:val="000000"/>
                <w:sz w:val="21"/>
                <w:szCs w:val="21"/>
              </w:rPr>
            </w:pPr>
            <w:r>
              <w:rPr>
                <w:rFonts w:hint="eastAsia" w:hAnsi="宋体"/>
                <w:b/>
                <w:color w:val="000000"/>
                <w:sz w:val="21"/>
                <w:szCs w:val="21"/>
              </w:rPr>
              <w:t>工作</w:t>
            </w:r>
          </w:p>
        </w:tc>
        <w:tc>
          <w:tcPr>
            <w:tcW w:w="400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观察病情变化同前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按时评估病情，相应护理措施到位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特殊用药护理同前</w:t>
            </w: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439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出院带药服用指导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特殊护理指导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告知复诊时间和地点</w:t>
            </w:r>
          </w:p>
          <w:p>
            <w:pPr>
              <w:spacing w:line="240" w:lineRule="auto"/>
              <w:ind w:left="319" w:hanging="319" w:hangingChars="152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</w:t>
            </w:r>
            <w:r>
              <w:rPr>
                <w:rFonts w:hint="eastAsia" w:ascii="宋体" w:hAnsi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hAnsi="宋体"/>
                <w:color w:val="000000"/>
                <w:sz w:val="21"/>
                <w:szCs w:val="21"/>
              </w:rPr>
              <w:t>交待常见的药物不良反应，嘱其定期门诊复诊</w:t>
            </w:r>
          </w:p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237" w:hRule="atLeast"/>
          <w:jc w:val="center"/>
        </w:trPr>
        <w:tc>
          <w:tcPr>
            <w:tcW w:w="772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病情变异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记录</w:t>
            </w:r>
          </w:p>
        </w:tc>
        <w:tc>
          <w:tcPr>
            <w:tcW w:w="400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□无  □有，原因：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2.</w:t>
            </w:r>
          </w:p>
        </w:tc>
        <w:tc>
          <w:tcPr>
            <w:tcW w:w="439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□无  □有，原因：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1.</w:t>
            </w:r>
          </w:p>
          <w:p>
            <w:pPr>
              <w:spacing w:line="240" w:lineRule="auto"/>
              <w:ind w:firstLine="0" w:firstLineChars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/>
                <w:color w:val="000000"/>
                <w:sz w:val="21"/>
                <w:szCs w:val="21"/>
              </w:rPr>
              <w:t>2.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80" w:hRule="atLeast"/>
          <w:jc w:val="center"/>
        </w:trPr>
        <w:tc>
          <w:tcPr>
            <w:tcW w:w="772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护士签名</w:t>
            </w:r>
          </w:p>
        </w:tc>
        <w:tc>
          <w:tcPr>
            <w:tcW w:w="400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4391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45" w:hRule="atLeast"/>
          <w:jc w:val="center"/>
        </w:trPr>
        <w:tc>
          <w:tcPr>
            <w:tcW w:w="772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b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1"/>
                <w:szCs w:val="21"/>
              </w:rPr>
              <w:t>医生签名</w:t>
            </w:r>
          </w:p>
        </w:tc>
        <w:tc>
          <w:tcPr>
            <w:tcW w:w="400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  <w:tc>
          <w:tcPr>
            <w:tcW w:w="4391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rPr>
                <w:color w:val="000000"/>
                <w:sz w:val="21"/>
                <w:szCs w:val="21"/>
              </w:rPr>
            </w:pPr>
          </w:p>
        </w:tc>
      </w:tr>
    </w:tbl>
    <w:p>
      <w:pPr>
        <w:ind w:firstLine="44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40"/>
      </w:pPr>
      <w:r>
        <w:separator/>
      </w:r>
    </w:p>
  </w:footnote>
  <w:footnote w:type="continuationSeparator" w:id="1">
    <w:p>
      <w:pPr>
        <w:spacing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B61C82"/>
    <w:multiLevelType w:val="multilevel"/>
    <w:tmpl w:val="7CB61C82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1" w:tentative="0">
      <w:start w:val="1"/>
      <w:numFmt w:val="none"/>
      <w:pStyle w:val="3"/>
      <w:suff w:val="nothing"/>
      <w:lvlText w:val=""/>
      <w:lvlJc w:val="left"/>
      <w:pPr>
        <w:ind w:left="567" w:hanging="567"/>
      </w:pPr>
      <w:rPr>
        <w:rFonts w:hint="default"/>
      </w:rPr>
    </w:lvl>
    <w:lvl w:ilvl="2" w:tentative="0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3" w:tentative="0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AB0"/>
    <w:rsid w:val="00003683"/>
    <w:rsid w:val="00016353"/>
    <w:rsid w:val="00033C0C"/>
    <w:rsid w:val="00057AB0"/>
    <w:rsid w:val="000734FC"/>
    <w:rsid w:val="00077701"/>
    <w:rsid w:val="000926B5"/>
    <w:rsid w:val="000A65D7"/>
    <w:rsid w:val="000B33EF"/>
    <w:rsid w:val="000D0FD5"/>
    <w:rsid w:val="000D295C"/>
    <w:rsid w:val="001043C1"/>
    <w:rsid w:val="00120F6F"/>
    <w:rsid w:val="00140AE5"/>
    <w:rsid w:val="00154417"/>
    <w:rsid w:val="00155303"/>
    <w:rsid w:val="00185EC6"/>
    <w:rsid w:val="001C09B4"/>
    <w:rsid w:val="001D03B4"/>
    <w:rsid w:val="001D3415"/>
    <w:rsid w:val="001D5A10"/>
    <w:rsid w:val="001E1E11"/>
    <w:rsid w:val="001F18FC"/>
    <w:rsid w:val="002031DB"/>
    <w:rsid w:val="00206E82"/>
    <w:rsid w:val="002143DA"/>
    <w:rsid w:val="00272DCC"/>
    <w:rsid w:val="00277201"/>
    <w:rsid w:val="00277209"/>
    <w:rsid w:val="002A2375"/>
    <w:rsid w:val="002B639A"/>
    <w:rsid w:val="002C087C"/>
    <w:rsid w:val="002F2E98"/>
    <w:rsid w:val="003410FA"/>
    <w:rsid w:val="00341A89"/>
    <w:rsid w:val="00350291"/>
    <w:rsid w:val="00363855"/>
    <w:rsid w:val="00363C84"/>
    <w:rsid w:val="00365256"/>
    <w:rsid w:val="00380220"/>
    <w:rsid w:val="0038186B"/>
    <w:rsid w:val="00382D92"/>
    <w:rsid w:val="003867E5"/>
    <w:rsid w:val="00386EE9"/>
    <w:rsid w:val="003A5341"/>
    <w:rsid w:val="003E2199"/>
    <w:rsid w:val="003E7D84"/>
    <w:rsid w:val="0041302B"/>
    <w:rsid w:val="00496B39"/>
    <w:rsid w:val="004B6FB6"/>
    <w:rsid w:val="004C036E"/>
    <w:rsid w:val="004C175D"/>
    <w:rsid w:val="004C74F9"/>
    <w:rsid w:val="004E6302"/>
    <w:rsid w:val="004F0FC1"/>
    <w:rsid w:val="00501C39"/>
    <w:rsid w:val="00507765"/>
    <w:rsid w:val="005079E1"/>
    <w:rsid w:val="005364B0"/>
    <w:rsid w:val="00550E9C"/>
    <w:rsid w:val="0056408B"/>
    <w:rsid w:val="00566BD9"/>
    <w:rsid w:val="00573C24"/>
    <w:rsid w:val="00590D4D"/>
    <w:rsid w:val="00592EA2"/>
    <w:rsid w:val="005B2F24"/>
    <w:rsid w:val="005D410F"/>
    <w:rsid w:val="005F010B"/>
    <w:rsid w:val="00610D4A"/>
    <w:rsid w:val="00642C99"/>
    <w:rsid w:val="00653B77"/>
    <w:rsid w:val="00674B51"/>
    <w:rsid w:val="006975D6"/>
    <w:rsid w:val="006D74B7"/>
    <w:rsid w:val="006E0001"/>
    <w:rsid w:val="006F306E"/>
    <w:rsid w:val="006F5BCD"/>
    <w:rsid w:val="007052F2"/>
    <w:rsid w:val="00717145"/>
    <w:rsid w:val="0077105E"/>
    <w:rsid w:val="007859BB"/>
    <w:rsid w:val="00792A6A"/>
    <w:rsid w:val="00794182"/>
    <w:rsid w:val="007A2533"/>
    <w:rsid w:val="007A4CBC"/>
    <w:rsid w:val="007A5FA1"/>
    <w:rsid w:val="00802D0B"/>
    <w:rsid w:val="00835961"/>
    <w:rsid w:val="008807B8"/>
    <w:rsid w:val="008C260D"/>
    <w:rsid w:val="00915357"/>
    <w:rsid w:val="00921B87"/>
    <w:rsid w:val="009230DF"/>
    <w:rsid w:val="00954094"/>
    <w:rsid w:val="00970FCE"/>
    <w:rsid w:val="009910E2"/>
    <w:rsid w:val="00991A87"/>
    <w:rsid w:val="009A4D0C"/>
    <w:rsid w:val="009C25A6"/>
    <w:rsid w:val="009E3A17"/>
    <w:rsid w:val="009F1E4C"/>
    <w:rsid w:val="009F5FB3"/>
    <w:rsid w:val="00A0174D"/>
    <w:rsid w:val="00A03FFC"/>
    <w:rsid w:val="00A061FF"/>
    <w:rsid w:val="00A158EC"/>
    <w:rsid w:val="00A168EA"/>
    <w:rsid w:val="00A16ACF"/>
    <w:rsid w:val="00A26064"/>
    <w:rsid w:val="00A9152F"/>
    <w:rsid w:val="00AD4099"/>
    <w:rsid w:val="00AE6E3D"/>
    <w:rsid w:val="00B161E3"/>
    <w:rsid w:val="00B4047F"/>
    <w:rsid w:val="00B60CDB"/>
    <w:rsid w:val="00B776AB"/>
    <w:rsid w:val="00B94394"/>
    <w:rsid w:val="00B96C57"/>
    <w:rsid w:val="00BA7AF3"/>
    <w:rsid w:val="00BB51A8"/>
    <w:rsid w:val="00C02570"/>
    <w:rsid w:val="00C0665D"/>
    <w:rsid w:val="00C10FFD"/>
    <w:rsid w:val="00C24840"/>
    <w:rsid w:val="00C2566F"/>
    <w:rsid w:val="00C260E2"/>
    <w:rsid w:val="00C33D81"/>
    <w:rsid w:val="00C51980"/>
    <w:rsid w:val="00C5771E"/>
    <w:rsid w:val="00C62E1E"/>
    <w:rsid w:val="00C6328F"/>
    <w:rsid w:val="00C74500"/>
    <w:rsid w:val="00C74EC0"/>
    <w:rsid w:val="00C77BE9"/>
    <w:rsid w:val="00CC60F7"/>
    <w:rsid w:val="00D13146"/>
    <w:rsid w:val="00D1740E"/>
    <w:rsid w:val="00D24D1D"/>
    <w:rsid w:val="00D34A97"/>
    <w:rsid w:val="00D76B81"/>
    <w:rsid w:val="00D801E1"/>
    <w:rsid w:val="00D87C2F"/>
    <w:rsid w:val="00D919A5"/>
    <w:rsid w:val="00DC50BA"/>
    <w:rsid w:val="00DE37E6"/>
    <w:rsid w:val="00E23CAB"/>
    <w:rsid w:val="00E71A15"/>
    <w:rsid w:val="00E763DC"/>
    <w:rsid w:val="00E84F30"/>
    <w:rsid w:val="00E87EAB"/>
    <w:rsid w:val="00E93128"/>
    <w:rsid w:val="00E96481"/>
    <w:rsid w:val="00ED5864"/>
    <w:rsid w:val="00EF0116"/>
    <w:rsid w:val="00F213CF"/>
    <w:rsid w:val="00F431BB"/>
    <w:rsid w:val="00F921D8"/>
    <w:rsid w:val="00FC0D5F"/>
    <w:rsid w:val="00FF6542"/>
    <w:rsid w:val="1E8E7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  <w:jc w:val="both"/>
    </w:pPr>
    <w:rPr>
      <w:kern w:val="2"/>
      <w:sz w:val="22"/>
      <w:szCs w:val="24"/>
      <w:lang w:val="en-US" w:eastAsia="zh-CN" w:bidi="ar-SA"/>
    </w:rPr>
  </w:style>
  <w:style w:type="paragraph" w:styleId="2">
    <w:name w:val="heading 1"/>
    <w:next w:val="1"/>
    <w:link w:val="15"/>
    <w:qFormat/>
    <w:uiPriority w:val="0"/>
    <w:pPr>
      <w:keepNext/>
      <w:keepLines/>
      <w:numPr>
        <w:ilvl w:val="0"/>
        <w:numId w:val="1"/>
      </w:numPr>
      <w:spacing w:beforeLines="250" w:afterLines="300"/>
      <w:jc w:val="center"/>
      <w:outlineLvl w:val="0"/>
    </w:pPr>
    <w:rPr>
      <w:b/>
      <w:bCs/>
      <w:kern w:val="44"/>
      <w:sz w:val="56"/>
      <w:szCs w:val="44"/>
      <w:lang w:val="en-US" w:eastAsia="zh-CN" w:bidi="ar-SA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numPr>
        <w:ilvl w:val="1"/>
        <w:numId w:val="1"/>
      </w:numPr>
      <w:spacing w:before="260" w:after="260" w:line="416" w:lineRule="atLeast"/>
      <w:ind w:firstLine="0" w:firstLineChars="0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next w:val="1"/>
    <w:link w:val="17"/>
    <w:qFormat/>
    <w:uiPriority w:val="0"/>
    <w:pPr>
      <w:keepNext/>
      <w:keepLines/>
      <w:numPr>
        <w:ilvl w:val="2"/>
        <w:numId w:val="1"/>
      </w:numPr>
      <w:spacing w:line="720" w:lineRule="auto"/>
      <w:jc w:val="center"/>
      <w:outlineLvl w:val="2"/>
    </w:pPr>
    <w:rPr>
      <w:rFonts w:ascii="Arial" w:hAnsi="Arial" w:eastAsia="黑体"/>
      <w:bCs/>
      <w:sz w:val="28"/>
      <w:szCs w:val="32"/>
      <w:lang w:val="en-US" w:eastAsia="zh-CN" w:bidi="ar-SA"/>
    </w:rPr>
  </w:style>
  <w:style w:type="paragraph" w:styleId="5">
    <w:name w:val="heading 4"/>
    <w:basedOn w:val="1"/>
    <w:next w:val="1"/>
    <w:link w:val="18"/>
    <w:qFormat/>
    <w:uiPriority w:val="0"/>
    <w:pPr>
      <w:keepNext/>
      <w:keepLines/>
      <w:numPr>
        <w:ilvl w:val="3"/>
        <w:numId w:val="1"/>
      </w:numPr>
      <w:spacing w:before="280" w:after="290" w:line="376" w:lineRule="atLeast"/>
      <w:ind w:firstLineChars="0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0"/>
    <w:pPr>
      <w:keepNext/>
      <w:keepLines/>
      <w:numPr>
        <w:ilvl w:val="4"/>
        <w:numId w:val="1"/>
      </w:numPr>
      <w:spacing w:before="280" w:after="290" w:line="376" w:lineRule="atLeast"/>
      <w:ind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qFormat/>
    <w:uiPriority w:val="0"/>
    <w:pPr>
      <w:keepNext/>
      <w:keepLines/>
      <w:numPr>
        <w:ilvl w:val="5"/>
        <w:numId w:val="1"/>
      </w:numPr>
      <w:spacing w:before="240" w:after="64" w:line="320" w:lineRule="atLeast"/>
      <w:ind w:firstLineChars="0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1"/>
    <w:qFormat/>
    <w:uiPriority w:val="0"/>
    <w:pPr>
      <w:keepNext/>
      <w:keepLines/>
      <w:numPr>
        <w:ilvl w:val="6"/>
        <w:numId w:val="1"/>
      </w:numPr>
      <w:spacing w:before="240" w:after="64" w:line="320" w:lineRule="atLeast"/>
      <w:ind w:firstLineChars="0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2"/>
    <w:qFormat/>
    <w:uiPriority w:val="0"/>
    <w:pPr>
      <w:keepNext/>
      <w:keepLines/>
      <w:numPr>
        <w:ilvl w:val="7"/>
        <w:numId w:val="1"/>
      </w:numPr>
      <w:spacing w:before="240" w:after="64" w:line="320" w:lineRule="atLeast"/>
      <w:ind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23"/>
    <w:qFormat/>
    <w:uiPriority w:val="0"/>
    <w:pPr>
      <w:keepNext/>
      <w:keepLines/>
      <w:numPr>
        <w:ilvl w:val="8"/>
        <w:numId w:val="1"/>
      </w:numPr>
      <w:spacing w:before="240" w:after="64" w:line="320" w:lineRule="atLeast"/>
      <w:ind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1">
    <w:name w:val="footer"/>
    <w:basedOn w:val="1"/>
    <w:link w:val="2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5">
    <w:name w:val=" Char Char10"/>
    <w:basedOn w:val="14"/>
    <w:link w:val="2"/>
    <w:uiPriority w:val="0"/>
    <w:rPr>
      <w:rFonts w:eastAsia="宋体"/>
      <w:b/>
      <w:bCs/>
      <w:kern w:val="44"/>
      <w:sz w:val="56"/>
      <w:szCs w:val="44"/>
      <w:lang w:val="en-US" w:eastAsia="zh-CN" w:bidi="ar-SA"/>
    </w:rPr>
  </w:style>
  <w:style w:type="character" w:customStyle="1" w:styleId="16">
    <w:name w:val=" Char Char9"/>
    <w:basedOn w:val="14"/>
    <w:link w:val="3"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7">
    <w:name w:val=" Char Char8"/>
    <w:basedOn w:val="14"/>
    <w:link w:val="4"/>
    <w:uiPriority w:val="0"/>
    <w:rPr>
      <w:rFonts w:ascii="Arial" w:hAnsi="Arial" w:eastAsia="黑体"/>
      <w:bCs/>
      <w:sz w:val="28"/>
      <w:szCs w:val="32"/>
      <w:lang w:val="en-US" w:eastAsia="zh-CN" w:bidi="ar-SA"/>
    </w:rPr>
  </w:style>
  <w:style w:type="character" w:customStyle="1" w:styleId="18">
    <w:name w:val=" Char Char7"/>
    <w:basedOn w:val="14"/>
    <w:link w:val="5"/>
    <w:uiPriority w:val="0"/>
    <w:rPr>
      <w:rFonts w:ascii="Arial" w:hAnsi="Arial" w:eastAsia="黑体"/>
      <w:b/>
      <w:bCs/>
      <w:kern w:val="2"/>
      <w:sz w:val="28"/>
      <w:szCs w:val="28"/>
      <w:lang w:val="en-US" w:eastAsia="zh-CN" w:bidi="ar-SA"/>
    </w:rPr>
  </w:style>
  <w:style w:type="character" w:customStyle="1" w:styleId="19">
    <w:name w:val=" Char Char6"/>
    <w:basedOn w:val="14"/>
    <w:link w:val="6"/>
    <w:uiPriority w:val="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20">
    <w:name w:val=" Char Char5"/>
    <w:basedOn w:val="14"/>
    <w:link w:val="7"/>
    <w:uiPriority w:val="0"/>
    <w:rPr>
      <w:rFonts w:ascii="Arial" w:hAnsi="Arial" w:eastAsia="黑体"/>
      <w:b/>
      <w:bCs/>
      <w:kern w:val="2"/>
      <w:sz w:val="24"/>
      <w:szCs w:val="24"/>
      <w:lang w:val="en-US" w:eastAsia="zh-CN" w:bidi="ar-SA"/>
    </w:rPr>
  </w:style>
  <w:style w:type="character" w:customStyle="1" w:styleId="21">
    <w:name w:val=" Char Char4"/>
    <w:basedOn w:val="14"/>
    <w:link w:val="8"/>
    <w:uiPriority w:val="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22">
    <w:name w:val=" Char Char3"/>
    <w:basedOn w:val="14"/>
    <w:link w:val="9"/>
    <w:uiPriority w:val="0"/>
    <w:rPr>
      <w:rFonts w:ascii="Arial" w:hAnsi="Arial" w:eastAsia="黑体"/>
      <w:kern w:val="2"/>
      <w:sz w:val="24"/>
      <w:szCs w:val="24"/>
      <w:lang w:val="en-US" w:eastAsia="zh-CN" w:bidi="ar-SA"/>
    </w:rPr>
  </w:style>
  <w:style w:type="character" w:customStyle="1" w:styleId="23">
    <w:name w:val=" Char Char2"/>
    <w:basedOn w:val="14"/>
    <w:link w:val="10"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24">
    <w:name w:val=" Char Char1"/>
    <w:basedOn w:val="14"/>
    <w:link w:val="12"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5">
    <w:name w:val=" Char Char"/>
    <w:basedOn w:val="14"/>
    <w:link w:val="11"/>
    <w:uiPriority w:val="0"/>
    <w:rPr>
      <w:rFonts w:eastAsia="宋体"/>
      <w:kern w:val="2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10</Pages>
  <Words>4513</Words>
  <Characters>4670</Characters>
  <Lines>40</Lines>
  <Paragraphs>11</Paragraphs>
  <TotalTime>0</TotalTime>
  <ScaleCrop>false</ScaleCrop>
  <LinksUpToDate>false</LinksUpToDate>
  <CharactersWithSpaces>5078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2012-02-21T04:08:00Z</dcterms:created>
  <dc:creator>Administrator</dc:creator>
  <cp:lastModifiedBy>123</cp:lastModifiedBy>
  <dcterms:modified xsi:type="dcterms:W3CDTF">2024-07-17T14:41:55Z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AEEB5A9E65FE4943BE70CCE20518CEB2_13</vt:lpwstr>
  </property>
</Properties>
</file>