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639" w:rsidRDefault="00513639" w:rsidP="000960A4">
      <w:pPr>
        <w:tabs>
          <w:tab w:val="left" w:pos="720"/>
        </w:tabs>
        <w:jc w:val="center"/>
        <w:rPr>
          <w:b/>
          <w:sz w:val="28"/>
          <w:szCs w:val="28"/>
        </w:rPr>
      </w:pPr>
      <w:bookmarkStart w:id="0" w:name="_GoBack"/>
      <w:bookmarkEnd w:id="0"/>
      <w:smartTag w:uri="urn:schemas-microsoft-com:office:smarttags" w:element="place">
        <w:smartTag w:uri="urn:schemas-microsoft-com:office:smarttags" w:element="PlaceName">
          <w:r>
            <w:rPr>
              <w:b/>
              <w:sz w:val="28"/>
              <w:szCs w:val="28"/>
            </w:rPr>
            <w:t>SAMPSON</w:t>
          </w:r>
        </w:smartTag>
        <w:r>
          <w:rPr>
            <w:b/>
            <w:sz w:val="28"/>
            <w:szCs w:val="28"/>
          </w:rPr>
          <w:t xml:space="preserve"> </w:t>
        </w:r>
        <w:smartTag w:uri="urn:schemas-microsoft-com:office:smarttags" w:element="PlaceType">
          <w:r>
            <w:rPr>
              <w:b/>
              <w:sz w:val="28"/>
              <w:szCs w:val="28"/>
            </w:rPr>
            <w:t>COMMUNITY COLLEGE</w:t>
          </w:r>
        </w:smartTag>
      </w:smartTag>
    </w:p>
    <w:p w:rsidR="00D52536" w:rsidRDefault="00C9667C" w:rsidP="00967FC1">
      <w:pPr>
        <w:jc w:val="center"/>
        <w:rPr>
          <w:b/>
          <w:sz w:val="28"/>
          <w:szCs w:val="28"/>
        </w:rPr>
      </w:pPr>
      <w:r>
        <w:rPr>
          <w:b/>
          <w:sz w:val="28"/>
          <w:szCs w:val="28"/>
        </w:rPr>
        <w:t>Nurse Aide I</w:t>
      </w:r>
    </w:p>
    <w:p w:rsidR="00C9667C" w:rsidRDefault="00C9667C" w:rsidP="00967FC1">
      <w:pPr>
        <w:jc w:val="center"/>
        <w:rPr>
          <w:sz w:val="22"/>
          <w:szCs w:val="22"/>
        </w:rPr>
      </w:pPr>
      <w:r>
        <w:rPr>
          <w:b/>
          <w:sz w:val="28"/>
          <w:szCs w:val="28"/>
        </w:rPr>
        <w:t>Syllabus</w:t>
      </w:r>
    </w:p>
    <w:p w:rsidR="008613DB" w:rsidRDefault="008613DB" w:rsidP="00967FC1">
      <w:pPr>
        <w:jc w:val="center"/>
        <w:rPr>
          <w:sz w:val="22"/>
          <w:szCs w:val="22"/>
        </w:rPr>
      </w:pPr>
      <w:r>
        <w:rPr>
          <w:noProof/>
          <w:sz w:val="22"/>
          <w:szCs w:val="22"/>
        </w:rPr>
        <w:drawing>
          <wp:inline distT="0" distB="0" distL="0" distR="0">
            <wp:extent cx="4533900" cy="2009034"/>
            <wp:effectExtent l="0" t="0" r="0" b="0"/>
            <wp:docPr id="1" name="Picture 1" descr="C:\Users\jgillispie\Desktop\QE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illispie\Desktop\QEP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8275" cy="2019835"/>
                    </a:xfrm>
                    <a:prstGeom prst="rect">
                      <a:avLst/>
                    </a:prstGeom>
                    <a:noFill/>
                    <a:ln>
                      <a:noFill/>
                    </a:ln>
                  </pic:spPr>
                </pic:pic>
              </a:graphicData>
            </a:graphic>
          </wp:inline>
        </w:drawing>
      </w:r>
    </w:p>
    <w:p w:rsidR="008613DB" w:rsidRDefault="008613DB" w:rsidP="00967FC1">
      <w:pPr>
        <w:jc w:val="center"/>
        <w:rPr>
          <w:sz w:val="22"/>
          <w:szCs w:val="22"/>
        </w:rPr>
      </w:pPr>
    </w:p>
    <w:p w:rsidR="008613DB" w:rsidRDefault="008613DB" w:rsidP="00967FC1">
      <w:pPr>
        <w:jc w:val="center"/>
        <w:rPr>
          <w:sz w:val="22"/>
          <w:szCs w:val="22"/>
        </w:rPr>
      </w:pPr>
    </w:p>
    <w:p w:rsidR="000939B7" w:rsidRPr="00C9667C" w:rsidRDefault="000939B7" w:rsidP="000939B7">
      <w:pPr>
        <w:rPr>
          <w:b/>
        </w:rPr>
      </w:pPr>
      <w:r w:rsidRPr="00C9667C">
        <w:rPr>
          <w:b/>
        </w:rPr>
        <w:t>Course Prefix and Number</w:t>
      </w:r>
      <w:r w:rsidR="00C806C2" w:rsidRPr="00C9667C">
        <w:rPr>
          <w:b/>
        </w:rPr>
        <w:t>:  NAS 101</w:t>
      </w:r>
      <w:r w:rsidR="00C806C2" w:rsidRPr="00C9667C">
        <w:rPr>
          <w:b/>
        </w:rPr>
        <w:tab/>
      </w:r>
      <w:r w:rsidR="00C806C2" w:rsidRPr="00C9667C">
        <w:rPr>
          <w:b/>
        </w:rPr>
        <w:tab/>
      </w:r>
      <w:r w:rsidRPr="00C9667C">
        <w:rPr>
          <w:b/>
        </w:rPr>
        <w:tab/>
        <w:t xml:space="preserve">  Course Name:  </w:t>
      </w:r>
      <w:r w:rsidR="00C806C2" w:rsidRPr="00C9667C">
        <w:rPr>
          <w:b/>
        </w:rPr>
        <w:t>Nurse Aide I</w:t>
      </w:r>
    </w:p>
    <w:p w:rsidR="000939B7" w:rsidRPr="00C9667C" w:rsidRDefault="000939B7" w:rsidP="00513639">
      <w:pPr>
        <w:rPr>
          <w:b/>
        </w:rPr>
      </w:pPr>
    </w:p>
    <w:p w:rsidR="009D476B" w:rsidRPr="00C9667C" w:rsidRDefault="00513639" w:rsidP="00513639">
      <w:pPr>
        <w:rPr>
          <w:b/>
        </w:rPr>
      </w:pPr>
      <w:r w:rsidRPr="00C9667C">
        <w:rPr>
          <w:b/>
        </w:rPr>
        <w:t xml:space="preserve">Department:  </w:t>
      </w:r>
      <w:r w:rsidRPr="00C9667C">
        <w:rPr>
          <w:b/>
        </w:rPr>
        <w:tab/>
      </w:r>
      <w:r w:rsidR="00C806C2" w:rsidRPr="00C9667C">
        <w:rPr>
          <w:b/>
        </w:rPr>
        <w:t>Nursing</w:t>
      </w:r>
      <w:r w:rsidRPr="00C9667C">
        <w:rPr>
          <w:b/>
        </w:rPr>
        <w:tab/>
      </w:r>
      <w:r w:rsidRPr="00C9667C">
        <w:rPr>
          <w:b/>
        </w:rPr>
        <w:tab/>
      </w:r>
      <w:r w:rsidRPr="00C9667C">
        <w:rPr>
          <w:b/>
        </w:rPr>
        <w:tab/>
      </w:r>
      <w:r w:rsidRPr="00C9667C">
        <w:rPr>
          <w:b/>
        </w:rPr>
        <w:tab/>
      </w:r>
      <w:r w:rsidR="003013F7" w:rsidRPr="00C9667C">
        <w:rPr>
          <w:b/>
        </w:rPr>
        <w:t xml:space="preserve">  Effective Date:</w:t>
      </w:r>
      <w:r w:rsidR="00C806C2" w:rsidRPr="00C9667C">
        <w:rPr>
          <w:b/>
        </w:rPr>
        <w:t xml:space="preserve"> </w:t>
      </w:r>
      <w:r w:rsidR="00F2567C">
        <w:rPr>
          <w:b/>
        </w:rPr>
        <w:t>Spring 2017</w:t>
      </w:r>
    </w:p>
    <w:p w:rsidR="009D476B" w:rsidRPr="00C9667C" w:rsidRDefault="009D476B" w:rsidP="00513639"/>
    <w:p w:rsidR="00234A5A" w:rsidRPr="00C9667C" w:rsidRDefault="00234A5A" w:rsidP="00234A5A">
      <w:pPr>
        <w:rPr>
          <w:b/>
        </w:rPr>
      </w:pPr>
      <w:r w:rsidRPr="00C9667C">
        <w:rPr>
          <w:b/>
        </w:rPr>
        <w:t xml:space="preserve">Instructor contact information:  </w:t>
      </w:r>
    </w:p>
    <w:p w:rsidR="00C806C2" w:rsidRPr="00C806C2" w:rsidRDefault="00C806C2" w:rsidP="00C806C2">
      <w:r w:rsidRPr="00C9667C">
        <w:t>Instructor</w:t>
      </w:r>
      <w:r w:rsidRPr="00C9667C">
        <w:tab/>
      </w:r>
      <w:r w:rsidRPr="00C9667C">
        <w:tab/>
        <w:t>Office</w:t>
      </w:r>
      <w:r w:rsidRPr="00C9667C">
        <w:tab/>
        <w:t xml:space="preserve">      Phone Number</w:t>
      </w:r>
      <w:r w:rsidRPr="00C9667C">
        <w:tab/>
      </w:r>
      <w:r w:rsidRPr="00C9667C">
        <w:tab/>
      </w:r>
      <w:r w:rsidR="00C9667C">
        <w:t xml:space="preserve">        </w:t>
      </w:r>
      <w:r w:rsidRPr="00C806C2">
        <w:t>email</w:t>
      </w:r>
    </w:p>
    <w:p w:rsidR="00C806C2" w:rsidRPr="00C9667C" w:rsidRDefault="00C806C2" w:rsidP="00C806C2">
      <w:r w:rsidRPr="00C9667C">
        <w:t xml:space="preserve">Robin Bradshaw    </w:t>
      </w:r>
      <w:r w:rsidR="00C9667C">
        <w:t xml:space="preserve">     </w:t>
      </w:r>
      <w:r w:rsidRPr="00C806C2">
        <w:t>T-225</w:t>
      </w:r>
      <w:r w:rsidRPr="00C806C2">
        <w:tab/>
      </w:r>
      <w:r w:rsidRPr="00C9667C">
        <w:t xml:space="preserve">    </w:t>
      </w:r>
      <w:r w:rsidR="00C9667C">
        <w:t xml:space="preserve"> </w:t>
      </w:r>
      <w:r w:rsidRPr="00C806C2">
        <w:t>910-592-8081</w:t>
      </w:r>
      <w:r w:rsidRPr="00C9667C">
        <w:t xml:space="preserve"> ext. 6511  </w:t>
      </w:r>
      <w:r w:rsidR="00C9667C">
        <w:t xml:space="preserve">        </w:t>
      </w:r>
      <w:hyperlink r:id="rId8" w:history="1">
        <w:r w:rsidRPr="00C9667C">
          <w:rPr>
            <w:rStyle w:val="Hyperlink"/>
          </w:rPr>
          <w:t>rbradshaw@sampsoncc.edu</w:t>
        </w:r>
      </w:hyperlink>
    </w:p>
    <w:p w:rsidR="00C806C2" w:rsidRPr="00C9667C" w:rsidRDefault="00C806C2" w:rsidP="00C806C2"/>
    <w:p w:rsidR="00C806C2" w:rsidRPr="00C806C2" w:rsidRDefault="00C806C2" w:rsidP="00C806C2">
      <w:pPr>
        <w:ind w:right="-270"/>
      </w:pPr>
      <w:r w:rsidRPr="00C9667C">
        <w:t xml:space="preserve">Rebecca Scott       </w:t>
      </w:r>
      <w:r w:rsidR="00C9667C">
        <w:t xml:space="preserve">     </w:t>
      </w:r>
      <w:r w:rsidRPr="00C9667C">
        <w:t xml:space="preserve"> T-234B   </w:t>
      </w:r>
      <w:r w:rsidR="00C9667C">
        <w:t xml:space="preserve"> </w:t>
      </w:r>
      <w:r w:rsidRPr="00C9667C">
        <w:t xml:space="preserve">910-592-8081 ext. 6501 </w:t>
      </w:r>
      <w:r w:rsidR="00C9667C">
        <w:t xml:space="preserve">         </w:t>
      </w:r>
      <w:r w:rsidRPr="00C9667C">
        <w:t xml:space="preserve"> </w:t>
      </w:r>
      <w:hyperlink r:id="rId9" w:history="1">
        <w:r w:rsidRPr="00C9667C">
          <w:rPr>
            <w:rStyle w:val="Hyperlink"/>
          </w:rPr>
          <w:t>rscott@sampsoncc.edu</w:t>
        </w:r>
      </w:hyperlink>
      <w:r w:rsidRPr="00C9667C">
        <w:t xml:space="preserve"> </w:t>
      </w:r>
    </w:p>
    <w:p w:rsidR="00C806C2" w:rsidRPr="00C806C2" w:rsidRDefault="00C806C2" w:rsidP="00C806C2"/>
    <w:p w:rsidR="00C806C2" w:rsidRPr="00C9667C" w:rsidRDefault="00C806C2" w:rsidP="00C806C2">
      <w:r w:rsidRPr="00C806C2">
        <w:t>Office Hours:  See faculty schedules by office door</w:t>
      </w:r>
    </w:p>
    <w:p w:rsidR="00C806C2" w:rsidRPr="00C9667C" w:rsidRDefault="00C806C2" w:rsidP="00C806C2"/>
    <w:p w:rsidR="00C806C2" w:rsidRPr="00C806C2" w:rsidRDefault="00C806C2" w:rsidP="00C806C2">
      <w:pPr>
        <w:rPr>
          <w:b/>
          <w:u w:val="single"/>
        </w:rPr>
      </w:pPr>
      <w:r w:rsidRPr="00C9667C">
        <w:rPr>
          <w:b/>
          <w:u w:val="single"/>
        </w:rPr>
        <w:t>NAS 101</w:t>
      </w:r>
      <w:r w:rsidRPr="00C9667C">
        <w:rPr>
          <w:b/>
          <w:u w:val="single"/>
        </w:rPr>
        <w:tab/>
      </w:r>
      <w:r w:rsidRPr="00C9667C">
        <w:rPr>
          <w:b/>
          <w:u w:val="single"/>
        </w:rPr>
        <w:tab/>
      </w:r>
      <w:r w:rsidRPr="00C9667C">
        <w:rPr>
          <w:b/>
          <w:u w:val="single"/>
        </w:rPr>
        <w:tab/>
        <w:t>Nursing Assistant I</w:t>
      </w:r>
    </w:p>
    <w:p w:rsidR="00FE4A38" w:rsidRPr="00C9667C" w:rsidRDefault="00FE4A38" w:rsidP="00FE4A38">
      <w:pPr>
        <w:rPr>
          <w:b/>
        </w:rPr>
      </w:pPr>
    </w:p>
    <w:p w:rsidR="00C806C2" w:rsidRPr="00C9667C" w:rsidRDefault="007853B5" w:rsidP="007853B5">
      <w:pPr>
        <w:rPr>
          <w:b/>
        </w:rPr>
      </w:pPr>
      <w:r w:rsidRPr="00C9667C">
        <w:rPr>
          <w:b/>
        </w:rPr>
        <w:t xml:space="preserve">Credit Hours: </w:t>
      </w:r>
      <w:r w:rsidR="00C806C2" w:rsidRPr="00C9667C">
        <w:rPr>
          <w:b/>
        </w:rPr>
        <w:t>6</w:t>
      </w:r>
      <w:r w:rsidRPr="00C9667C">
        <w:rPr>
          <w:b/>
        </w:rPr>
        <w:t xml:space="preserve">              Contact Hours</w:t>
      </w:r>
      <w:r w:rsidR="00C806C2" w:rsidRPr="00C9667C">
        <w:rPr>
          <w:b/>
        </w:rPr>
        <w:t xml:space="preserve">:  160  </w:t>
      </w:r>
      <w:r w:rsidRPr="00C9667C">
        <w:rPr>
          <w:b/>
        </w:rPr>
        <w:t xml:space="preserve">         Class Hours:  </w:t>
      </w:r>
      <w:r w:rsidR="00C806C2" w:rsidRPr="00C9667C">
        <w:rPr>
          <w:b/>
        </w:rPr>
        <w:t>56</w:t>
      </w:r>
      <w:r w:rsidRPr="00C9667C">
        <w:rPr>
          <w:b/>
        </w:rPr>
        <w:t xml:space="preserve">          </w:t>
      </w:r>
    </w:p>
    <w:p w:rsidR="007853B5" w:rsidRPr="00C9667C" w:rsidRDefault="007853B5" w:rsidP="007853B5">
      <w:pPr>
        <w:rPr>
          <w:b/>
        </w:rPr>
      </w:pPr>
      <w:r w:rsidRPr="00C9667C">
        <w:rPr>
          <w:b/>
        </w:rPr>
        <w:t xml:space="preserve"> Lab Hours:</w:t>
      </w:r>
      <w:r w:rsidR="00C806C2" w:rsidRPr="00C9667C">
        <w:rPr>
          <w:b/>
        </w:rPr>
        <w:t xml:space="preserve"> 64</w:t>
      </w:r>
      <w:r w:rsidR="00C806C2" w:rsidRPr="00C9667C">
        <w:rPr>
          <w:b/>
        </w:rPr>
        <w:tab/>
        <w:t xml:space="preserve">     Clinical Hours:  40</w:t>
      </w:r>
    </w:p>
    <w:p w:rsidR="00513639" w:rsidRPr="00C9667C" w:rsidRDefault="00513639" w:rsidP="003F7E3D"/>
    <w:p w:rsidR="00C806C2" w:rsidRPr="00C9667C" w:rsidRDefault="00C806C2" w:rsidP="00C806C2">
      <w:pPr>
        <w:rPr>
          <w:b/>
          <w:sz w:val="16"/>
          <w:szCs w:val="16"/>
          <w:u w:val="single"/>
        </w:rPr>
      </w:pPr>
      <w:r w:rsidRPr="00C9667C">
        <w:rPr>
          <w:b/>
          <w:u w:val="single"/>
        </w:rPr>
        <w:t>Pre-Requisites:</w:t>
      </w:r>
    </w:p>
    <w:p w:rsidR="00C806C2" w:rsidRPr="00C9667C" w:rsidRDefault="00C806C2" w:rsidP="00C806C2">
      <w:pPr>
        <w:rPr>
          <w:b/>
          <w:sz w:val="8"/>
          <w:szCs w:val="8"/>
          <w:u w:val="single"/>
        </w:rPr>
      </w:pPr>
    </w:p>
    <w:p w:rsidR="00C806C2" w:rsidRPr="00C9667C" w:rsidRDefault="00C806C2" w:rsidP="00C806C2">
      <w:pPr>
        <w:ind w:firstLine="720"/>
      </w:pPr>
      <w:r w:rsidRPr="00C9667C">
        <w:t>Acceptable entrance scores on compass or asset exam</w:t>
      </w:r>
    </w:p>
    <w:p w:rsidR="00C806C2" w:rsidRPr="00C9667C" w:rsidRDefault="00C806C2" w:rsidP="00C806C2"/>
    <w:p w:rsidR="00C806C2" w:rsidRPr="00C9667C" w:rsidRDefault="00C806C2" w:rsidP="00C806C2">
      <w:pPr>
        <w:rPr>
          <w:b/>
          <w:u w:val="single"/>
        </w:rPr>
      </w:pPr>
      <w:r w:rsidRPr="00C9667C">
        <w:rPr>
          <w:b/>
          <w:u w:val="single"/>
        </w:rPr>
        <w:t>Course Description</w:t>
      </w:r>
    </w:p>
    <w:p w:rsidR="00C806C2" w:rsidRPr="00C9667C" w:rsidRDefault="00C806C2" w:rsidP="00C806C2">
      <w:pPr>
        <w:rPr>
          <w:b/>
          <w:sz w:val="8"/>
          <w:szCs w:val="8"/>
          <w:u w:val="single"/>
        </w:rPr>
      </w:pPr>
    </w:p>
    <w:p w:rsidR="00C9667C" w:rsidRPr="00C9667C" w:rsidRDefault="00C806C2" w:rsidP="00C9667C">
      <w:pPr>
        <w:spacing w:line="276" w:lineRule="auto"/>
        <w:ind w:left="720"/>
      </w:pPr>
      <w:r w:rsidRPr="00C9667C">
        <w:t>This course introduces basic nursing skills required to provide personal care for patients, residents, or clients in a health care setting. Topics include communications, safety, patient’s rights, personal care, vital signs, elimination, nutrition, emergencies, rehabilitation, and mental health. Upon completion, students should be able to demonstrate skills necessary to qualify as a Nursing Assistant I with the North Carolina Nurse Aide I Registry.</w:t>
      </w:r>
    </w:p>
    <w:p w:rsidR="00C9667C" w:rsidRPr="00C9667C" w:rsidRDefault="00C9667C" w:rsidP="00C9667C">
      <w:pPr>
        <w:spacing w:line="276" w:lineRule="auto"/>
        <w:ind w:left="720"/>
      </w:pPr>
    </w:p>
    <w:p w:rsidR="00C9667C" w:rsidRPr="00C9667C" w:rsidRDefault="00C9667C" w:rsidP="00C9667C">
      <w:pPr>
        <w:spacing w:line="276" w:lineRule="auto"/>
        <w:ind w:left="720"/>
      </w:pPr>
    </w:p>
    <w:p w:rsidR="003F7E3D" w:rsidRPr="00C9667C" w:rsidRDefault="003F7E3D" w:rsidP="00C9667C">
      <w:pPr>
        <w:spacing w:line="276" w:lineRule="auto"/>
        <w:ind w:right="-540"/>
      </w:pPr>
      <w:r w:rsidRPr="00C9667C">
        <w:rPr>
          <w:b/>
          <w:u w:val="single"/>
        </w:rPr>
        <w:lastRenderedPageBreak/>
        <w:t>Student Learning Outcomes (SLO’s)</w:t>
      </w:r>
    </w:p>
    <w:p w:rsidR="003F7E3D" w:rsidRPr="00C9667C" w:rsidRDefault="003F7E3D" w:rsidP="003F7E3D">
      <w:pPr>
        <w:rPr>
          <w:b/>
          <w:sz w:val="8"/>
          <w:szCs w:val="8"/>
          <w:u w:val="single"/>
        </w:rPr>
      </w:pPr>
    </w:p>
    <w:p w:rsidR="003F7E3D" w:rsidRPr="00C9667C" w:rsidRDefault="003F7E3D" w:rsidP="003F7E3D">
      <w:pPr>
        <w:spacing w:line="360" w:lineRule="auto"/>
        <w:ind w:left="1440" w:hanging="720"/>
      </w:pPr>
      <w:r w:rsidRPr="00C9667C">
        <w:t>A.</w:t>
      </w:r>
      <w:r w:rsidRPr="00C9667C">
        <w:tab/>
        <w:t>Explain the purpose and organization of the health care delivery system</w:t>
      </w:r>
    </w:p>
    <w:p w:rsidR="003F7E3D" w:rsidRPr="00C9667C" w:rsidRDefault="003F7E3D" w:rsidP="003F7E3D">
      <w:pPr>
        <w:spacing w:line="360" w:lineRule="auto"/>
        <w:ind w:left="1440" w:hanging="720"/>
      </w:pPr>
      <w:r w:rsidRPr="00C9667C">
        <w:t>B.</w:t>
      </w:r>
      <w:r w:rsidRPr="00C9667C">
        <w:tab/>
        <w:t>Explain the purpose and function of a multidisciplinary team approach to patient care</w:t>
      </w:r>
    </w:p>
    <w:p w:rsidR="003F7E3D" w:rsidRPr="00C9667C" w:rsidRDefault="003F7E3D" w:rsidP="003F7E3D">
      <w:pPr>
        <w:spacing w:line="360" w:lineRule="auto"/>
        <w:ind w:left="1440" w:hanging="720"/>
      </w:pPr>
      <w:r w:rsidRPr="00C9667C">
        <w:t>C.</w:t>
      </w:r>
      <w:r w:rsidRPr="00C9667C">
        <w:tab/>
        <w:t>Describe the role and the responsibilities of the Nursing Assistant I</w:t>
      </w:r>
    </w:p>
    <w:p w:rsidR="003F7E3D" w:rsidRPr="00C9667C" w:rsidRDefault="003F7E3D" w:rsidP="003F7E3D">
      <w:pPr>
        <w:spacing w:line="360" w:lineRule="auto"/>
        <w:ind w:left="1440" w:hanging="720"/>
      </w:pPr>
      <w:r w:rsidRPr="00C9667C">
        <w:t>D.</w:t>
      </w:r>
      <w:r w:rsidRPr="00C9667C">
        <w:tab/>
        <w:t>Use effective oral and written communication and proper terminology related to procedures when meeting the patient’s basic health care needs</w:t>
      </w:r>
    </w:p>
    <w:p w:rsidR="003F7E3D" w:rsidRPr="00C9667C" w:rsidRDefault="003F7E3D" w:rsidP="003F7E3D">
      <w:pPr>
        <w:spacing w:line="360" w:lineRule="auto"/>
        <w:ind w:left="1440" w:hanging="720"/>
      </w:pPr>
      <w:r w:rsidRPr="00C9667C">
        <w:t>E.</w:t>
      </w:r>
      <w:r w:rsidRPr="00C9667C">
        <w:tab/>
        <w:t>Assist in maintaining quality control within an institution</w:t>
      </w:r>
    </w:p>
    <w:p w:rsidR="003F7E3D" w:rsidRPr="00C9667C" w:rsidRDefault="003F7E3D" w:rsidP="003F7E3D">
      <w:pPr>
        <w:spacing w:line="360" w:lineRule="auto"/>
        <w:ind w:left="1440" w:hanging="720"/>
      </w:pPr>
      <w:r w:rsidRPr="00C9667C">
        <w:t>F.</w:t>
      </w:r>
      <w:r w:rsidRPr="00C9667C">
        <w:tab/>
        <w:t>Perform basic health care skills set forth by the Division of Health Services Regulation</w:t>
      </w:r>
    </w:p>
    <w:p w:rsidR="006652B8" w:rsidRPr="00C9667C" w:rsidRDefault="006652B8" w:rsidP="00513639">
      <w:pPr>
        <w:rPr>
          <w:b/>
        </w:rPr>
      </w:pPr>
    </w:p>
    <w:p w:rsidR="003F7E3D" w:rsidRPr="00C9667C" w:rsidRDefault="003F7E3D" w:rsidP="003F7E3D">
      <w:pPr>
        <w:rPr>
          <w:b/>
          <w:u w:val="single"/>
        </w:rPr>
      </w:pPr>
      <w:r w:rsidRPr="00C9667C">
        <w:rPr>
          <w:b/>
          <w:u w:val="single"/>
        </w:rPr>
        <w:t>Teaching Facilities and Resources</w:t>
      </w:r>
    </w:p>
    <w:p w:rsidR="003F7E3D" w:rsidRPr="00C9667C" w:rsidRDefault="003F7E3D" w:rsidP="003F7E3D">
      <w:pPr>
        <w:rPr>
          <w:b/>
          <w:sz w:val="8"/>
          <w:szCs w:val="8"/>
          <w:u w:val="single"/>
        </w:rPr>
      </w:pPr>
    </w:p>
    <w:p w:rsidR="003F7E3D" w:rsidRPr="00C9667C" w:rsidRDefault="003F7E3D" w:rsidP="00C9667C">
      <w:pPr>
        <w:tabs>
          <w:tab w:val="left" w:pos="0"/>
        </w:tabs>
      </w:pPr>
      <w:r w:rsidRPr="00C9667C">
        <w:t>Lecture, small group discussions and projects, a</w:t>
      </w:r>
      <w:r w:rsidR="00C9667C" w:rsidRPr="00C9667C">
        <w:t xml:space="preserve">udiovisuals, role-plays, skills </w:t>
      </w:r>
      <w:r w:rsidRPr="00C9667C">
        <w:t>demonstration, supervised skill practice, assigned reading and clinical experience in long-term care and medical facilities.</w:t>
      </w:r>
    </w:p>
    <w:p w:rsidR="003F7E3D" w:rsidRPr="00C9667C" w:rsidRDefault="003F7E3D" w:rsidP="003F7E3D"/>
    <w:p w:rsidR="003F7E3D" w:rsidRPr="00C9667C" w:rsidRDefault="003F7E3D" w:rsidP="003F7E3D">
      <w:pPr>
        <w:ind w:left="720" w:firstLine="720"/>
      </w:pPr>
      <w:r w:rsidRPr="00C9667C">
        <w:t>Lecture/Supervised Skills (Lab)</w:t>
      </w:r>
      <w:r w:rsidRPr="00C9667C">
        <w:tab/>
      </w:r>
      <w:r w:rsidRPr="00C9667C">
        <w:tab/>
        <w:t>120 hours</w:t>
      </w:r>
    </w:p>
    <w:p w:rsidR="003F7E3D" w:rsidRPr="00C9667C" w:rsidRDefault="003F7E3D" w:rsidP="003F7E3D">
      <w:pPr>
        <w:ind w:left="720" w:firstLine="720"/>
        <w:rPr>
          <w:u w:val="single"/>
        </w:rPr>
      </w:pPr>
      <w:r w:rsidRPr="00C9667C">
        <w:t>Supervised Clinical Practice</w:t>
      </w:r>
      <w:r w:rsidRPr="00C9667C">
        <w:tab/>
      </w:r>
      <w:r w:rsidRPr="00C9667C">
        <w:tab/>
      </w:r>
      <w:r w:rsidRPr="0000667C">
        <w:t xml:space="preserve">  </w:t>
      </w:r>
      <w:r w:rsidR="0000667C" w:rsidRPr="0000667C">
        <w:t xml:space="preserve">          </w:t>
      </w:r>
      <w:r w:rsidRPr="0000667C">
        <w:t xml:space="preserve"> </w:t>
      </w:r>
      <w:r w:rsidRPr="00C9667C">
        <w:rPr>
          <w:u w:val="single"/>
        </w:rPr>
        <w:t>40 hours</w:t>
      </w:r>
    </w:p>
    <w:p w:rsidR="003F7E3D" w:rsidRPr="00C9667C" w:rsidRDefault="003F7E3D" w:rsidP="003F7E3D">
      <w:r w:rsidRPr="00C9667C">
        <w:tab/>
      </w:r>
      <w:r w:rsidRPr="00C9667C">
        <w:tab/>
      </w:r>
      <w:r w:rsidRPr="00C9667C">
        <w:tab/>
      </w:r>
      <w:r w:rsidRPr="00C9667C">
        <w:tab/>
      </w:r>
      <w:r w:rsidRPr="00C9667C">
        <w:tab/>
        <w:t>Total Hours</w:t>
      </w:r>
      <w:r w:rsidRPr="00C9667C">
        <w:tab/>
      </w:r>
      <w:r w:rsidRPr="00C9667C">
        <w:tab/>
        <w:t>160 hours</w:t>
      </w:r>
    </w:p>
    <w:p w:rsidR="003F7E3D" w:rsidRPr="00C9667C" w:rsidRDefault="003F7E3D" w:rsidP="003F7E3D"/>
    <w:p w:rsidR="003F7E3D" w:rsidRPr="00C9667C" w:rsidRDefault="003F7E3D" w:rsidP="003F7E3D">
      <w:pPr>
        <w:ind w:left="3600" w:hanging="3600"/>
        <w:rPr>
          <w:b/>
        </w:rPr>
      </w:pPr>
      <w:r w:rsidRPr="00C9667C">
        <w:rPr>
          <w:b/>
        </w:rPr>
        <w:t>Required Text Book:</w:t>
      </w:r>
      <w:r w:rsidRPr="00C9667C">
        <w:tab/>
      </w:r>
      <w:r w:rsidRPr="00C9667C">
        <w:rPr>
          <w:u w:val="single"/>
        </w:rPr>
        <w:t xml:space="preserve">North Carolina Nurse Aide I </w:t>
      </w:r>
      <w:r w:rsidRPr="00C9667C">
        <w:t xml:space="preserve">   Thompson/Delmar Learning </w:t>
      </w:r>
      <w:r w:rsidRPr="00C9667C">
        <w:rPr>
          <w:b/>
        </w:rPr>
        <w:t>(Required)</w:t>
      </w:r>
    </w:p>
    <w:p w:rsidR="007853B5" w:rsidRPr="00C9667C" w:rsidRDefault="007853B5" w:rsidP="00513639">
      <w:pPr>
        <w:rPr>
          <w:b/>
        </w:rPr>
      </w:pPr>
    </w:p>
    <w:p w:rsidR="003F7E3D" w:rsidRPr="00C9667C" w:rsidRDefault="003F7E3D" w:rsidP="003F7E3D">
      <w:pPr>
        <w:rPr>
          <w:b/>
          <w:u w:val="single"/>
        </w:rPr>
      </w:pPr>
      <w:r w:rsidRPr="00C9667C">
        <w:rPr>
          <w:b/>
          <w:u w:val="single"/>
        </w:rPr>
        <w:t>Required Clothing, Material, and Supplies</w:t>
      </w:r>
    </w:p>
    <w:p w:rsidR="003F7E3D" w:rsidRPr="00C9667C" w:rsidRDefault="003F7E3D" w:rsidP="003F7E3D">
      <w:pPr>
        <w:rPr>
          <w:b/>
          <w:sz w:val="8"/>
          <w:szCs w:val="8"/>
          <w:u w:val="single"/>
        </w:rPr>
      </w:pPr>
    </w:p>
    <w:p w:rsidR="003F7E3D" w:rsidRPr="00C9667C" w:rsidRDefault="003F7E3D" w:rsidP="003F7E3D">
      <w:r w:rsidRPr="00C9667C">
        <w:t>Will be reviewed the first day of class in the Unlicensed Health Care Student Handbook</w:t>
      </w:r>
    </w:p>
    <w:p w:rsidR="003F7E3D" w:rsidRPr="00C9667C" w:rsidRDefault="003F7E3D" w:rsidP="003F7E3D"/>
    <w:p w:rsidR="003F7E3D" w:rsidRPr="00C9667C" w:rsidRDefault="003F7E3D" w:rsidP="003F7E3D"/>
    <w:p w:rsidR="003F7E3D" w:rsidRPr="00C9667C" w:rsidRDefault="003F7E3D" w:rsidP="003F7E3D">
      <w:pPr>
        <w:rPr>
          <w:b/>
          <w:u w:val="single"/>
        </w:rPr>
      </w:pPr>
      <w:r w:rsidRPr="00C9667C">
        <w:rPr>
          <w:b/>
          <w:u w:val="single"/>
        </w:rPr>
        <w:t>Classroom, Clinical, and Lab Guidelines</w:t>
      </w:r>
    </w:p>
    <w:p w:rsidR="003F7E3D" w:rsidRPr="00C9667C" w:rsidRDefault="003F7E3D" w:rsidP="003F7E3D">
      <w:pPr>
        <w:rPr>
          <w:b/>
          <w:sz w:val="8"/>
          <w:szCs w:val="8"/>
          <w:u w:val="single"/>
        </w:rPr>
      </w:pPr>
    </w:p>
    <w:p w:rsidR="003F7E3D" w:rsidRPr="00C9667C" w:rsidRDefault="003F7E3D" w:rsidP="003F7E3D">
      <w:r w:rsidRPr="00C9667C">
        <w:t>Will be reviewed the first day of class in the Unlicensed Health Care Student Handbook</w:t>
      </w:r>
    </w:p>
    <w:p w:rsidR="003F7E3D" w:rsidRPr="00C9667C" w:rsidRDefault="003F7E3D" w:rsidP="003F7E3D"/>
    <w:p w:rsidR="003F7E3D" w:rsidRPr="00C9667C" w:rsidRDefault="003F7E3D" w:rsidP="003F7E3D"/>
    <w:p w:rsidR="003F7E3D" w:rsidRPr="00C9667C" w:rsidRDefault="003F7E3D" w:rsidP="003F7E3D">
      <w:pPr>
        <w:rPr>
          <w:b/>
          <w:u w:val="single"/>
        </w:rPr>
      </w:pPr>
      <w:r w:rsidRPr="00C9667C">
        <w:rPr>
          <w:b/>
          <w:u w:val="single"/>
        </w:rPr>
        <w:t>Students with Disabilities Statement</w:t>
      </w:r>
    </w:p>
    <w:p w:rsidR="003F7E3D" w:rsidRPr="00C9667C" w:rsidRDefault="003F7E3D" w:rsidP="003F7E3D">
      <w:pPr>
        <w:rPr>
          <w:b/>
          <w:sz w:val="8"/>
          <w:szCs w:val="8"/>
          <w:u w:val="single"/>
        </w:rPr>
      </w:pPr>
    </w:p>
    <w:p w:rsidR="005D4937" w:rsidRDefault="003F7E3D" w:rsidP="00C9667C">
      <w:pPr>
        <w:spacing w:line="276" w:lineRule="auto"/>
      </w:pPr>
      <w:r w:rsidRPr="00C9667C">
        <w:t xml:space="preserve">Students who have a documented disability or who suspect that they may have a disability/learning problem should self-identify by contacting Ms. Tonita Smith, Counselor in Student Services, to register with Disability Services and receive appropriate accommodations while enrolled at Sampson Community College. You may contact her at (910) 592-8084, ext. </w:t>
      </w:r>
    </w:p>
    <w:p w:rsidR="00C9667C" w:rsidRDefault="003F7E3D" w:rsidP="00C9667C">
      <w:pPr>
        <w:spacing w:line="276" w:lineRule="auto"/>
      </w:pPr>
      <w:r w:rsidRPr="00C9667C">
        <w:t>2025.</w:t>
      </w:r>
    </w:p>
    <w:p w:rsidR="005D4937" w:rsidRDefault="005D4937" w:rsidP="00C9667C">
      <w:pPr>
        <w:spacing w:line="276" w:lineRule="auto"/>
      </w:pPr>
    </w:p>
    <w:p w:rsidR="005D4937" w:rsidRPr="00C9667C" w:rsidRDefault="005D4937" w:rsidP="00C9667C">
      <w:pPr>
        <w:spacing w:line="276" w:lineRule="auto"/>
      </w:pPr>
    </w:p>
    <w:p w:rsidR="00513639" w:rsidRPr="00C9667C" w:rsidRDefault="00A73FC5" w:rsidP="00513639">
      <w:pPr>
        <w:ind w:left="360"/>
      </w:pPr>
      <w:r w:rsidRPr="00C9667C">
        <w:tab/>
      </w:r>
    </w:p>
    <w:p w:rsidR="00A61AEC" w:rsidRPr="00C9667C" w:rsidRDefault="00A61AEC" w:rsidP="00A61AEC">
      <w:pPr>
        <w:pStyle w:val="Default"/>
        <w:rPr>
          <w:b/>
          <w:highlight w:val="red"/>
        </w:rPr>
      </w:pPr>
      <w:r w:rsidRPr="00C9667C">
        <w:rPr>
          <w:b/>
          <w:highlight w:val="red"/>
        </w:rPr>
        <w:lastRenderedPageBreak/>
        <w:t>Office 365 Student Email Accounts:</w:t>
      </w:r>
    </w:p>
    <w:p w:rsidR="00A61AEC" w:rsidRPr="00C9667C" w:rsidRDefault="00A61AEC" w:rsidP="00A61AEC">
      <w:pPr>
        <w:pStyle w:val="Default"/>
      </w:pPr>
      <w:r w:rsidRPr="00C9667C">
        <w:rPr>
          <w:highlight w:val="red"/>
        </w:rPr>
        <w:t>All currently enrolled students are issued Office 365 e-mail accounts. Students will use their Office 365 e-mail accounts to communicate with instructors and classmates.</w:t>
      </w:r>
      <w:r w:rsidRPr="00C9667C">
        <w:t xml:space="preserve"> </w:t>
      </w:r>
    </w:p>
    <w:p w:rsidR="00F239AA" w:rsidRPr="00C9667C" w:rsidRDefault="00F239AA" w:rsidP="00F239AA"/>
    <w:p w:rsidR="00C9667C" w:rsidRPr="00C9667C" w:rsidRDefault="00C9667C" w:rsidP="00C9667C">
      <w:pPr>
        <w:rPr>
          <w:b/>
          <w:u w:val="single"/>
        </w:rPr>
      </w:pPr>
      <w:r w:rsidRPr="00C9667C">
        <w:rPr>
          <w:b/>
          <w:u w:val="single"/>
        </w:rPr>
        <w:t>Attendance Policy</w:t>
      </w:r>
    </w:p>
    <w:p w:rsidR="00C9667C" w:rsidRPr="00C9667C" w:rsidRDefault="00C9667C" w:rsidP="00C9667C">
      <w:pPr>
        <w:rPr>
          <w:b/>
          <w:sz w:val="8"/>
          <w:szCs w:val="8"/>
          <w:u w:val="single"/>
        </w:rPr>
      </w:pPr>
    </w:p>
    <w:p w:rsidR="00C9667C" w:rsidRPr="00C9667C" w:rsidRDefault="00C9667C" w:rsidP="00C9667C">
      <w:pPr>
        <w:spacing w:line="276" w:lineRule="auto"/>
      </w:pPr>
      <w:r w:rsidRPr="00C9667C">
        <w:t xml:space="preserve">Students are expected to attend every class, clinical and lab and may be dropped for non-attendance if they miss 15% of all scheduled class meetings. </w:t>
      </w:r>
    </w:p>
    <w:p w:rsidR="00C9667C" w:rsidRPr="00C9667C" w:rsidRDefault="00C9667C" w:rsidP="00C9667C">
      <w:pPr>
        <w:spacing w:line="276" w:lineRule="auto"/>
      </w:pPr>
    </w:p>
    <w:p w:rsidR="00C9667C" w:rsidRPr="00C9667C" w:rsidRDefault="00C9667C" w:rsidP="00C9667C">
      <w:pPr>
        <w:spacing w:line="276" w:lineRule="auto"/>
      </w:pPr>
      <w:r w:rsidRPr="00C9667C">
        <w:t xml:space="preserve">Students will be counted absent for actual time missed (class, clinical, lab) including tardies to class, and late after breaks. </w:t>
      </w:r>
    </w:p>
    <w:p w:rsidR="00C9667C" w:rsidRPr="00C9667C" w:rsidRDefault="00C9667C" w:rsidP="00C9667C">
      <w:pPr>
        <w:spacing w:line="276" w:lineRule="auto"/>
      </w:pPr>
    </w:p>
    <w:p w:rsidR="00C9667C" w:rsidRPr="00C9667C" w:rsidRDefault="00C9667C" w:rsidP="00C9667C">
      <w:pPr>
        <w:spacing w:line="276" w:lineRule="auto"/>
      </w:pPr>
      <w:r w:rsidRPr="00C9667C">
        <w:t>SECHS and high school students taking classes through the Career and College Promise Program are expected to attend their college classes whether or not the public schools are in session. All absences and tardies in college classes are covered by SCC’s Attendance Policy and Campus-Wide Guidelines for Tardiness.</w:t>
      </w:r>
    </w:p>
    <w:p w:rsidR="00C9667C" w:rsidRPr="00C9667C" w:rsidRDefault="00C9667C" w:rsidP="00C9667C">
      <w:pPr>
        <w:spacing w:line="276" w:lineRule="auto"/>
      </w:pPr>
    </w:p>
    <w:p w:rsidR="009D476B" w:rsidRPr="00C9667C" w:rsidRDefault="009D476B" w:rsidP="009D476B">
      <w:pPr>
        <w:rPr>
          <w:b/>
          <w:u w:val="single"/>
        </w:rPr>
      </w:pPr>
      <w:r w:rsidRPr="00C9667C">
        <w:rPr>
          <w:b/>
          <w:u w:val="single"/>
        </w:rPr>
        <w:t>Campus-Wide Guidelines for Tardiness</w:t>
      </w:r>
    </w:p>
    <w:p w:rsidR="009D476B" w:rsidRPr="00C9667C" w:rsidRDefault="009D476B" w:rsidP="009D476B">
      <w:pPr>
        <w:numPr>
          <w:ilvl w:val="0"/>
          <w:numId w:val="3"/>
        </w:numPr>
        <w:tabs>
          <w:tab w:val="clear" w:pos="720"/>
          <w:tab w:val="num" w:pos="360"/>
        </w:tabs>
        <w:ind w:left="360"/>
        <w:rPr>
          <w:rStyle w:val="Strong"/>
          <w:b w:val="0"/>
        </w:rPr>
      </w:pPr>
      <w:r w:rsidRPr="00C9667C">
        <w:rPr>
          <w:rStyle w:val="Strong"/>
          <w:b w:val="0"/>
        </w:rPr>
        <w:t xml:space="preserve">Students are expected to attend every class and are required to be present for 85 percent of all scheduled class meetings.  </w:t>
      </w:r>
    </w:p>
    <w:p w:rsidR="009D476B" w:rsidRPr="00C9667C" w:rsidRDefault="009D476B" w:rsidP="009D476B">
      <w:pPr>
        <w:numPr>
          <w:ilvl w:val="0"/>
          <w:numId w:val="3"/>
        </w:numPr>
        <w:tabs>
          <w:tab w:val="clear" w:pos="720"/>
          <w:tab w:val="num" w:pos="360"/>
        </w:tabs>
        <w:ind w:left="360"/>
        <w:rPr>
          <w:rStyle w:val="Strong"/>
          <w:b w:val="0"/>
        </w:rPr>
      </w:pPr>
      <w:r w:rsidRPr="00C9667C">
        <w:rPr>
          <w:rStyle w:val="Strong"/>
          <w:b w:val="0"/>
        </w:rPr>
        <w:t>Stu</w:t>
      </w:r>
      <w:r w:rsidR="00145945" w:rsidRPr="00C9667C">
        <w:rPr>
          <w:rStyle w:val="Strong"/>
          <w:b w:val="0"/>
        </w:rPr>
        <w:t>dents who enter the class after the instructor has finished taking the roll will be marked tardy.</w:t>
      </w:r>
    </w:p>
    <w:p w:rsidR="009D476B" w:rsidRPr="00C9667C" w:rsidRDefault="009D476B" w:rsidP="009D476B">
      <w:pPr>
        <w:numPr>
          <w:ilvl w:val="0"/>
          <w:numId w:val="3"/>
        </w:numPr>
        <w:tabs>
          <w:tab w:val="clear" w:pos="720"/>
          <w:tab w:val="num" w:pos="360"/>
        </w:tabs>
        <w:ind w:left="360"/>
        <w:rPr>
          <w:rStyle w:val="Strong"/>
          <w:b w:val="0"/>
        </w:rPr>
      </w:pPr>
      <w:r w:rsidRPr="00C9667C">
        <w:rPr>
          <w:rStyle w:val="Strong"/>
          <w:b w:val="0"/>
        </w:rPr>
        <w:t>Students who return late from brea</w:t>
      </w:r>
      <w:r w:rsidR="00145945" w:rsidRPr="00C9667C">
        <w:rPr>
          <w:rStyle w:val="Strong"/>
          <w:b w:val="0"/>
        </w:rPr>
        <w:t>ks will be counted as tardy.</w:t>
      </w:r>
    </w:p>
    <w:p w:rsidR="003442A8" w:rsidRPr="00C9667C" w:rsidRDefault="003442A8" w:rsidP="009D476B">
      <w:pPr>
        <w:numPr>
          <w:ilvl w:val="0"/>
          <w:numId w:val="3"/>
        </w:numPr>
        <w:tabs>
          <w:tab w:val="clear" w:pos="720"/>
          <w:tab w:val="num" w:pos="360"/>
        </w:tabs>
        <w:ind w:left="360"/>
        <w:rPr>
          <w:rStyle w:val="Strong"/>
          <w:b w:val="0"/>
        </w:rPr>
      </w:pPr>
      <w:r w:rsidRPr="00C9667C">
        <w:rPr>
          <w:rStyle w:val="Strong"/>
          <w:b w:val="0"/>
        </w:rPr>
        <w:t xml:space="preserve">Students who miss more than 50% of the scheduled time for a class will be marked </w:t>
      </w:r>
      <w:r w:rsidRPr="00C9667C">
        <w:rPr>
          <w:rStyle w:val="Strong"/>
        </w:rPr>
        <w:t>absent</w:t>
      </w:r>
      <w:r w:rsidRPr="00C9667C">
        <w:rPr>
          <w:rStyle w:val="Strong"/>
          <w:b w:val="0"/>
        </w:rPr>
        <w:t>, not tardy.</w:t>
      </w:r>
    </w:p>
    <w:p w:rsidR="00610A1B" w:rsidRPr="00C9667C" w:rsidRDefault="00610A1B" w:rsidP="00610A1B">
      <w:pPr>
        <w:numPr>
          <w:ilvl w:val="0"/>
          <w:numId w:val="4"/>
        </w:numPr>
        <w:rPr>
          <w:rStyle w:val="Strong"/>
          <w:b w:val="0"/>
        </w:rPr>
      </w:pPr>
      <w:r w:rsidRPr="00C9667C">
        <w:rPr>
          <w:rStyle w:val="Strong"/>
          <w:b w:val="0"/>
        </w:rPr>
        <w:t>Three tardies = 1 absence (your department may make this slightly stricter—2 tardies = 1 absence—if deemed necessary by the department chair.)</w:t>
      </w:r>
    </w:p>
    <w:p w:rsidR="009D476B" w:rsidRPr="00C9667C" w:rsidRDefault="009D476B" w:rsidP="009D476B"/>
    <w:p w:rsidR="009D476B" w:rsidRPr="00C9667C" w:rsidRDefault="009D476B" w:rsidP="009D476B">
      <w:r w:rsidRPr="00C9667C">
        <w:t xml:space="preserve">These guidelines are consistent with the college’s attendance policy which is designed to encourage strong work ethics, promote expectations reflective of the workplace, and provide an environment conducive to learning.  </w:t>
      </w:r>
    </w:p>
    <w:p w:rsidR="00343B04" w:rsidRPr="00C9667C" w:rsidRDefault="00343B04" w:rsidP="00343B04">
      <w:pPr>
        <w:rPr>
          <w:b/>
        </w:rPr>
      </w:pPr>
    </w:p>
    <w:p w:rsidR="00C9667C" w:rsidRPr="00C9667C" w:rsidRDefault="00E428D3" w:rsidP="00FE4A38">
      <w:pPr>
        <w:tabs>
          <w:tab w:val="left" w:pos="1080"/>
        </w:tabs>
        <w:rPr>
          <w:b/>
          <w:u w:val="single"/>
        </w:rPr>
      </w:pPr>
      <w:r w:rsidRPr="00C9667C">
        <w:rPr>
          <w:b/>
          <w:u w:val="single"/>
        </w:rPr>
        <w:t>Guidelines Pertaining to Cellular Phone and Electronic Devices Usage</w:t>
      </w:r>
      <w:r w:rsidR="0077766F" w:rsidRPr="00C9667C">
        <w:rPr>
          <w:b/>
          <w:u w:val="single"/>
        </w:rPr>
        <w:t xml:space="preserve">  </w:t>
      </w:r>
    </w:p>
    <w:p w:rsidR="00234A5A" w:rsidRPr="00C9667C" w:rsidRDefault="00C9667C" w:rsidP="00E428D3">
      <w:r w:rsidRPr="00C9667C">
        <w:t>In an effort to promote academic integrity and to discourage disruption of the teaching/learning process, cellular phone usage in classrooms is prohibited. Cell phones and pagers MUST BE TURNED OFF in the classroom or laboratory. This means they are not to be on vibrate/silence mode. Additionally, camera cell phones are to be turned off and not used in the classrooms, restrooms, and other parts of the campus where privacy is expected. If a student expects to receive an emergency call while in class or clinical, the caller should be given the phone number for the college and ask for the secretary of the nursing department who will get the message to the student. Students who act in disregard to these guidelines are subject to being dropped from class at the discretion of the instructor and can result in disciplinary actions as indicated by the SCC Student Code of Conduct. NO CELL PHONES ARE ALLOWED IN CLINICAL.</w:t>
      </w:r>
    </w:p>
    <w:p w:rsidR="00C9667C" w:rsidRPr="00C9667C" w:rsidRDefault="00C9667C" w:rsidP="00E428D3"/>
    <w:p w:rsidR="00DF592A" w:rsidRPr="00C9667C" w:rsidRDefault="00CF6015" w:rsidP="00DF592A">
      <w:pPr>
        <w:rPr>
          <w:b/>
        </w:rPr>
      </w:pPr>
      <w:r w:rsidRPr="00C9667C">
        <w:rPr>
          <w:b/>
        </w:rPr>
        <w:t>Academic Misconduct/</w:t>
      </w:r>
      <w:r w:rsidR="00B0255A" w:rsidRPr="00C9667C">
        <w:rPr>
          <w:b/>
        </w:rPr>
        <w:t>Plagiarism Policy</w:t>
      </w:r>
      <w:r w:rsidR="00C9667C" w:rsidRPr="00C9667C">
        <w:rPr>
          <w:b/>
        </w:rPr>
        <w:t xml:space="preserve">: </w:t>
      </w:r>
      <w:r w:rsidR="00DF592A" w:rsidRPr="00C9667C">
        <w:t xml:space="preserve">Sampson Community College considers the academic integrity of its programs to be crucial to the College’s mission.  Therefore, cheating </w:t>
      </w:r>
      <w:r w:rsidR="00DF592A" w:rsidRPr="00C9667C">
        <w:lastRenderedPageBreak/>
        <w:t>and plagiarism will not be tolerated.  Cheating on an assignment is defined as giving or receiving unauthorized aid (aid or material used without the instructor’s permission or approval) on that particular assignment.  Unauthorized material includes but is not necessarily limited to test information, research papers, books, periodicals, and unauthorized electronic information.</w:t>
      </w:r>
    </w:p>
    <w:p w:rsidR="00DF592A" w:rsidRPr="00C9667C" w:rsidRDefault="00DF592A" w:rsidP="00DF592A"/>
    <w:p w:rsidR="00DF592A" w:rsidRPr="00C9667C" w:rsidRDefault="00DF592A" w:rsidP="00DF592A">
      <w:r w:rsidRPr="00C9667C">
        <w:t xml:space="preserve">The College will use the American Heritage Dictionary’s definition of plagiarism:  “To steal and use (the ideas or writings of another) as one’s own” to determine if a student has plagiarized.  Plagiarism includes not giving proper acknowledgment via footnote, end-note, or in-text citation.  Quoting part of a source (a sentence or more) without proper acknowledge through the above citation is plagiarism. </w:t>
      </w:r>
    </w:p>
    <w:p w:rsidR="00DF592A" w:rsidRPr="00C9667C" w:rsidRDefault="00DF592A" w:rsidP="00DF592A"/>
    <w:p w:rsidR="00296867" w:rsidRPr="00C9667C" w:rsidRDefault="00296867" w:rsidP="00296867">
      <w:r w:rsidRPr="00C9667C">
        <w:t xml:space="preserve"> </w:t>
      </w:r>
    </w:p>
    <w:p w:rsidR="00C9667C" w:rsidRPr="00C9667C" w:rsidRDefault="00C9667C" w:rsidP="00C9667C">
      <w:pPr>
        <w:jc w:val="center"/>
        <w:rPr>
          <w:b/>
          <w:sz w:val="28"/>
          <w:szCs w:val="28"/>
        </w:rPr>
      </w:pPr>
      <w:r w:rsidRPr="00C9667C">
        <w:rPr>
          <w:b/>
          <w:sz w:val="28"/>
          <w:szCs w:val="28"/>
        </w:rPr>
        <w:t>PLAGIARISM IS GROUNDS FOR DISMISSAL AND WILL NOT BE TOLERATED.</w:t>
      </w:r>
    </w:p>
    <w:p w:rsidR="00C9667C" w:rsidRPr="00C9667C" w:rsidRDefault="00C9667C" w:rsidP="00C9667C">
      <w:pPr>
        <w:jc w:val="center"/>
      </w:pPr>
      <w:r w:rsidRPr="00C9667C">
        <w:t>SEE SCC HANDBOOK AND UNLICESNED HEALTH CARE STUDENT HANDBOOK.</w:t>
      </w:r>
    </w:p>
    <w:p w:rsidR="000138D8" w:rsidRPr="00C9667C" w:rsidRDefault="000138D8" w:rsidP="00DF592A"/>
    <w:p w:rsidR="002F5728" w:rsidRPr="00C9667C" w:rsidRDefault="0077766F" w:rsidP="00B0255A">
      <w:r w:rsidRPr="00C9667C">
        <w:rPr>
          <w:b/>
        </w:rPr>
        <w:t xml:space="preserve">Withdrawal Policy:  </w:t>
      </w:r>
      <w:r w:rsidRPr="00C9667C">
        <w:t xml:space="preserve">Students may withdraw from a course(s) or the College up to the 70 percent date of the </w:t>
      </w:r>
      <w:r w:rsidR="00467D27" w:rsidRPr="00C9667C">
        <w:t>semester</w:t>
      </w:r>
      <w:r w:rsidRPr="00C9667C">
        <w:t xml:space="preserve"> and receive a grade(s) of W.  After the </w:t>
      </w:r>
      <w:r w:rsidR="005520FF" w:rsidRPr="00C9667C">
        <w:t xml:space="preserve">advertised </w:t>
      </w:r>
      <w:r w:rsidRPr="00C9667C">
        <w:t>70 percent point</w:t>
      </w:r>
      <w:r w:rsidR="005520FF" w:rsidRPr="00C9667C">
        <w:t xml:space="preserve"> of the semester</w:t>
      </w:r>
      <w:r w:rsidRPr="00C9667C">
        <w:t xml:space="preserve">, a student will receive a grade of  F. Students who quit attending a class will be withdrawn administratively when the student violates the attendance policy.  For courses that do not meet for a sixteen-week period, the 70 percent date will be </w:t>
      </w:r>
      <w:r w:rsidR="005520FF" w:rsidRPr="00C9667C">
        <w:t xml:space="preserve">calculated based on the total number of days for </w:t>
      </w:r>
      <w:r w:rsidRPr="00C9667C">
        <w:t xml:space="preserve">the </w:t>
      </w:r>
      <w:r w:rsidR="005520FF" w:rsidRPr="00C9667C">
        <w:t>duration of the course.</w:t>
      </w:r>
      <w:r w:rsidRPr="00C9667C">
        <w:t xml:space="preserve">  </w:t>
      </w:r>
    </w:p>
    <w:p w:rsidR="0077766F" w:rsidRPr="00C9667C" w:rsidRDefault="0077766F" w:rsidP="00B0255A"/>
    <w:p w:rsidR="00467D27" w:rsidRPr="00C9667C" w:rsidRDefault="00467D27" w:rsidP="00B0255A">
      <w:r w:rsidRPr="00C9667C">
        <w:t>For nontraditional courses, including but not limited to internet-based courses, the withdrawal date for the course will be the date the student last completed an academic-related activity verifiable by the instructor.</w:t>
      </w:r>
    </w:p>
    <w:p w:rsidR="00467D27" w:rsidRPr="00C9667C" w:rsidRDefault="00467D27" w:rsidP="00B0255A"/>
    <w:p w:rsidR="0077766F" w:rsidRPr="00C9667C" w:rsidRDefault="0096611E" w:rsidP="00B0255A">
      <w:r w:rsidRPr="00C9667C">
        <w:t>Students who register but fail to attend class(es) will receive a grade of “NG</w:t>
      </w:r>
      <w:r w:rsidR="00467D27" w:rsidRPr="00C9667C">
        <w:t>;</w:t>
      </w:r>
      <w:r w:rsidRPr="00C9667C">
        <w:t xml:space="preserve">” </w:t>
      </w:r>
      <w:r w:rsidR="00467D27" w:rsidRPr="00C9667C">
        <w:t>a</w:t>
      </w:r>
      <w:r w:rsidRPr="00C9667C">
        <w:t xml:space="preserve"> student who registers and withdraws during the registration period will receive no grade indication.  Students</w:t>
      </w:r>
      <w:r w:rsidR="00467D27" w:rsidRPr="00C9667C">
        <w:t xml:space="preserve"> with documented medical or other emergency reasons may request approval to withdraw at any time through the Vice President of Academic Affairs.  A student will receive a grade of “W” for course(s) withdrawn by the Vice President.</w:t>
      </w:r>
    </w:p>
    <w:p w:rsidR="00822D3B" w:rsidRPr="00C9667C" w:rsidRDefault="00822D3B" w:rsidP="00B0255A"/>
    <w:p w:rsidR="00860A92" w:rsidRPr="00C9667C" w:rsidRDefault="00343B04" w:rsidP="00A57171">
      <w:pPr>
        <w:rPr>
          <w:b/>
          <w:u w:val="single"/>
        </w:rPr>
      </w:pPr>
      <w:r w:rsidRPr="00C9667C">
        <w:rPr>
          <w:b/>
          <w:u w:val="single"/>
        </w:rPr>
        <w:t>Safety Guidelines</w:t>
      </w:r>
      <w:r w:rsidR="001E1B9F" w:rsidRPr="00C9667C">
        <w:rPr>
          <w:b/>
          <w:u w:val="single"/>
        </w:rPr>
        <w:t>:</w:t>
      </w:r>
      <w:r w:rsidR="00E428D3" w:rsidRPr="00C9667C">
        <w:rPr>
          <w:b/>
          <w:u w:val="single"/>
        </w:rPr>
        <w:t xml:space="preserve"> </w:t>
      </w:r>
    </w:p>
    <w:p w:rsidR="00860A92" w:rsidRPr="00C9667C" w:rsidRDefault="00860A92" w:rsidP="00860A92">
      <w:pPr>
        <w:autoSpaceDE w:val="0"/>
        <w:autoSpaceDN w:val="0"/>
        <w:adjustRightInd w:val="0"/>
        <w:rPr>
          <w:sz w:val="16"/>
          <w:szCs w:val="16"/>
        </w:rPr>
      </w:pPr>
    </w:p>
    <w:p w:rsidR="00B62B17" w:rsidRPr="00C9667C" w:rsidRDefault="00860A92" w:rsidP="00860A92">
      <w:pPr>
        <w:autoSpaceDE w:val="0"/>
        <w:autoSpaceDN w:val="0"/>
        <w:adjustRightInd w:val="0"/>
      </w:pPr>
      <w:smartTag w:uri="urn:schemas-microsoft-com:office:smarttags" w:element="place">
        <w:smartTag w:uri="urn:schemas-microsoft-com:office:smarttags" w:element="PlaceName">
          <w:r w:rsidRPr="00C9667C">
            <w:t>Sampson</w:t>
          </w:r>
        </w:smartTag>
        <w:r w:rsidRPr="00C9667C">
          <w:t xml:space="preserve"> </w:t>
        </w:r>
        <w:smartTag w:uri="urn:schemas-microsoft-com:office:smarttags" w:element="PlaceType">
          <w:r w:rsidRPr="00C9667C">
            <w:t>Community College</w:t>
          </w:r>
        </w:smartTag>
      </w:smartTag>
      <w:r w:rsidRPr="00C9667C">
        <w:t xml:space="preserve"> is very concerned about protecting our students, employees, and visitors at all times.  You can help the College to protect everyone by reporting any threats you receive (or hear about) to your instructor, to security, or to another </w:t>
      </w:r>
      <w:r w:rsidR="00822D3B" w:rsidRPr="00C9667C">
        <w:t>C</w:t>
      </w:r>
      <w:r w:rsidRPr="00C9667C">
        <w:t xml:space="preserve">ollege official.  The College always takes steps to protect anyone who has reason to believe that he/she is in danger.  Also, remember to keep your belongings in secure places and report any suspicious activities to </w:t>
      </w:r>
      <w:r w:rsidR="00822D3B" w:rsidRPr="00C9667C">
        <w:t>C</w:t>
      </w:r>
      <w:r w:rsidRPr="00C9667C">
        <w:t>ollege officials.  Together, we can help our campus to be a safer place.</w:t>
      </w:r>
    </w:p>
    <w:p w:rsidR="00B612BB" w:rsidRPr="00C9667C" w:rsidRDefault="00B612BB" w:rsidP="00A57171">
      <w:pPr>
        <w:rPr>
          <w:b/>
        </w:rPr>
      </w:pPr>
    </w:p>
    <w:p w:rsidR="003D4785" w:rsidRPr="00C9667C" w:rsidRDefault="00F159B5" w:rsidP="00F159B5">
      <w:r w:rsidRPr="00C9667C">
        <w:rPr>
          <w:b/>
        </w:rPr>
        <w:t>Food and drinks in classroom guideline</w:t>
      </w:r>
      <w:r w:rsidR="00B0255A" w:rsidRPr="00C9667C">
        <w:rPr>
          <w:b/>
        </w:rPr>
        <w:t>s</w:t>
      </w:r>
      <w:r w:rsidR="00250FA5" w:rsidRPr="00C9667C">
        <w:rPr>
          <w:b/>
        </w:rPr>
        <w:t>:</w:t>
      </w:r>
      <w:r w:rsidR="00E85E10" w:rsidRPr="00C9667C">
        <w:rPr>
          <w:b/>
        </w:rPr>
        <w:t xml:space="preserve"> </w:t>
      </w:r>
      <w:r w:rsidR="00F06AD8" w:rsidRPr="00C9667C">
        <w:t xml:space="preserve">Vended-type snacks and drinks may be permitted in classrooms at the discretion of the instructor. </w:t>
      </w:r>
      <w:r w:rsidR="00F06AD8" w:rsidRPr="00C9667C">
        <w:rPr>
          <w:i/>
          <w:u w:val="single"/>
        </w:rPr>
        <w:t>Drinks must have a spill-proof top</w:t>
      </w:r>
      <w:r w:rsidR="00F06AD8" w:rsidRPr="00C9667C">
        <w:t>. If snacks or drinks are allowed, the classroom must be left clean. No snacks or drinks are permitted in laboratories (computer, science, shops).</w:t>
      </w:r>
    </w:p>
    <w:p w:rsidR="00B612BB" w:rsidRPr="00C9667C" w:rsidRDefault="00B612BB" w:rsidP="001E1B9F">
      <w:pPr>
        <w:rPr>
          <w:b/>
        </w:rPr>
      </w:pPr>
    </w:p>
    <w:p w:rsidR="001E1B9F" w:rsidRPr="00C9667C" w:rsidRDefault="00C9667C" w:rsidP="001E1B9F">
      <w:pPr>
        <w:rPr>
          <w:b/>
          <w:u w:val="single"/>
        </w:rPr>
      </w:pPr>
      <w:r w:rsidRPr="00C9667C">
        <w:rPr>
          <w:b/>
          <w:u w:val="single"/>
        </w:rPr>
        <w:t>Methods of Evaluation</w:t>
      </w:r>
    </w:p>
    <w:p w:rsidR="00C9667C" w:rsidRPr="00C9667C" w:rsidRDefault="00C9667C" w:rsidP="001E1B9F">
      <w:pPr>
        <w:rPr>
          <w:b/>
          <w:u w:val="single"/>
        </w:rPr>
      </w:pPr>
    </w:p>
    <w:p w:rsidR="00C9667C" w:rsidRPr="00C9667C" w:rsidRDefault="00C9667C" w:rsidP="00C9667C">
      <w:pPr>
        <w:spacing w:line="276" w:lineRule="auto"/>
      </w:pPr>
      <w:r w:rsidRPr="00C9667C">
        <w:t>To receive a passing grade in this course, the student must receive a passing grade of 80 or better in the classroom portion as well as a “satisfactory” evaluation in the lab and clinical portion. Student will not be allowed to take the final exam if makeup work has not been submitted to the instructor by the due date and will receive a grade of “F” for the course. Grades will be determined using the following scale:</w:t>
      </w:r>
    </w:p>
    <w:p w:rsidR="00C9667C" w:rsidRPr="00C9667C" w:rsidRDefault="00C9667C" w:rsidP="00C9667C"/>
    <w:p w:rsidR="00C9667C" w:rsidRPr="00C9667C" w:rsidRDefault="00C9667C" w:rsidP="00C9667C">
      <w:r w:rsidRPr="00C9667C">
        <w:tab/>
      </w:r>
      <w:r w:rsidRPr="00C9667C">
        <w:tab/>
        <w:t>A = 93 -</w:t>
      </w:r>
      <w:r w:rsidR="0000667C">
        <w:t>100</w:t>
      </w:r>
      <w:r w:rsidR="0000667C">
        <w:tab/>
      </w:r>
      <w:r w:rsidR="0000667C">
        <w:tab/>
      </w:r>
      <w:r w:rsidR="0000667C">
        <w:tab/>
        <w:t>C = 80 – 84</w:t>
      </w:r>
      <w:r w:rsidR="0000667C">
        <w:tab/>
      </w:r>
      <w:r w:rsidR="0000667C">
        <w:tab/>
      </w:r>
      <w:r w:rsidR="0000667C">
        <w:tab/>
        <w:t>F = 69 - below</w:t>
      </w:r>
    </w:p>
    <w:p w:rsidR="00C9667C" w:rsidRPr="00C9667C" w:rsidRDefault="00C9667C" w:rsidP="00C9667C">
      <w:r w:rsidRPr="00C9667C">
        <w:tab/>
      </w:r>
      <w:r w:rsidRPr="00C9667C">
        <w:tab/>
        <w:t>B = 92-85</w:t>
      </w:r>
      <w:r w:rsidRPr="00C9667C">
        <w:tab/>
      </w:r>
      <w:r w:rsidRPr="00C9667C">
        <w:tab/>
      </w:r>
      <w:r w:rsidRPr="00C9667C">
        <w:tab/>
        <w:t>D = 70-79</w:t>
      </w:r>
    </w:p>
    <w:p w:rsidR="00C9667C" w:rsidRPr="00C9667C" w:rsidRDefault="00C9667C" w:rsidP="00C9667C"/>
    <w:p w:rsidR="00C9667C" w:rsidRPr="00C9667C" w:rsidRDefault="00C9667C" w:rsidP="00C9667C">
      <w:pPr>
        <w:numPr>
          <w:ilvl w:val="0"/>
          <w:numId w:val="6"/>
        </w:numPr>
      </w:pPr>
      <w:r w:rsidRPr="00C9667C">
        <w:t>Classroom</w:t>
      </w:r>
      <w:r w:rsidRPr="00C9667C">
        <w:tab/>
      </w:r>
    </w:p>
    <w:p w:rsidR="00C9667C" w:rsidRPr="00C9667C" w:rsidRDefault="00C9667C" w:rsidP="00C9667C">
      <w:pPr>
        <w:ind w:left="1440"/>
      </w:pPr>
      <w:r w:rsidRPr="00C9667C">
        <w:t>Unit Test</w:t>
      </w:r>
      <w:r w:rsidRPr="00C9667C">
        <w:tab/>
      </w:r>
      <w:r w:rsidRPr="00C9667C">
        <w:tab/>
      </w:r>
      <w:r w:rsidRPr="00C9667C">
        <w:tab/>
      </w:r>
      <w:r w:rsidRPr="00C9667C">
        <w:tab/>
        <w:t>50%</w:t>
      </w:r>
    </w:p>
    <w:p w:rsidR="00C9667C" w:rsidRPr="00C9667C" w:rsidRDefault="00C9667C" w:rsidP="00C9667C">
      <w:pPr>
        <w:ind w:left="1440"/>
      </w:pPr>
      <w:r w:rsidRPr="00C9667C">
        <w:t>Quizzes</w:t>
      </w:r>
      <w:r w:rsidRPr="00C9667C">
        <w:tab/>
      </w:r>
      <w:r w:rsidRPr="00C9667C">
        <w:tab/>
      </w:r>
      <w:r w:rsidRPr="00C9667C">
        <w:tab/>
      </w:r>
      <w:r w:rsidRPr="00C9667C">
        <w:tab/>
        <w:t>10%</w:t>
      </w:r>
    </w:p>
    <w:p w:rsidR="005D4937" w:rsidRPr="00C9667C" w:rsidRDefault="00C9667C" w:rsidP="005D4937">
      <w:pPr>
        <w:ind w:left="1440"/>
      </w:pPr>
      <w:r w:rsidRPr="00C9667C">
        <w:t>Final Exam</w:t>
      </w:r>
      <w:r w:rsidRPr="00C9667C">
        <w:tab/>
      </w:r>
      <w:r w:rsidRPr="00C9667C">
        <w:tab/>
      </w:r>
      <w:r w:rsidRPr="00C9667C">
        <w:tab/>
      </w:r>
      <w:r w:rsidRPr="00C9667C">
        <w:tab/>
        <w:t>40%</w:t>
      </w:r>
    </w:p>
    <w:p w:rsidR="00C9667C" w:rsidRPr="00C9667C" w:rsidRDefault="00C9667C" w:rsidP="00C9667C"/>
    <w:p w:rsidR="00C9667C" w:rsidRPr="00C9667C" w:rsidRDefault="00C9667C" w:rsidP="00C9667C">
      <w:r w:rsidRPr="00C9667C">
        <w:tab/>
        <w:t>B.</w:t>
      </w:r>
      <w:r w:rsidRPr="00C9667C">
        <w:tab/>
        <w:t>Lab</w:t>
      </w:r>
    </w:p>
    <w:p w:rsidR="00C9667C" w:rsidRPr="00C9667C" w:rsidRDefault="00C9667C" w:rsidP="005D4937">
      <w:pPr>
        <w:spacing w:line="276" w:lineRule="auto"/>
        <w:ind w:left="1440"/>
      </w:pPr>
      <w:r w:rsidRPr="00C9667C">
        <w:t>Student must demonstrate all required skills at a proficient level to begin clinical. Appendix A. Checklist. Students will not be allowed to proceed to clinical with a “U” in lab performance.</w:t>
      </w:r>
    </w:p>
    <w:p w:rsidR="00C9667C" w:rsidRPr="00C9667C" w:rsidRDefault="00C9667C" w:rsidP="00C9667C"/>
    <w:p w:rsidR="00C9667C" w:rsidRPr="00C9667C" w:rsidRDefault="00C9667C" w:rsidP="00C9667C">
      <w:r w:rsidRPr="00C9667C">
        <w:tab/>
        <w:t>C.</w:t>
      </w:r>
      <w:r w:rsidRPr="00C9667C">
        <w:tab/>
        <w:t>Clinical</w:t>
      </w:r>
    </w:p>
    <w:p w:rsidR="00C9667C" w:rsidRPr="00C9667C" w:rsidRDefault="00C9667C" w:rsidP="00C9667C">
      <w:pPr>
        <w:spacing w:line="276" w:lineRule="auto"/>
        <w:ind w:left="1440"/>
      </w:pPr>
      <w:r w:rsidRPr="00C9667C">
        <w:t>Evaluation of clinical performance will be based on achievement of course objectives. Student will receive a grade of satisfactory or unsatisfactory for the clinical portion of the class. Completion of Appendix A. Students will have 3 attempts for each skill.</w:t>
      </w:r>
    </w:p>
    <w:p w:rsidR="00C9667C" w:rsidRPr="00C9667C" w:rsidRDefault="00C9667C" w:rsidP="00C9667C"/>
    <w:p w:rsidR="00C9667C" w:rsidRPr="00C9667C" w:rsidRDefault="00C9667C" w:rsidP="00C9667C">
      <w:r w:rsidRPr="00C9667C">
        <w:tab/>
        <w:t>D.</w:t>
      </w:r>
      <w:r w:rsidRPr="00C9667C">
        <w:tab/>
        <w:t>Competency Evaluation</w:t>
      </w:r>
    </w:p>
    <w:p w:rsidR="00C9667C" w:rsidRPr="00C9667C" w:rsidRDefault="00C9667C" w:rsidP="00C9667C">
      <w:pPr>
        <w:spacing w:line="276" w:lineRule="auto"/>
        <w:ind w:left="1440"/>
      </w:pPr>
      <w:r w:rsidRPr="00C9667C">
        <w:t>Please refer to the state selected vendor handbook for evaluation process. Your instructor will discuss this process at the beginning and throughout the class.</w:t>
      </w:r>
    </w:p>
    <w:p w:rsidR="00C9667C" w:rsidRPr="00C9667C" w:rsidRDefault="00C9667C" w:rsidP="00C9667C"/>
    <w:p w:rsidR="00C9667C" w:rsidRPr="00C9667C" w:rsidRDefault="00C9667C" w:rsidP="001E1B9F">
      <w:pPr>
        <w:rPr>
          <w:b/>
          <w:u w:val="single"/>
        </w:rPr>
      </w:pPr>
    </w:p>
    <w:p w:rsidR="001E1B9F" w:rsidRPr="00C9667C" w:rsidRDefault="001E1B9F" w:rsidP="001E1B9F"/>
    <w:p w:rsidR="00C9667C" w:rsidRPr="00C9667C" w:rsidRDefault="00C9667C" w:rsidP="001E1B9F"/>
    <w:p w:rsidR="00C9667C" w:rsidRPr="00C9667C" w:rsidRDefault="00C9667C" w:rsidP="001E1B9F"/>
    <w:p w:rsidR="00C9667C" w:rsidRPr="00C9667C" w:rsidRDefault="00C9667C" w:rsidP="001E1B9F"/>
    <w:p w:rsidR="00C9667C" w:rsidRPr="00C9667C" w:rsidRDefault="00C9667C" w:rsidP="001E1B9F"/>
    <w:p w:rsidR="00C9667C" w:rsidRPr="00C9667C" w:rsidRDefault="00C9667C" w:rsidP="001E1B9F"/>
    <w:p w:rsidR="00C9667C" w:rsidRDefault="00C9667C" w:rsidP="00C9667C"/>
    <w:p w:rsidR="00C9667C" w:rsidRDefault="00C9667C" w:rsidP="00C9667C"/>
    <w:p w:rsidR="005D4937" w:rsidRDefault="005D4937" w:rsidP="00C9667C">
      <w:pPr>
        <w:rPr>
          <w:b/>
          <w:u w:val="single"/>
        </w:rPr>
      </w:pPr>
    </w:p>
    <w:p w:rsidR="005D4937" w:rsidRDefault="005D4937" w:rsidP="00C9667C">
      <w:pPr>
        <w:rPr>
          <w:b/>
          <w:u w:val="single"/>
        </w:rPr>
      </w:pPr>
    </w:p>
    <w:p w:rsidR="005D4937" w:rsidRDefault="005D4937" w:rsidP="00C9667C">
      <w:pPr>
        <w:rPr>
          <w:b/>
          <w:u w:val="single"/>
        </w:rPr>
      </w:pPr>
    </w:p>
    <w:p w:rsidR="005D4937" w:rsidRDefault="005D4937" w:rsidP="00C9667C">
      <w:pPr>
        <w:rPr>
          <w:b/>
          <w:u w:val="single"/>
        </w:rPr>
      </w:pPr>
    </w:p>
    <w:p w:rsidR="005D4937" w:rsidRDefault="005D4937" w:rsidP="00C9667C">
      <w:pPr>
        <w:rPr>
          <w:b/>
          <w:u w:val="single"/>
        </w:rPr>
      </w:pPr>
    </w:p>
    <w:p w:rsidR="00C9667C" w:rsidRPr="00C9667C" w:rsidRDefault="00C9667C" w:rsidP="00C9667C">
      <w:pPr>
        <w:rPr>
          <w:b/>
          <w:u w:val="single"/>
        </w:rPr>
      </w:pPr>
      <w:r w:rsidRPr="00C9667C">
        <w:rPr>
          <w:b/>
          <w:u w:val="single"/>
        </w:rPr>
        <w:t>Table of Contents (Course Content)</w:t>
      </w:r>
    </w:p>
    <w:p w:rsidR="00C9667C" w:rsidRPr="00C9667C" w:rsidRDefault="00C9667C" w:rsidP="00C9667C"/>
    <w:p w:rsidR="00C9667C" w:rsidRPr="00C9667C" w:rsidRDefault="00C9667C" w:rsidP="00C9667C">
      <w:pPr>
        <w:spacing w:line="360" w:lineRule="auto"/>
      </w:pPr>
      <w:r w:rsidRPr="00C9667C">
        <w:t>Unit 1</w:t>
      </w:r>
      <w:r w:rsidRPr="00C9667C">
        <w:tab/>
      </w:r>
      <w:r w:rsidRPr="00C9667C">
        <w:tab/>
      </w:r>
      <w:r w:rsidRPr="00C9667C">
        <w:tab/>
        <w:t>Introduction to Health Care</w:t>
      </w:r>
    </w:p>
    <w:p w:rsidR="00C9667C" w:rsidRPr="00C9667C" w:rsidRDefault="00C9667C" w:rsidP="00C9667C">
      <w:pPr>
        <w:spacing w:line="360" w:lineRule="auto"/>
      </w:pPr>
      <w:r w:rsidRPr="00C9667C">
        <w:t>Unit 2</w:t>
      </w:r>
      <w:r w:rsidRPr="00C9667C">
        <w:tab/>
      </w:r>
      <w:r w:rsidRPr="00C9667C">
        <w:tab/>
      </w:r>
      <w:r w:rsidRPr="00C9667C">
        <w:tab/>
        <w:t>Communication, Interpersonal Skills, Observation, Recording</w:t>
      </w:r>
    </w:p>
    <w:p w:rsidR="00C9667C" w:rsidRPr="00C9667C" w:rsidRDefault="00C9667C" w:rsidP="00C9667C">
      <w:pPr>
        <w:spacing w:line="360" w:lineRule="auto"/>
      </w:pPr>
      <w:r w:rsidRPr="00C9667C">
        <w:tab/>
        <w:t>Part A</w:t>
      </w:r>
      <w:r w:rsidRPr="00C9667C">
        <w:tab/>
      </w:r>
      <w:r w:rsidRPr="00C9667C">
        <w:tab/>
        <w:t>Communication and Interpersonal Skills</w:t>
      </w:r>
    </w:p>
    <w:p w:rsidR="00C9667C" w:rsidRPr="00C9667C" w:rsidRDefault="00C9667C" w:rsidP="00C9667C">
      <w:pPr>
        <w:spacing w:line="360" w:lineRule="auto"/>
      </w:pPr>
      <w:r w:rsidRPr="00C9667C">
        <w:tab/>
        <w:t>Part B</w:t>
      </w:r>
      <w:r w:rsidRPr="00C9667C">
        <w:tab/>
      </w:r>
      <w:r w:rsidRPr="00C9667C">
        <w:tab/>
        <w:t>Observation, Recording, and Reporting</w:t>
      </w:r>
    </w:p>
    <w:p w:rsidR="00C9667C" w:rsidRPr="00C9667C" w:rsidRDefault="00C9667C" w:rsidP="00C9667C">
      <w:pPr>
        <w:spacing w:line="360" w:lineRule="auto"/>
      </w:pPr>
      <w:r w:rsidRPr="00C9667C">
        <w:tab/>
        <w:t>Part C</w:t>
      </w:r>
      <w:r w:rsidRPr="00C9667C">
        <w:tab/>
      </w:r>
      <w:r w:rsidRPr="00C9667C">
        <w:tab/>
        <w:t>Comfort, Pain, Rest, and Sleep</w:t>
      </w:r>
    </w:p>
    <w:p w:rsidR="00C9667C" w:rsidRPr="00C9667C" w:rsidRDefault="00C9667C" w:rsidP="00C9667C">
      <w:pPr>
        <w:spacing w:line="360" w:lineRule="auto"/>
      </w:pPr>
      <w:r w:rsidRPr="00C9667C">
        <w:tab/>
        <w:t>Part D</w:t>
      </w:r>
      <w:r w:rsidRPr="00C9667C">
        <w:tab/>
        <w:t>Admission, Transfer, and Discharge</w:t>
      </w:r>
    </w:p>
    <w:p w:rsidR="00C9667C" w:rsidRPr="00C9667C" w:rsidRDefault="00C9667C" w:rsidP="00C9667C">
      <w:pPr>
        <w:spacing w:line="360" w:lineRule="auto"/>
      </w:pPr>
      <w:r w:rsidRPr="00C9667C">
        <w:t>Unit 3</w:t>
      </w:r>
      <w:r w:rsidRPr="00C9667C">
        <w:tab/>
      </w:r>
      <w:r w:rsidRPr="00C9667C">
        <w:tab/>
      </w:r>
      <w:r w:rsidRPr="00C9667C">
        <w:tab/>
        <w:t>Infection Control</w:t>
      </w:r>
    </w:p>
    <w:p w:rsidR="00C9667C" w:rsidRPr="00C9667C" w:rsidRDefault="00C9667C" w:rsidP="00C9667C">
      <w:pPr>
        <w:spacing w:line="360" w:lineRule="auto"/>
      </w:pPr>
      <w:r w:rsidRPr="00C9667C">
        <w:t>Unit 4</w:t>
      </w:r>
      <w:r w:rsidRPr="00C9667C">
        <w:tab/>
      </w:r>
      <w:r w:rsidRPr="00C9667C">
        <w:tab/>
      </w:r>
      <w:r w:rsidRPr="00C9667C">
        <w:tab/>
        <w:t>Safety and Emergencies</w:t>
      </w:r>
    </w:p>
    <w:p w:rsidR="00C9667C" w:rsidRPr="00C9667C" w:rsidRDefault="00C9667C" w:rsidP="00C9667C">
      <w:pPr>
        <w:spacing w:line="360" w:lineRule="auto"/>
      </w:pPr>
      <w:r w:rsidRPr="00C9667C">
        <w:t>Unit 5</w:t>
      </w:r>
      <w:r w:rsidRPr="00C9667C">
        <w:tab/>
      </w:r>
      <w:r w:rsidRPr="00C9667C">
        <w:tab/>
      </w:r>
      <w:r w:rsidRPr="00C9667C">
        <w:tab/>
        <w:t>Legal and Ethical Responsibilities</w:t>
      </w:r>
    </w:p>
    <w:p w:rsidR="00C9667C" w:rsidRPr="00C9667C" w:rsidRDefault="00C9667C" w:rsidP="00C9667C">
      <w:pPr>
        <w:spacing w:line="360" w:lineRule="auto"/>
      </w:pPr>
      <w:r w:rsidRPr="00C9667C">
        <w:t>Unit 6</w:t>
      </w:r>
      <w:r w:rsidRPr="00C9667C">
        <w:tab/>
      </w:r>
      <w:r w:rsidRPr="00C9667C">
        <w:tab/>
      </w:r>
      <w:r w:rsidRPr="00C9667C">
        <w:tab/>
        <w:t>Nutrition and Hydration</w:t>
      </w:r>
    </w:p>
    <w:p w:rsidR="00C9667C" w:rsidRPr="00C9667C" w:rsidRDefault="00C9667C" w:rsidP="00C9667C">
      <w:pPr>
        <w:spacing w:line="360" w:lineRule="auto"/>
      </w:pPr>
      <w:r w:rsidRPr="00C9667C">
        <w:t>Unit 7</w:t>
      </w:r>
      <w:r w:rsidRPr="00C9667C">
        <w:tab/>
      </w:r>
      <w:r w:rsidRPr="00C9667C">
        <w:tab/>
      </w:r>
      <w:r w:rsidRPr="00C9667C">
        <w:tab/>
        <w:t>Common Diseases &amp; Conditions of Body Systems</w:t>
      </w:r>
    </w:p>
    <w:p w:rsidR="00C9667C" w:rsidRPr="00C9667C" w:rsidRDefault="00C9667C" w:rsidP="00C9667C">
      <w:pPr>
        <w:spacing w:line="360" w:lineRule="auto"/>
      </w:pPr>
      <w:r w:rsidRPr="00C9667C">
        <w:t>Unit 8</w:t>
      </w:r>
      <w:r w:rsidRPr="00C9667C">
        <w:tab/>
      </w:r>
      <w:r w:rsidRPr="00C9667C">
        <w:tab/>
      </w:r>
      <w:r w:rsidRPr="00C9667C">
        <w:tab/>
        <w:t>The Residence Environment</w:t>
      </w:r>
    </w:p>
    <w:p w:rsidR="00C9667C" w:rsidRPr="00C9667C" w:rsidRDefault="00C9667C" w:rsidP="00C9667C">
      <w:pPr>
        <w:spacing w:line="360" w:lineRule="auto"/>
      </w:pPr>
      <w:r w:rsidRPr="00C9667C">
        <w:t>Unit 9</w:t>
      </w:r>
      <w:r w:rsidRPr="00C9667C">
        <w:tab/>
      </w:r>
      <w:r w:rsidRPr="00C9667C">
        <w:tab/>
      </w:r>
      <w:r w:rsidRPr="00C9667C">
        <w:tab/>
        <w:t>Personal Care and Grooming</w:t>
      </w:r>
    </w:p>
    <w:p w:rsidR="00C9667C" w:rsidRPr="00C9667C" w:rsidRDefault="00C9667C" w:rsidP="00C9667C">
      <w:pPr>
        <w:spacing w:line="360" w:lineRule="auto"/>
      </w:pPr>
      <w:r w:rsidRPr="00C9667C">
        <w:t>Unit 10</w:t>
      </w:r>
      <w:r w:rsidRPr="00C9667C">
        <w:tab/>
      </w:r>
      <w:r w:rsidRPr="00C9667C">
        <w:tab/>
        <w:t>Basic Nursing Skills</w:t>
      </w:r>
    </w:p>
    <w:p w:rsidR="00C9667C" w:rsidRPr="00C9667C" w:rsidRDefault="00C9667C" w:rsidP="00C9667C">
      <w:pPr>
        <w:spacing w:line="360" w:lineRule="auto"/>
      </w:pPr>
      <w:r w:rsidRPr="00C9667C">
        <w:t>Unit 11</w:t>
      </w:r>
      <w:r w:rsidRPr="00C9667C">
        <w:tab/>
      </w:r>
      <w:r w:rsidRPr="00C9667C">
        <w:tab/>
        <w:t>Resident Care Procedures</w:t>
      </w:r>
    </w:p>
    <w:p w:rsidR="00C9667C" w:rsidRPr="00C9667C" w:rsidRDefault="00C9667C" w:rsidP="00C9667C">
      <w:pPr>
        <w:spacing w:line="360" w:lineRule="auto"/>
      </w:pPr>
      <w:r w:rsidRPr="00C9667C">
        <w:tab/>
        <w:t>Part A</w:t>
      </w:r>
      <w:r w:rsidRPr="00C9667C">
        <w:tab/>
      </w:r>
      <w:r w:rsidRPr="00C9667C">
        <w:tab/>
        <w:t>Elimination/Specimen Collection</w:t>
      </w:r>
    </w:p>
    <w:p w:rsidR="00C9667C" w:rsidRPr="00C9667C" w:rsidRDefault="00C9667C" w:rsidP="00C9667C">
      <w:pPr>
        <w:spacing w:line="360" w:lineRule="auto"/>
      </w:pPr>
      <w:r w:rsidRPr="00C9667C">
        <w:tab/>
        <w:t>Part B</w:t>
      </w:r>
      <w:r w:rsidRPr="00C9667C">
        <w:tab/>
      </w:r>
      <w:r w:rsidRPr="00C9667C">
        <w:tab/>
        <w:t>Applying Warm or Cold Applications</w:t>
      </w:r>
    </w:p>
    <w:p w:rsidR="00C9667C" w:rsidRPr="00C9667C" w:rsidRDefault="00C9667C" w:rsidP="00C9667C">
      <w:pPr>
        <w:spacing w:line="360" w:lineRule="auto"/>
      </w:pPr>
      <w:r w:rsidRPr="00C9667C">
        <w:tab/>
        <w:t>Part C</w:t>
      </w:r>
      <w:r w:rsidRPr="00C9667C">
        <w:tab/>
      </w:r>
      <w:r w:rsidRPr="00C9667C">
        <w:tab/>
        <w:t>Assisting with Coughing and Deep Breathing Exercises</w:t>
      </w:r>
    </w:p>
    <w:p w:rsidR="00C9667C" w:rsidRDefault="00C9667C" w:rsidP="00C9667C">
      <w:pPr>
        <w:spacing w:line="360" w:lineRule="auto"/>
        <w:rPr>
          <w:rFonts w:ascii="Lucida Bright" w:hAnsi="Lucida Bright"/>
        </w:rPr>
      </w:pPr>
      <w:r>
        <w:rPr>
          <w:rFonts w:ascii="Lucida Bright" w:hAnsi="Lucida Bright"/>
        </w:rPr>
        <w:tab/>
        <w:t>Part D</w:t>
      </w:r>
      <w:r>
        <w:rPr>
          <w:rFonts w:ascii="Lucida Bright" w:hAnsi="Lucida Bright"/>
        </w:rPr>
        <w:tab/>
        <w:t>Applying Elastic Stocking (TED Hose) and Elastic Bandages</w:t>
      </w:r>
    </w:p>
    <w:p w:rsidR="00C9667C" w:rsidRDefault="00C9667C" w:rsidP="00C9667C">
      <w:pPr>
        <w:spacing w:line="360" w:lineRule="auto"/>
        <w:rPr>
          <w:rFonts w:ascii="Lucida Bright" w:hAnsi="Lucida Bright"/>
        </w:rPr>
      </w:pPr>
      <w:r>
        <w:rPr>
          <w:rFonts w:ascii="Lucida Bright" w:hAnsi="Lucida Bright"/>
        </w:rPr>
        <w:tab/>
        <w:t>Part E</w:t>
      </w:r>
      <w:r>
        <w:rPr>
          <w:rFonts w:ascii="Lucida Bright" w:hAnsi="Lucida Bright"/>
        </w:rPr>
        <w:tab/>
      </w:r>
      <w:r>
        <w:rPr>
          <w:rFonts w:ascii="Lucida Bright" w:hAnsi="Lucida Bright"/>
        </w:rPr>
        <w:tab/>
        <w:t>Non-sterile Dressing and Bandages</w:t>
      </w:r>
    </w:p>
    <w:p w:rsidR="00C9667C" w:rsidRDefault="00C9667C" w:rsidP="00C9667C">
      <w:pPr>
        <w:spacing w:line="360" w:lineRule="auto"/>
        <w:rPr>
          <w:rFonts w:ascii="Lucida Bright" w:hAnsi="Lucida Bright"/>
        </w:rPr>
      </w:pPr>
      <w:r>
        <w:rPr>
          <w:rFonts w:ascii="Lucida Bright" w:hAnsi="Lucida Bright"/>
        </w:rPr>
        <w:t>Unit 12</w:t>
      </w:r>
      <w:r>
        <w:rPr>
          <w:rFonts w:ascii="Lucida Bright" w:hAnsi="Lucida Bright"/>
        </w:rPr>
        <w:tab/>
      </w:r>
      <w:r>
        <w:rPr>
          <w:rFonts w:ascii="Lucida Bright" w:hAnsi="Lucida Bright"/>
        </w:rPr>
        <w:tab/>
        <w:t>Death and Dying</w:t>
      </w:r>
    </w:p>
    <w:p w:rsidR="00C9667C" w:rsidRDefault="00C9667C" w:rsidP="00C9667C">
      <w:pPr>
        <w:spacing w:line="360" w:lineRule="auto"/>
        <w:rPr>
          <w:rFonts w:ascii="Lucida Bright" w:hAnsi="Lucida Bright"/>
        </w:rPr>
      </w:pPr>
      <w:r>
        <w:rPr>
          <w:rFonts w:ascii="Lucida Bright" w:hAnsi="Lucida Bright"/>
        </w:rPr>
        <w:t>Unit 13</w:t>
      </w:r>
      <w:r>
        <w:rPr>
          <w:rFonts w:ascii="Lucida Bright" w:hAnsi="Lucida Bright"/>
        </w:rPr>
        <w:tab/>
      </w:r>
      <w:r>
        <w:rPr>
          <w:rFonts w:ascii="Lucida Bright" w:hAnsi="Lucida Bright"/>
        </w:rPr>
        <w:tab/>
        <w:t>Basic Restorative Services</w:t>
      </w:r>
    </w:p>
    <w:p w:rsidR="00C9667C" w:rsidRDefault="00C9667C" w:rsidP="00C9667C">
      <w:pPr>
        <w:spacing w:line="360" w:lineRule="auto"/>
        <w:rPr>
          <w:rFonts w:ascii="Lucida Bright" w:hAnsi="Lucida Bright"/>
        </w:rPr>
      </w:pPr>
      <w:r>
        <w:rPr>
          <w:rFonts w:ascii="Lucida Bright" w:hAnsi="Lucida Bright"/>
        </w:rPr>
        <w:tab/>
        <w:t>Part A</w:t>
      </w:r>
      <w:r>
        <w:rPr>
          <w:rFonts w:ascii="Lucida Bright" w:hAnsi="Lucida Bright"/>
        </w:rPr>
        <w:tab/>
      </w:r>
      <w:r>
        <w:rPr>
          <w:rFonts w:ascii="Lucida Bright" w:hAnsi="Lucida Bright"/>
        </w:rPr>
        <w:tab/>
        <w:t>Restorative Care</w:t>
      </w:r>
    </w:p>
    <w:p w:rsidR="00C9667C" w:rsidRDefault="00C9667C" w:rsidP="00C9667C">
      <w:pPr>
        <w:spacing w:line="360" w:lineRule="auto"/>
        <w:rPr>
          <w:rFonts w:ascii="Lucida Bright" w:hAnsi="Lucida Bright"/>
        </w:rPr>
      </w:pPr>
      <w:r>
        <w:rPr>
          <w:rFonts w:ascii="Lucida Bright" w:hAnsi="Lucida Bright"/>
        </w:rPr>
        <w:tab/>
        <w:t>Part B</w:t>
      </w:r>
      <w:r>
        <w:rPr>
          <w:rFonts w:ascii="Lucida Bright" w:hAnsi="Lucida Bright"/>
        </w:rPr>
        <w:tab/>
      </w:r>
      <w:r>
        <w:rPr>
          <w:rFonts w:ascii="Lucida Bright" w:hAnsi="Lucida Bright"/>
        </w:rPr>
        <w:tab/>
        <w:t>Assisting Residents With Mobility</w:t>
      </w:r>
    </w:p>
    <w:p w:rsidR="00C9667C" w:rsidRDefault="00C9667C" w:rsidP="00C9667C">
      <w:pPr>
        <w:spacing w:line="360" w:lineRule="auto"/>
        <w:rPr>
          <w:rFonts w:ascii="Lucida Bright" w:hAnsi="Lucida Bright"/>
        </w:rPr>
      </w:pPr>
      <w:r>
        <w:rPr>
          <w:rFonts w:ascii="Lucida Bright" w:hAnsi="Lucida Bright"/>
        </w:rPr>
        <w:t>Unit 14</w:t>
      </w:r>
      <w:r>
        <w:rPr>
          <w:rFonts w:ascii="Lucida Bright" w:hAnsi="Lucida Bright"/>
        </w:rPr>
        <w:tab/>
      </w:r>
      <w:r>
        <w:rPr>
          <w:rFonts w:ascii="Lucida Bright" w:hAnsi="Lucida Bright"/>
        </w:rPr>
        <w:tab/>
        <w:t>Prevention of Pressure Ulcers</w:t>
      </w:r>
    </w:p>
    <w:p w:rsidR="00C9667C" w:rsidRDefault="00C9667C" w:rsidP="00C9667C">
      <w:pPr>
        <w:spacing w:line="360" w:lineRule="auto"/>
        <w:rPr>
          <w:rFonts w:ascii="Lucida Bright" w:hAnsi="Lucida Bright"/>
        </w:rPr>
      </w:pPr>
      <w:r>
        <w:rPr>
          <w:rFonts w:ascii="Lucida Bright" w:hAnsi="Lucida Bright"/>
        </w:rPr>
        <w:t>Unit 15</w:t>
      </w:r>
      <w:r>
        <w:rPr>
          <w:rFonts w:ascii="Lucida Bright" w:hAnsi="Lucida Bright"/>
        </w:rPr>
        <w:tab/>
      </w:r>
      <w:r>
        <w:rPr>
          <w:rFonts w:ascii="Lucida Bright" w:hAnsi="Lucida Bright"/>
        </w:rPr>
        <w:tab/>
        <w:t>Restraints</w:t>
      </w:r>
    </w:p>
    <w:p w:rsidR="00C9667C" w:rsidRDefault="00C9667C" w:rsidP="00C9667C">
      <w:pPr>
        <w:spacing w:line="360" w:lineRule="auto"/>
        <w:rPr>
          <w:rFonts w:ascii="Lucida Bright" w:hAnsi="Lucida Bright"/>
        </w:rPr>
      </w:pPr>
      <w:r>
        <w:rPr>
          <w:rFonts w:ascii="Lucida Bright" w:hAnsi="Lucida Bright"/>
        </w:rPr>
        <w:t>Unit 16</w:t>
      </w:r>
      <w:r>
        <w:rPr>
          <w:rFonts w:ascii="Lucida Bright" w:hAnsi="Lucida Bright"/>
        </w:rPr>
        <w:tab/>
      </w:r>
      <w:r>
        <w:rPr>
          <w:rFonts w:ascii="Lucida Bright" w:hAnsi="Lucida Bright"/>
        </w:rPr>
        <w:tab/>
        <w:t>Psychological Effects of Aging</w:t>
      </w:r>
    </w:p>
    <w:p w:rsidR="00C9667C" w:rsidRDefault="00C9667C" w:rsidP="00C9667C">
      <w:pPr>
        <w:rPr>
          <w:rFonts w:ascii="Lucida Bright" w:hAnsi="Lucida Bright"/>
        </w:rPr>
      </w:pPr>
    </w:p>
    <w:p w:rsidR="00C9667C" w:rsidRDefault="00C9667C" w:rsidP="00C9667C">
      <w:pPr>
        <w:rPr>
          <w:rFonts w:ascii="Lucida Bright" w:hAnsi="Lucida Bright"/>
        </w:rPr>
      </w:pPr>
    </w:p>
    <w:p w:rsidR="00C9667C" w:rsidRDefault="00C9667C" w:rsidP="00C9667C">
      <w:pPr>
        <w:rPr>
          <w:rFonts w:ascii="Lucida Bright" w:hAnsi="Lucida Bright"/>
        </w:rPr>
      </w:pPr>
    </w:p>
    <w:p w:rsidR="00C9667C" w:rsidRDefault="00C9667C" w:rsidP="00C9667C">
      <w:pPr>
        <w:rPr>
          <w:b/>
          <w:sz w:val="28"/>
          <w:szCs w:val="28"/>
        </w:rPr>
      </w:pPr>
    </w:p>
    <w:p w:rsidR="0096749D" w:rsidRDefault="0096749D" w:rsidP="001E1B9F">
      <w:pPr>
        <w:rPr>
          <w:sz w:val="20"/>
          <w:szCs w:val="20"/>
        </w:rPr>
      </w:pPr>
    </w:p>
    <w:p w:rsidR="0096749D" w:rsidRPr="0096749D" w:rsidRDefault="0096749D" w:rsidP="001E1B9F"/>
    <w:p w:rsidR="000939B7" w:rsidRDefault="000939B7" w:rsidP="001E1B9F"/>
    <w:sectPr w:rsidR="000939B7" w:rsidSect="00E85E10">
      <w:footerReference w:type="default" r:id="rId10"/>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7FD" w:rsidRDefault="00E907FD">
      <w:r>
        <w:separator/>
      </w:r>
    </w:p>
  </w:endnote>
  <w:endnote w:type="continuationSeparator" w:id="0">
    <w:p w:rsidR="00E907FD" w:rsidRDefault="00E9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867" w:rsidRDefault="00A61AEC">
    <w:pPr>
      <w:pStyle w:val="Footer"/>
      <w:rPr>
        <w:i/>
      </w:rPr>
    </w:pPr>
    <w:r>
      <w:rPr>
        <w:i/>
      </w:rPr>
      <w:t>Effective Fall, 2016</w:t>
    </w:r>
  </w:p>
  <w:p w:rsidR="00296867" w:rsidRPr="00822D3B" w:rsidRDefault="00296867">
    <w:pPr>
      <w:pStyle w:val="Footer"/>
      <w:rPr>
        <w:i/>
      </w:rPr>
    </w:pPr>
  </w:p>
  <w:p w:rsidR="00296867" w:rsidRDefault="002968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7FD" w:rsidRDefault="00E907FD">
      <w:r>
        <w:separator/>
      </w:r>
    </w:p>
  </w:footnote>
  <w:footnote w:type="continuationSeparator" w:id="0">
    <w:p w:rsidR="00E907FD" w:rsidRDefault="00E907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25D65"/>
    <w:multiLevelType w:val="hybridMultilevel"/>
    <w:tmpl w:val="95380532"/>
    <w:lvl w:ilvl="0" w:tplc="63205122">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80B21C0"/>
    <w:multiLevelType w:val="hybridMultilevel"/>
    <w:tmpl w:val="6616F55C"/>
    <w:lvl w:ilvl="0" w:tplc="77AC9332">
      <w:start w:val="1"/>
      <w:numFmt w:val="decimal"/>
      <w:lvlText w:val="%1."/>
      <w:lvlJc w:val="left"/>
      <w:pPr>
        <w:tabs>
          <w:tab w:val="num" w:pos="720"/>
        </w:tabs>
        <w:ind w:left="720" w:hanging="360"/>
      </w:pPr>
      <w:rPr>
        <w:rFonts w:ascii="Times New Roman" w:eastAsia="Times New Roman" w:hAnsi="Times New Roman" w:cs="Times New Roman"/>
      </w:rPr>
    </w:lvl>
    <w:lvl w:ilvl="1" w:tplc="8B525648">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CB5D87"/>
    <w:multiLevelType w:val="hybridMultilevel"/>
    <w:tmpl w:val="8E223ECC"/>
    <w:lvl w:ilvl="0" w:tplc="BD9C89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4839AB"/>
    <w:multiLevelType w:val="hybridMultilevel"/>
    <w:tmpl w:val="221878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E754947"/>
    <w:multiLevelType w:val="hybridMultilevel"/>
    <w:tmpl w:val="57C8E95E"/>
    <w:lvl w:ilvl="0" w:tplc="3E92CE5C">
      <w:start w:val="1"/>
      <w:numFmt w:val="upp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511557A"/>
    <w:multiLevelType w:val="hybridMultilevel"/>
    <w:tmpl w:val="DFAA4108"/>
    <w:lvl w:ilvl="0" w:tplc="63205122">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C1"/>
    <w:rsid w:val="0000667C"/>
    <w:rsid w:val="000138D8"/>
    <w:rsid w:val="00056603"/>
    <w:rsid w:val="00065339"/>
    <w:rsid w:val="000939B7"/>
    <w:rsid w:val="000948C5"/>
    <w:rsid w:val="000960A4"/>
    <w:rsid w:val="000B5787"/>
    <w:rsid w:val="000E7DE7"/>
    <w:rsid w:val="00140A58"/>
    <w:rsid w:val="00145945"/>
    <w:rsid w:val="001D5756"/>
    <w:rsid w:val="001E1B9F"/>
    <w:rsid w:val="00201924"/>
    <w:rsid w:val="0020199D"/>
    <w:rsid w:val="002037AD"/>
    <w:rsid w:val="00211617"/>
    <w:rsid w:val="00234A5A"/>
    <w:rsid w:val="00250FA5"/>
    <w:rsid w:val="00291041"/>
    <w:rsid w:val="0029599D"/>
    <w:rsid w:val="00296867"/>
    <w:rsid w:val="002D1715"/>
    <w:rsid w:val="002F5728"/>
    <w:rsid w:val="003013F7"/>
    <w:rsid w:val="00333193"/>
    <w:rsid w:val="00343B04"/>
    <w:rsid w:val="003442A8"/>
    <w:rsid w:val="00360B09"/>
    <w:rsid w:val="003832A8"/>
    <w:rsid w:val="003C6782"/>
    <w:rsid w:val="003D4785"/>
    <w:rsid w:val="003F54D2"/>
    <w:rsid w:val="003F7E3D"/>
    <w:rsid w:val="00406AE4"/>
    <w:rsid w:val="00467D27"/>
    <w:rsid w:val="0049655F"/>
    <w:rsid w:val="004E2F74"/>
    <w:rsid w:val="00502C73"/>
    <w:rsid w:val="00513639"/>
    <w:rsid w:val="0054277B"/>
    <w:rsid w:val="005520FF"/>
    <w:rsid w:val="00567EEE"/>
    <w:rsid w:val="005806FF"/>
    <w:rsid w:val="00584C9C"/>
    <w:rsid w:val="0058528C"/>
    <w:rsid w:val="005D4937"/>
    <w:rsid w:val="005F10C2"/>
    <w:rsid w:val="00610A1B"/>
    <w:rsid w:val="00633AAF"/>
    <w:rsid w:val="00636EE6"/>
    <w:rsid w:val="006632AF"/>
    <w:rsid w:val="006652B8"/>
    <w:rsid w:val="00685335"/>
    <w:rsid w:val="006B6CDA"/>
    <w:rsid w:val="006C27B2"/>
    <w:rsid w:val="00713153"/>
    <w:rsid w:val="00721BC8"/>
    <w:rsid w:val="0076521B"/>
    <w:rsid w:val="0077766F"/>
    <w:rsid w:val="007853B5"/>
    <w:rsid w:val="00822D3B"/>
    <w:rsid w:val="00860A92"/>
    <w:rsid w:val="008613DB"/>
    <w:rsid w:val="00875789"/>
    <w:rsid w:val="008A7E90"/>
    <w:rsid w:val="008C3543"/>
    <w:rsid w:val="00932773"/>
    <w:rsid w:val="00950B38"/>
    <w:rsid w:val="009603FF"/>
    <w:rsid w:val="00961969"/>
    <w:rsid w:val="0096611E"/>
    <w:rsid w:val="0096749D"/>
    <w:rsid w:val="00967FC1"/>
    <w:rsid w:val="009828CA"/>
    <w:rsid w:val="009966B2"/>
    <w:rsid w:val="009C74DB"/>
    <w:rsid w:val="009D476B"/>
    <w:rsid w:val="009D5BE2"/>
    <w:rsid w:val="00A35B54"/>
    <w:rsid w:val="00A52442"/>
    <w:rsid w:val="00A57171"/>
    <w:rsid w:val="00A57C50"/>
    <w:rsid w:val="00A61AEC"/>
    <w:rsid w:val="00A73FC5"/>
    <w:rsid w:val="00A75F62"/>
    <w:rsid w:val="00AD6B2F"/>
    <w:rsid w:val="00AE2A3B"/>
    <w:rsid w:val="00B0255A"/>
    <w:rsid w:val="00B537AF"/>
    <w:rsid w:val="00B612BB"/>
    <w:rsid w:val="00B62B17"/>
    <w:rsid w:val="00BA11DA"/>
    <w:rsid w:val="00BB04D5"/>
    <w:rsid w:val="00BB77F8"/>
    <w:rsid w:val="00C009BD"/>
    <w:rsid w:val="00C17872"/>
    <w:rsid w:val="00C24834"/>
    <w:rsid w:val="00C35B05"/>
    <w:rsid w:val="00C675F5"/>
    <w:rsid w:val="00C806C2"/>
    <w:rsid w:val="00C8646F"/>
    <w:rsid w:val="00C9667C"/>
    <w:rsid w:val="00CB4A14"/>
    <w:rsid w:val="00CD0B84"/>
    <w:rsid w:val="00CD7E77"/>
    <w:rsid w:val="00CF6015"/>
    <w:rsid w:val="00D07FBD"/>
    <w:rsid w:val="00D239A7"/>
    <w:rsid w:val="00D40D6C"/>
    <w:rsid w:val="00D47774"/>
    <w:rsid w:val="00D52536"/>
    <w:rsid w:val="00D75855"/>
    <w:rsid w:val="00DA6AEF"/>
    <w:rsid w:val="00DD1502"/>
    <w:rsid w:val="00DF592A"/>
    <w:rsid w:val="00E428D3"/>
    <w:rsid w:val="00E43FEF"/>
    <w:rsid w:val="00E60328"/>
    <w:rsid w:val="00E85E10"/>
    <w:rsid w:val="00E907FD"/>
    <w:rsid w:val="00ED502D"/>
    <w:rsid w:val="00EF7FC0"/>
    <w:rsid w:val="00F00BB8"/>
    <w:rsid w:val="00F06AD8"/>
    <w:rsid w:val="00F07E2C"/>
    <w:rsid w:val="00F159B5"/>
    <w:rsid w:val="00F239AA"/>
    <w:rsid w:val="00F2567C"/>
    <w:rsid w:val="00F40BFB"/>
    <w:rsid w:val="00F4609C"/>
    <w:rsid w:val="00F8224A"/>
    <w:rsid w:val="00FC0C72"/>
    <w:rsid w:val="00FD13DC"/>
    <w:rsid w:val="00FD4E8B"/>
    <w:rsid w:val="00FE4A38"/>
    <w:rsid w:val="00FE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BAD64DB3-7C69-4006-AF01-588AE6B9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EE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D476B"/>
    <w:pPr>
      <w:jc w:val="center"/>
    </w:pPr>
    <w:rPr>
      <w:b/>
      <w:bCs/>
    </w:rPr>
  </w:style>
  <w:style w:type="character" w:styleId="Strong">
    <w:name w:val="Strong"/>
    <w:qFormat/>
    <w:rsid w:val="009D476B"/>
    <w:rPr>
      <w:b/>
      <w:bCs/>
    </w:rPr>
  </w:style>
  <w:style w:type="paragraph" w:styleId="Header">
    <w:name w:val="header"/>
    <w:basedOn w:val="Normal"/>
    <w:rsid w:val="009828CA"/>
    <w:pPr>
      <w:tabs>
        <w:tab w:val="center" w:pos="4320"/>
        <w:tab w:val="right" w:pos="8640"/>
      </w:tabs>
    </w:pPr>
  </w:style>
  <w:style w:type="paragraph" w:styleId="Footer">
    <w:name w:val="footer"/>
    <w:basedOn w:val="Normal"/>
    <w:link w:val="FooterChar"/>
    <w:uiPriority w:val="99"/>
    <w:rsid w:val="009828CA"/>
    <w:pPr>
      <w:tabs>
        <w:tab w:val="center" w:pos="4320"/>
        <w:tab w:val="right" w:pos="8640"/>
      </w:tabs>
    </w:pPr>
  </w:style>
  <w:style w:type="character" w:customStyle="1" w:styleId="FooterChar">
    <w:name w:val="Footer Char"/>
    <w:link w:val="Footer"/>
    <w:uiPriority w:val="99"/>
    <w:rsid w:val="00D47774"/>
    <w:rPr>
      <w:sz w:val="24"/>
      <w:szCs w:val="24"/>
    </w:rPr>
  </w:style>
  <w:style w:type="paragraph" w:styleId="BalloonText">
    <w:name w:val="Balloon Text"/>
    <w:basedOn w:val="Normal"/>
    <w:link w:val="BalloonTextChar"/>
    <w:uiPriority w:val="99"/>
    <w:semiHidden/>
    <w:unhideWhenUsed/>
    <w:rsid w:val="00D47774"/>
    <w:rPr>
      <w:rFonts w:ascii="Tahoma" w:hAnsi="Tahoma" w:cs="Tahoma"/>
      <w:sz w:val="16"/>
      <w:szCs w:val="16"/>
    </w:rPr>
  </w:style>
  <w:style w:type="character" w:customStyle="1" w:styleId="BalloonTextChar">
    <w:name w:val="Balloon Text Char"/>
    <w:link w:val="BalloonText"/>
    <w:uiPriority w:val="99"/>
    <w:semiHidden/>
    <w:rsid w:val="00D47774"/>
    <w:rPr>
      <w:rFonts w:ascii="Tahoma" w:hAnsi="Tahoma" w:cs="Tahoma"/>
      <w:sz w:val="16"/>
      <w:szCs w:val="16"/>
    </w:rPr>
  </w:style>
  <w:style w:type="table" w:styleId="TableGrid">
    <w:name w:val="Table Grid"/>
    <w:basedOn w:val="TableNormal"/>
    <w:uiPriority w:val="59"/>
    <w:rsid w:val="00967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B04D5"/>
    <w:pPr>
      <w:autoSpaceDE w:val="0"/>
      <w:autoSpaceDN w:val="0"/>
      <w:adjustRightInd w:val="0"/>
    </w:pPr>
    <w:rPr>
      <w:rFonts w:eastAsiaTheme="minorHAnsi"/>
      <w:color w:val="000000"/>
      <w:sz w:val="24"/>
      <w:szCs w:val="24"/>
    </w:rPr>
  </w:style>
  <w:style w:type="paragraph" w:styleId="NormalWeb">
    <w:name w:val="Normal (Web)"/>
    <w:basedOn w:val="Normal"/>
    <w:uiPriority w:val="99"/>
    <w:semiHidden/>
    <w:unhideWhenUsed/>
    <w:rsid w:val="00AD6B2F"/>
    <w:pPr>
      <w:spacing w:before="100" w:beforeAutospacing="1" w:after="100" w:afterAutospacing="1"/>
    </w:pPr>
  </w:style>
  <w:style w:type="character" w:styleId="Hyperlink">
    <w:name w:val="Hyperlink"/>
    <w:basedOn w:val="DefaultParagraphFont"/>
    <w:uiPriority w:val="99"/>
    <w:unhideWhenUsed/>
    <w:rsid w:val="00C806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778541">
      <w:bodyDiv w:val="1"/>
      <w:marLeft w:val="0"/>
      <w:marRight w:val="0"/>
      <w:marTop w:val="0"/>
      <w:marBottom w:val="0"/>
      <w:divBdr>
        <w:top w:val="none" w:sz="0" w:space="0" w:color="auto"/>
        <w:left w:val="none" w:sz="0" w:space="0" w:color="auto"/>
        <w:bottom w:val="none" w:sz="0" w:space="0" w:color="auto"/>
        <w:right w:val="none" w:sz="0" w:space="0" w:color="auto"/>
      </w:divBdr>
    </w:div>
    <w:div w:id="153684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bradshaw@sampsoncc.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rscott@sampso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1660</Words>
  <Characters>9481</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COURSE SYLLABUS CHECKLIST</vt:lpstr>
    </vt:vector>
  </TitlesOfParts>
  <Company>Sampson Community College</Company>
  <LinksUpToDate>false</LinksUpToDate>
  <CharactersWithSpaces>11119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CHECKLIST</dc:title>
  <dc:creator>Computer Services</dc:creator>
  <cp:lastModifiedBy>Rebecca Scott</cp:lastModifiedBy>
  <cp:revision>2</cp:revision>
  <cp:lastPrinted>2013-07-23T18:32:00Z</cp:lastPrinted>
  <dcterms:created xsi:type="dcterms:W3CDTF">2017-01-05T23:14:00Z</dcterms:created>
  <dcterms:modified xsi:type="dcterms:W3CDTF">2017-01-05T23:14:00Z</dcterms:modified>
</cp:coreProperties>
</file>