
<file path=[Content_Types].xml><?xml version="1.0" encoding="utf-8"?>
<Types xmlns="http://schemas.openxmlformats.org/package/2006/content-types">
  <Default Extension="xml" ContentType="application/xml"/>
  <Default Extension="rels" ContentType="application/vnd.openxmlformats-package.relationships+xml"/>
  <Default Extension="bin" ContentType="image/jpeg"/>
  <Default Extension="docx"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6"/>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6" w:type="dxa"/>
          </w:tcPr>
          <w:p>
            <w:pPr>
              <w:rPr>
                <w:rFonts w:hint="eastAsia"/>
              </w:rPr>
            </w:pPr>
            <w:r>
              <w:rPr>
                <w:rFonts w:hint="eastAsia"/>
              </w:rPr>
            </w:r>
            <w:r>
              <w:drawing>
                <wp:inline distT="0" distB="0" distL="0" distR="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l1"/>
                          <a:stretch>
                            <a:fillRect/>
                          </a:stretch>
                        </pic:blipFill>
                        <pic:spPr>
                          <a:xfrm>
                            <a:off x="0" y="0"/>
                            <a:ext cx="2161641" cy="1008766"/>
                          </a:xfrm>
                          <a:prstGeom prst="rect">
                            <a:avLst/>
                          </a:prstGeom>
                        </pic:spPr>
                      </pic:pic>
                    </a:graphicData>
                  </a:graphic>
                </wp:inline>
              </w:drawing>
            </w:r>
          </w:p>
        </w:tc>
        <w:tc>
          <w:tcPr>
            <w:tcW w:w="4927" w:type="dxa"/>
            <w:vAlign w:val="center"/>
          </w:tcPr>
          <w:p>
            <w:pPr>
              <w:jc w:val="right"/>
              <w:rPr>
                <w:rFonts w:hint="eastAsia"/>
              </w:rPr>
            </w:pPr>
            <w:r>
              <w:rPr>
                <w:rFonts w:hint="eastAsia"/>
              </w:rPr>
            </w:r>
            <w:r>
              <w:drawing>
                <wp:inline distT="0" distB="0" distL="0" distR="0">
                  <wp:extent cx="1801368" cy="360273"/>
                  <wp:effectExtent l="19050" t="0" r="9525" b="0"/>
                  <wp:docPr id="12"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c2022111246"/>
                          <a:stretch>
                            <a:fillRect/>
                          </a:stretch>
                        </pic:blipFill>
                        <pic:spPr>
                          <a:xfrm>
                            <a:off x="0" y="0"/>
                            <a:ext cx="1801368" cy="360273"/>
                          </a:xfrm>
                          <a:prstGeom prst="rect">
                            <a:avLst/>
                          </a:prstGeom>
                        </pic:spPr>
                      </pic:pic>
                    </a:graphicData>
                  </a:graphic>
                </wp:inline>
              </w:drawing>
            </w:r>
          </w:p>
        </w:tc>
      </w:tr>
    </w:tbl>
    <w:p>
      <w:pPr>
        <w:rPr>
          <w:rFonts w:hint="eastAsia"/>
        </w:rPr>
      </w:pPr>
    </w:p>
    <w:p/>
    <w:p>
      <w:pPr>
        <w:jc w:val="center"/>
        <w:rPr>
          <w:sz w:val="48"/>
          <w:szCs w:val="48"/>
        </w:rPr>
      </w:pPr>
      <w:r>
        <w:rPr>
          <w:rFonts w:hint="eastAsia" w:ascii="黑体" w:hAnsi="黑体" w:eastAsia="黑体"/>
          <w:sz w:val="48"/>
          <w:szCs w:val="48"/>
        </w:rPr>
        <w:t>硕士研究生学位论文阶段报告</w:t>
      </w:r>
    </w:p>
    <w:p>
      <w:pPr>
        <w:jc w:val="left"/>
      </w:pPr>
    </w:p>
    <w:p>
      <w:pPr>
        <w:jc w:val="left"/>
      </w:pPr>
    </w:p>
    <w:p>
      <w:pPr>
        <w:jc w:val="left"/>
      </w:pPr>
    </w:p>
    <w:p>
      <w:pPr>
        <w:jc w:val="left"/>
      </w:pPr>
    </w:p>
    <w:p>
      <w:pPr>
        <w:jc w:val="left"/>
      </w:pPr>
    </w:p>
    <w:p>
      <w:pPr>
        <w:jc w:val="left"/>
      </w:pPr>
    </w:p>
    <w:p>
      <w:pPr>
        <w:spacing w:beforeLines="50"/>
        <w:jc w:val="left"/>
      </w:pPr>
    </w:p>
    <w:p>
      <w:pPr>
        <w:spacing w:beforeLines="50"/>
        <w:ind w:left="1995" w:leftChars="950"/>
        <w:rPr>
          <w:sz w:val="28"/>
          <w:szCs w:val="28"/>
        </w:rPr>
      </w:pPr>
      <w:r>
        <w:rPr>
          <w:rFonts w:hint="eastAsia" w:ascii="宋体" w:hAnsi="宋体"/>
          <w:sz w:val="28"/>
          <w:szCs w:val="28"/>
        </w:rPr>
        <w:t>学</w:t>
      </w:r>
      <w:r>
        <w:pict>
          <v:shape id="_x0000_s1026" style="position:absolute;left:0pt;margin-left:185.8pt;margin-top:33.3pt;height:0pt;width:147pt;z-index:251659264;mso-width-relative:page;mso-height-relative:page;" coordsize="21600,21600" o:spid="_x0000_s1026" filled="f" o:spt="32" o:connectortype="straight" type="#_x0000_t32">
            <v:path arrowok="t"/>
            <v:fill on="f" focussize="0,0"/>
            <v:stroke/>
            <v:imagedata o:title=""/>
            <o:lock v:ext="edit"/>
          </v:shape>
        </w:pict>
      </w:r>
      <w:r>
        <w:rPr>
          <w:rFonts w:hint="eastAsia" w:ascii="宋体" w:hAnsi="宋体"/>
          <w:sz w:val="28"/>
          <w:szCs w:val="28"/>
        </w:rPr>
        <w:t xml:space="preserve">    号</w:t>
      </w:r>
      <w:r>
        <w:rPr>
          <w:rFonts w:ascii="宋体" w:hAnsi="宋体"/>
          <w:sz w:val="28"/>
          <w:szCs w:val="28"/>
        </w:rPr>
        <w:t xml:space="preserve">: </w:t>
      </w:r>
      <w:r>
        <w:rPr>
          <w:rFonts w:hint="eastAsia" w:ascii="宋体" w:hAnsi="宋体"/>
          <w:sz w:val="28"/>
          <w:szCs w:val="28"/>
        </w:rPr>
        <w:t xml:space="preserve">   </w:t>
      </w:r>
      <w:r>
        <w:rPr>
          <w:rFonts w:ascii="宋体" w:hAnsi="宋体"/>
          <w:sz w:val="28"/>
          <w:szCs w:val="28"/>
        </w:rPr>
        <w:t>2022111246</w:t>
      </w:r>
    </w:p>
    <w:p>
      <w:pPr>
        <w:spacing w:beforeLines="50"/>
        <w:ind w:left="1995" w:leftChars="950"/>
        <w:jc w:val="left"/>
        <w:rPr>
          <w:sz w:val="28"/>
          <w:szCs w:val="28"/>
        </w:rPr>
      </w:pPr>
      <w:r>
        <w:rPr>
          <w:rFonts w:hint="eastAsia" w:ascii="宋体" w:hAnsi="宋体"/>
          <w:sz w:val="28"/>
          <w:szCs w:val="28"/>
        </w:rPr>
        <w:t>姓    名</w:t>
      </w:r>
      <w:r>
        <w:pict>
          <v:shape id="_x0000_s1027" style="position:absolute;left:0pt;margin-left:186.15pt;margin-top:33.25pt;height:0pt;width:147pt;z-index:251660288;mso-width-relative:page;mso-height-relative:page;" coordsize="21600,21600" o:spid="_x0000_s1027" filled="f" o:spt="32" o:connectortype="straight" type="#_x0000_t32">
            <v:path arrowok="t"/>
            <v:fill on="f" focussize="0,0"/>
            <v:stroke/>
            <v:imagedata o:title=""/>
            <o:lock v:ext="edit"/>
          </v:shape>
        </w:pict>
      </w:r>
      <w:r>
        <w:rPr>
          <w:rFonts w:ascii="宋体" w:hAnsi="宋体"/>
          <w:sz w:val="28"/>
          <w:szCs w:val="28"/>
        </w:rPr>
        <w:t>:</w:t>
      </w:r>
      <w:r>
        <w:rPr>
          <w:rFonts w:hint="eastAsia" w:ascii="宋体" w:hAnsi="宋体"/>
          <w:sz w:val="28"/>
          <w:szCs w:val="28"/>
        </w:rPr>
        <w:t xml:space="preserve">   </w:t>
      </w:r>
      <w:r>
        <w:rPr>
          <w:rFonts w:ascii="宋体" w:hAnsi="宋体"/>
          <w:sz w:val="28"/>
          <w:szCs w:val="28"/>
        </w:rPr>
        <w:t xml:space="preserve"> 沈雯杰</w:t>
      </w:r>
    </w:p>
    <w:p>
      <w:pPr>
        <w:spacing w:beforeLines="50"/>
        <w:ind w:left="1995" w:leftChars="950"/>
        <w:jc w:val="left"/>
        <w:rPr>
          <w:sz w:val="28"/>
          <w:szCs w:val="28"/>
        </w:rPr>
      </w:pPr>
      <w:r>
        <w:rPr>
          <w:rFonts w:hint="eastAsia" w:ascii="宋体" w:hAnsi="宋体"/>
          <w:sz w:val="28"/>
          <w:szCs w:val="28"/>
        </w:rPr>
        <w:t>学    院</w:t>
      </w:r>
      <w:r>
        <w:pict>
          <v:shape id="_x0000_s1028" style="position:absolute;left:0pt;margin-left:186pt;margin-top:33.25pt;height:0pt;width:147pt;z-index:251664384;mso-width-relative:page;mso-height-relative:page;" coordsize="21600,21600" o:spid="_x0000_s1028" filled="f" o:spt="32" o:connectortype="straight" type="#_x0000_t32">
            <v:path arrowok="t"/>
            <v:fill on="f" focussize="0,0"/>
            <v:stroke/>
            <v:imagedata o:title=""/>
            <o:lock v:ext="edit"/>
          </v:shape>
        </w:pict>
      </w:r>
      <w:r>
        <w:rPr>
          <w:rFonts w:ascii="宋体" w:hAnsi="宋体"/>
          <w:sz w:val="28"/>
          <w:szCs w:val="28"/>
        </w:rPr>
        <w:t>:</w:t>
      </w:r>
      <w:r>
        <w:rPr>
          <w:rFonts w:hint="eastAsia" w:ascii="宋体" w:hAnsi="宋体"/>
          <w:sz w:val="28"/>
          <w:szCs w:val="28"/>
        </w:rPr>
        <w:t xml:space="preserve">   </w:t>
      </w:r>
      <w:r>
        <w:rPr>
          <w:rFonts w:ascii="宋体" w:hAnsi="宋体"/>
          <w:sz w:val="28"/>
          <w:szCs w:val="28"/>
        </w:rPr>
        <w:t xml:space="preserve"> 人工智能学院</w:t>
      </w:r>
    </w:p>
    <w:p>
      <w:pPr>
        <w:spacing w:beforeLines="50"/>
        <w:ind w:left="1995" w:leftChars="950"/>
        <w:jc w:val="left"/>
        <w:rPr>
          <w:rFonts w:ascii="宋体" w:hAnsi="宋体"/>
          <w:sz w:val="28"/>
          <w:szCs w:val="28"/>
        </w:rPr>
      </w:pPr>
      <w:r>
        <w:rPr>
          <w:rFonts w:hint="eastAsia" w:ascii="宋体" w:hAnsi="宋体"/>
          <w:sz w:val="28"/>
          <w:szCs w:val="28"/>
        </w:rPr>
        <w:t>专业</w:t>
      </w:r>
      <w:r>
        <w:rPr>
          <w:rFonts w:ascii="宋体" w:hAnsi="宋体"/>
          <w:sz w:val="28"/>
          <w:szCs w:val="28"/>
        </w:rPr>
        <w:t>(</w:t>
      </w:r>
      <w:r>
        <w:rPr>
          <w:rFonts w:hint="eastAsia" w:ascii="宋体" w:hAnsi="宋体"/>
          <w:sz w:val="28"/>
          <w:szCs w:val="28"/>
        </w:rPr>
        <w:t>领域</w:t>
      </w:r>
      <w:r>
        <w:rPr>
          <w:rFonts w:ascii="宋体" w:hAnsi="宋体"/>
          <w:sz w:val="28"/>
          <w:szCs w:val="28"/>
        </w:rPr>
        <w:t>)</w:t>
      </w:r>
      <w:r>
        <w:rPr>
          <w:rFonts w:ascii="宋体" w:hAnsi="宋体"/>
          <w:sz w:val="28"/>
          <w:szCs w:val="28"/>
        </w:rPr>
        <w:pict>
          <v:shape id="_x0000_s1029" style="position:absolute;left:0pt;margin-left:186.25pt;margin-top:33.3pt;height:0pt;width:147pt;z-index:251661312;mso-width-relative:page;mso-height-relative:page;" coordsize="21600,21600" o:spid="_x0000_s1029" filled="f" o:spt="32" o:connectortype="straight" type="#_x0000_t32">
            <v:path arrowok="t"/>
            <v:fill on="f" focussize="0,0"/>
            <v:stroke/>
            <v:imagedata o:title=""/>
            <o:lock v:ext="edit"/>
          </v:shape>
        </w:pict>
      </w:r>
      <w:r>
        <w:rPr>
          <w:rFonts w:ascii="宋体" w:hAnsi="宋体"/>
          <w:sz w:val="28"/>
          <w:szCs w:val="28"/>
        </w:rPr>
        <w:t>:</w:t>
      </w:r>
      <w:r>
        <w:rPr>
          <w:rFonts w:hint="eastAsia" w:ascii="宋体" w:hAnsi="宋体"/>
          <w:sz w:val="28"/>
          <w:szCs w:val="28"/>
        </w:rPr>
        <w:t xml:space="preserve"> </w:t>
      </w:r>
      <w:r>
        <w:rPr>
          <w:rFonts w:ascii="宋体" w:hAnsi="宋体"/>
          <w:sz w:val="28"/>
          <w:szCs w:val="28"/>
        </w:rPr>
        <w:t xml:space="preserve"> 智能科学与技术</w:t>
      </w:r>
    </w:p>
    <w:p>
      <w:pPr>
        <w:spacing w:beforeLines="50"/>
        <w:ind w:left="1995" w:leftChars="950"/>
        <w:jc w:val="left"/>
        <w:rPr>
          <w:sz w:val="28"/>
          <w:szCs w:val="28"/>
        </w:rPr>
      </w:pPr>
      <w:r>
        <w:pict>
          <v:shape id="_x0000_s1030" style="position:absolute;left:0pt;margin-left:186.6pt;margin-top:33.15pt;height:0pt;width:147pt;z-index:251662336;mso-width-relative:page;mso-height-relative:page;" coordsize="21600,21600" o:spid="_x0000_s1030" filled="f" o:spt="32" o:connectortype="straight" type="#_x0000_t32">
            <v:path arrowok="t"/>
            <v:fill on="f" focussize="0,0"/>
            <v:stroke/>
            <v:imagedata o:title=""/>
            <o:lock v:ext="edit"/>
          </v:shape>
        </w:pict>
      </w:r>
      <w:r>
        <w:rPr>
          <w:rFonts w:hint="eastAsia" w:ascii="宋体" w:hAnsi="宋体"/>
          <w:sz w:val="28"/>
          <w:szCs w:val="28"/>
        </w:rPr>
        <w:t>研究方向</w:t>
      </w:r>
      <w:r>
        <w:rPr>
          <w:rFonts w:ascii="宋体" w:hAnsi="宋体"/>
          <w:sz w:val="28"/>
          <w:szCs w:val="28"/>
        </w:rPr>
        <w:t xml:space="preserve">: </w:t>
      </w:r>
      <w:r>
        <w:rPr>
          <w:rFonts w:hint="eastAsia" w:ascii="宋体" w:hAnsi="宋体"/>
          <w:sz w:val="28"/>
          <w:szCs w:val="28"/>
        </w:rPr>
        <w:t xml:space="preserve">   </w:t>
      </w:r>
      <w:r>
        <w:rPr>
          <w:rFonts w:ascii="宋体" w:hAnsi="宋体"/>
          <w:sz w:val="28"/>
          <w:szCs w:val="28"/>
        </w:rPr>
        <w:t>语音及语言信息处理</w:t>
      </w:r>
    </w:p>
    <w:p>
      <w:pPr>
        <w:tabs>
          <w:tab w:val="left" w:pos="3450"/>
        </w:tabs>
        <w:spacing w:beforeLines="50"/>
        <w:ind w:left="1995" w:leftChars="950"/>
        <w:jc w:val="left"/>
        <w:rPr>
          <w:szCs w:val="21"/>
        </w:rPr>
      </w:pPr>
      <w:r>
        <w:rPr>
          <w:rFonts w:hint="eastAsia" w:ascii="宋体" w:hAnsi="宋体"/>
          <w:sz w:val="28"/>
          <w:szCs w:val="28"/>
        </w:rPr>
        <w:t>导师姓名</w:t>
      </w:r>
      <w:r>
        <w:pict>
          <v:shape id="_x0000_s1031" style="position:absolute;left:0pt;margin-left:185.75pt;margin-top:34pt;height:0pt;width:147.75pt;z-index:251663360;mso-width-relative:page;mso-height-relative:page;" coordsize="21600,21600" o:spid="_x0000_s1031" filled="f" o:spt="32" o:connectortype="straight" type="#_x0000_t32">
            <v:path arrowok="t"/>
            <v:fill on="f" focussize="0,0"/>
            <v:stroke/>
            <v:imagedata o:title=""/>
            <o:lock v:ext="edit"/>
          </v:shape>
        </w:pict>
      </w:r>
      <w:r>
        <w:rPr>
          <w:rFonts w:ascii="宋体" w:hAnsi="宋体"/>
          <w:sz w:val="28"/>
          <w:szCs w:val="28"/>
        </w:rPr>
        <w:t xml:space="preserve">: </w:t>
      </w:r>
      <w:r>
        <w:rPr>
          <w:rFonts w:hint="eastAsia" w:ascii="宋体" w:hAnsi="宋体"/>
          <w:sz w:val="28"/>
          <w:szCs w:val="28"/>
        </w:rPr>
        <w:t xml:space="preserve">   </w:t>
      </w:r>
      <w:r>
        <w:rPr>
          <w:rFonts w:ascii="宋体" w:hAnsi="宋体"/>
          <w:sz w:val="28"/>
          <w:szCs w:val="28"/>
        </w:rPr>
        <w:t>袁彩霞</w:t>
      </w:r>
      <w:r>
        <w:rPr>
          <w:rFonts w:hint="eastAsia" w:ascii="宋体" w:hAnsi="宋体"/>
          <w:sz w:val="28"/>
          <w:szCs w:val="28"/>
        </w:rPr>
        <w:t/>
      </w:r>
      <w:r>
        <w:rPr>
          <w:rFonts w:ascii="宋体" w:hAnsi="宋体"/>
          <w:sz w:val="28"/>
          <w:szCs w:val="28"/>
        </w:rPr>
        <w:t/>
      </w:r>
    </w:p>
    <w:p>
      <w:pPr>
        <w:jc w:val="center"/>
      </w:pPr>
    </w:p>
    <w:p>
      <w:pPr>
        <w:widowControl/>
        <w:jc w:val="left"/>
      </w:pPr>
    </w:p>
    <w:p>
      <w:pPr>
        <w:widowControl/>
        <w:jc w:val="left"/>
      </w:pPr>
    </w:p>
    <w:p>
      <w:pPr>
        <w:jc w:val="center"/>
        <w:rPr>
          <w:rFonts w:ascii="华文楷体" w:hAnsi="华文楷体" w:eastAsia="华文楷体"/>
          <w:sz w:val="30"/>
          <w:szCs w:val="30"/>
        </w:rPr>
      </w:pPr>
      <w:r>
        <w:rPr>
          <w:rFonts w:ascii="华文楷体" w:hAnsi="华文楷体" w:eastAsia="华文楷体"/>
          <w:sz w:val="30"/>
          <w:szCs w:val="30"/>
        </w:rPr>
        <w:t>北京邮电大学</w:t>
      </w:r>
    </w:p>
    <w:p>
      <w:pPr>
        <w:jc w:val="center"/>
        <w:rPr>
          <w:rFonts w:ascii="宋体" w:hAnsi="宋体"/>
          <w:sz w:val="28"/>
          <w:szCs w:val="28"/>
        </w:rPr>
      </w:pPr>
      <w:r>
        <w:rPr>
          <w:rFonts w:ascii="宋体" w:hAnsi="宋体"/>
          <w:sz w:val="28"/>
          <w:szCs w:val="28"/>
        </w:rPr>
        <w:t>2024年12月6日</w:t>
      </w:r>
    </w:p>
    <w:p>
      <w:pPr>
        <w:spacing w:line="20" w:lineRule="exact"/>
        <w:jc w:val="center"/>
        <w:rPr>
          <w:rFonts w:ascii="宋体" w:hAnsi="宋体"/>
          <w:sz w:val="10"/>
          <w:szCs w:val="10"/>
        </w:rPr>
      </w:pPr>
      <w:r>
        <w:rPr>
          <w:rFonts w:ascii="宋体" w:hAnsi="宋体"/>
          <w:sz w:val="10"/>
          <w:szCs w:val="10"/>
        </w:rPr>
        <w:br w:type="page"/>
      </w:r>
    </w:p>
    <w:tbl>
      <w:tblPr>
        <w:tblStyle w:val="5"/>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40" w:type="dxa"/>
          <w:left w:w="108" w:type="dxa"/>
          <w:bottom w:w="40" w:type="dxa"/>
          <w:right w:w="108" w:type="dxa"/>
        </w:tblCellMar>
      </w:tblPr>
      <w:tblGrid>
        <w:gridCol w:w="1848"/>
        <w:gridCol w:w="3250"/>
        <w:gridCol w:w="1825"/>
        <w:gridCol w:w="2701"/>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cantSplit/>
          <w:trHeight w:val="433" w:hRule="atLeast"/>
          <w:jc w:val="center"/>
        </w:trPr>
        <w:tc>
          <w:tcPr>
            <w:tcW w:w="1848" w:type="dxa"/>
            <w:tcMar>
              <w:top w:w="0" w:type="dxa"/>
              <w:bottom w:w="0" w:type="dxa"/>
            </w:tcMar>
            <w:vAlign w:val="center"/>
          </w:tcPr>
          <w:p>
            <w:pPr>
              <w:ind w:left="100"/>
              <w:jc w:val="center"/>
              <w:rPr>
                <w:rFonts w:ascii="宋体" w:hAnsi="宋体" w:cs="宋体"/>
              </w:rPr>
            </w:pPr>
            <w:r>
              <w:rPr>
                <w:rFonts w:ascii="宋体" w:hAnsi="宋体"/>
                <w:sz w:val="28"/>
                <w:szCs w:val="28"/>
              </w:rPr>
              <w:br w:type="page"/>
            </w:r>
            <w:r>
              <w:rPr>
                <w:rFonts w:ascii="宋体" w:hAnsi="宋体" w:cs="宋体"/>
              </w:rPr>
              <w:t>论文题目</w:t>
            </w:r>
          </w:p>
        </w:tc>
        <w:tc>
          <w:tcPr>
            <w:tcW w:w="7776" w:type="dxa"/>
            <w:gridSpan w:val="3"/>
            <w:tcMar>
              <w:top w:w="0" w:type="dxa"/>
              <w:bottom w:w="0" w:type="dxa"/>
            </w:tcMar>
            <w:vAlign w:val="center"/>
          </w:tcPr>
          <w:p>
            <w:pPr>
              <w:jc w:val="left"/>
              <w:rPr>
                <w:szCs w:val="21"/>
              </w:rPr>
            </w:pPr>
            <w:r>
              <w:rPr>
                <w:rFonts w:ascii="宋体" w:hAnsi="宋体"/>
                <w:szCs w:val="21"/>
              </w:rPr>
              <w:t>面向多任务的语言涌现技术研究与应用</w:t>
            </w:r>
            <w:r>
              <w:rPr>
                <w:rFonts w:hint="eastAsia" w:ascii="宋体" w:hAnsi="宋体"/>
                <w:szCs w:val="21"/>
              </w:rPr>
              <w:t/>
            </w:r>
            <w:r>
              <w:rPr>
                <w:rFonts w:ascii="宋体" w:hAnsi="宋体"/>
                <w:szCs w:val="21"/>
              </w:rPr>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cantSplit/>
          <w:trHeight w:val="433" w:hRule="atLeast"/>
          <w:jc w:val="center"/>
        </w:trPr>
        <w:tc>
          <w:tcPr>
            <w:tcW w:w="1848" w:type="dxa"/>
            <w:tcMar>
              <w:top w:w="0" w:type="dxa"/>
              <w:bottom w:w="0" w:type="dxa"/>
            </w:tcMar>
            <w:vAlign w:val="center"/>
          </w:tcPr>
          <w:p>
            <w:pPr>
              <w:ind w:left="100"/>
              <w:jc w:val="center"/>
              <w:rPr>
                <w:rFonts w:ascii="宋体" w:hAnsi="宋体" w:cs="宋体"/>
              </w:rPr>
            </w:pPr>
            <w:r>
              <w:rPr>
                <w:rFonts w:ascii="宋体" w:hAnsi="宋体" w:cs="宋体"/>
              </w:rPr>
              <w:t>论文类型</w:t>
            </w:r>
          </w:p>
        </w:tc>
        <w:tc>
          <w:tcPr>
            <w:tcW w:w="3250" w:type="dxa"/>
            <w:tcMar>
              <w:top w:w="0" w:type="dxa"/>
              <w:bottom w:w="0" w:type="dxa"/>
            </w:tcMar>
            <w:vAlign w:val="center"/>
          </w:tcPr>
          <w:p>
            <w:pPr>
              <w:jc w:val="left"/>
              <w:rPr>
                <w:rFonts w:ascii="宋体" w:hAnsi="宋体" w:cs="宋体"/>
              </w:rPr>
            </w:pPr>
            <w:r>
              <w:rPr>
                <w:rFonts w:ascii="宋体" w:hAnsi="宋体"/>
                <w:szCs w:val="21"/>
              </w:rPr>
              <w:t>综合研究</w:t>
            </w:r>
          </w:p>
        </w:tc>
        <w:tc>
          <w:tcPr>
            <w:tcW w:w="1825" w:type="dxa"/>
            <w:tcMar>
              <w:top w:w="0" w:type="dxa"/>
              <w:bottom w:w="0" w:type="dxa"/>
            </w:tcMar>
            <w:vAlign w:val="center"/>
          </w:tcPr>
          <w:p>
            <w:pPr>
              <w:ind w:left="100"/>
              <w:jc w:val="center"/>
              <w:rPr>
                <w:rFonts w:ascii="宋体" w:hAnsi="宋体" w:cs="宋体"/>
              </w:rPr>
            </w:pPr>
            <w:r>
              <w:rPr>
                <w:rFonts w:hint="eastAsia" w:ascii="宋体" w:hAnsi="宋体"/>
                <w:szCs w:val="21"/>
              </w:rPr>
              <w:t>选题来源</w:t>
            </w:r>
          </w:p>
        </w:tc>
        <w:tc>
          <w:tcPr>
            <w:tcW w:w="2701" w:type="dxa"/>
            <w:tcMar>
              <w:top w:w="0" w:type="dxa"/>
              <w:bottom w:w="0" w:type="dxa"/>
            </w:tcMar>
            <w:vAlign w:val="center"/>
          </w:tcPr>
          <w:p>
            <w:pPr>
              <w:jc w:val="left"/>
              <w:rPr>
                <w:rFonts w:ascii="宋体" w:hAnsi="宋体" w:cs="宋体"/>
              </w:rPr>
            </w:pPr>
            <w:r>
              <w:rPr>
                <w:rFonts w:ascii="宋体" w:hAnsi="宋体"/>
                <w:szCs w:val="21"/>
              </w:rPr>
              <w:t>企、事业单位委托项目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cantSplit/>
          <w:trHeight w:val="433" w:hRule="atLeast"/>
          <w:jc w:val="center"/>
        </w:trPr>
        <w:tc>
          <w:tcPr>
            <w:tcW w:w="1848" w:type="dxa"/>
            <w:tcMar>
              <w:top w:w="0" w:type="dxa"/>
              <w:bottom w:w="0" w:type="dxa"/>
            </w:tcMar>
            <w:vAlign w:val="center"/>
          </w:tcPr>
          <w:p>
            <w:pPr>
              <w:ind w:left="100"/>
              <w:jc w:val="center"/>
              <w:rPr>
                <w:rFonts w:ascii="宋体" w:hAnsi="宋体" w:cs="宋体"/>
              </w:rPr>
            </w:pPr>
            <w:r>
              <w:rPr>
                <w:rFonts w:ascii="宋体" w:hAnsi="宋体" w:cs="宋体"/>
              </w:rPr>
              <w:t>开题日期</w:t>
            </w:r>
          </w:p>
        </w:tc>
        <w:tc>
          <w:tcPr>
            <w:tcW w:w="3250" w:type="dxa"/>
            <w:tcMar>
              <w:top w:w="0" w:type="dxa"/>
              <w:bottom w:w="0" w:type="dxa"/>
            </w:tcMar>
            <w:vAlign w:val="center"/>
          </w:tcPr>
          <w:p>
            <w:pPr>
              <w:jc w:val="left"/>
              <w:rPr>
                <w:rFonts w:ascii="宋体" w:hAnsi="宋体" w:cs="宋体"/>
              </w:rPr>
            </w:pPr>
            <w:r>
              <w:rPr>
                <w:rFonts w:ascii="宋体" w:hAnsi="宋体"/>
                <w:szCs w:val="21"/>
              </w:rPr>
              <w:t>2023-12-04</w:t>
            </w:r>
          </w:p>
        </w:tc>
        <w:tc>
          <w:tcPr>
            <w:tcW w:w="1825" w:type="dxa"/>
            <w:tcMar>
              <w:top w:w="0" w:type="dxa"/>
              <w:bottom w:w="0" w:type="dxa"/>
            </w:tcMar>
            <w:vAlign w:val="center"/>
          </w:tcPr>
          <w:p>
            <w:pPr>
              <w:ind w:left="100"/>
              <w:jc w:val="center"/>
              <w:rPr>
                <w:rFonts w:ascii="宋体" w:hAnsi="宋体" w:cs="宋体"/>
              </w:rPr>
            </w:pPr>
            <w:r>
              <w:rPr>
                <w:rFonts w:hint="eastAsia" w:ascii="宋体" w:hAnsi="宋体" w:cs="宋体"/>
              </w:rPr>
              <w:t>是否开题题目</w:t>
            </w:r>
          </w:p>
        </w:tc>
        <w:tc>
          <w:tcPr>
            <w:tcW w:w="2701" w:type="dxa"/>
            <w:tcMar>
              <w:top w:w="0" w:type="dxa"/>
              <w:bottom w:w="0" w:type="dxa"/>
            </w:tcMar>
            <w:vAlign w:val="center"/>
          </w:tcPr>
          <w:p>
            <w:pPr>
              <w:jc w:val="left"/>
              <w:rPr>
                <w:rFonts w:ascii="宋体" w:hAnsi="宋体" w:cs="宋体"/>
              </w:rPr>
            </w:pPr>
            <w:r>
              <w:rPr>
                <w:rFonts w:ascii="宋体" w:hAnsi="宋体" w:cs="宋体"/>
              </w:rPr>
              <w:t>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cantSplit/>
          <w:trHeight w:val="433" w:hRule="atLeast"/>
          <w:jc w:val="center"/>
        </w:trPr>
        <w:tc>
          <w:tcPr>
            <w:tcW w:w="1848" w:type="dxa"/>
            <w:tcMar>
              <w:top w:w="0" w:type="dxa"/>
              <w:bottom w:w="0" w:type="dxa"/>
            </w:tcMar>
            <w:vAlign w:val="center"/>
          </w:tcPr>
          <w:p>
            <w:pPr>
              <w:ind w:left="100"/>
              <w:jc w:val="center"/>
              <w:rPr>
                <w:rFonts w:ascii="宋体" w:hAnsi="宋体" w:cs="宋体"/>
              </w:rPr>
            </w:pPr>
            <w:r>
              <w:rPr>
                <w:rFonts w:ascii="宋体" w:hAnsi="宋体" w:cs="宋体"/>
              </w:rPr>
              <w:t>论文开始日期</w:t>
            </w:r>
          </w:p>
        </w:tc>
        <w:tc>
          <w:tcPr>
            <w:tcW w:w="3250" w:type="dxa"/>
            <w:tcMar>
              <w:top w:w="0" w:type="dxa"/>
              <w:bottom w:w="0" w:type="dxa"/>
            </w:tcMar>
            <w:vAlign w:val="center"/>
          </w:tcPr>
          <w:p>
            <w:pPr>
              <w:jc w:val="left"/>
              <w:rPr>
                <w:rFonts w:ascii="宋体" w:hAnsi="宋体" w:cs="宋体"/>
              </w:rPr>
            </w:pPr>
            <w:r>
              <w:rPr>
                <w:rFonts w:ascii="宋体" w:hAnsi="宋体"/>
                <w:szCs w:val="21"/>
              </w:rPr>
              <w:t>2023-12-04</w:t>
            </w:r>
            <w:r>
              <w:rPr>
                <w:rFonts w:hint="eastAsia" w:ascii="宋体" w:hAnsi="宋体"/>
                <w:szCs w:val="21"/>
              </w:rPr>
              <w:t/>
            </w:r>
            <w:r>
              <w:rPr>
                <w:rFonts w:ascii="宋体" w:hAnsi="宋体"/>
                <w:szCs w:val="21"/>
              </w:rPr>
              <w:t/>
            </w:r>
          </w:p>
        </w:tc>
        <w:tc>
          <w:tcPr>
            <w:tcW w:w="1825" w:type="dxa"/>
            <w:tcMar>
              <w:top w:w="0" w:type="dxa"/>
              <w:bottom w:w="0" w:type="dxa"/>
            </w:tcMar>
            <w:vAlign w:val="center"/>
          </w:tcPr>
          <w:p>
            <w:pPr>
              <w:ind w:left="100"/>
              <w:jc w:val="center"/>
              <w:rPr>
                <w:rFonts w:ascii="宋体" w:hAnsi="宋体" w:cs="宋体"/>
              </w:rPr>
            </w:pPr>
            <w:r>
              <w:rPr>
                <w:rFonts w:ascii="宋体" w:hAnsi="宋体" w:cs="宋体"/>
              </w:rPr>
              <w:t>报告日期</w:t>
            </w:r>
          </w:p>
        </w:tc>
        <w:tc>
          <w:tcPr>
            <w:tcW w:w="2701" w:type="dxa"/>
            <w:tcMar>
              <w:top w:w="0" w:type="dxa"/>
              <w:bottom w:w="0" w:type="dxa"/>
            </w:tcMar>
            <w:vAlign w:val="center"/>
          </w:tcPr>
          <w:p>
            <w:pPr>
              <w:jc w:val="left"/>
              <w:rPr>
                <w:rFonts w:ascii="宋体" w:hAnsi="宋体" w:cs="宋体"/>
              </w:rPr>
            </w:pPr>
            <w:r>
              <w:rPr>
                <w:rFonts w:hint="eastAsia" w:ascii="宋体" w:hAnsi="宋体" w:cs="宋体"/>
              </w:rPr>
              <w:t>2024-11-23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cantSplit/>
          <w:trHeight w:val="433" w:hRule="atLeast"/>
          <w:jc w:val="center"/>
        </w:trPr>
        <w:tc>
          <w:tcPr>
            <w:tcW w:w="1848" w:type="dxa"/>
            <w:tcMar>
              <w:top w:w="0" w:type="dxa"/>
              <w:bottom w:w="0" w:type="dxa"/>
            </w:tcMar>
            <w:vAlign w:val="center"/>
          </w:tcPr>
          <w:p>
            <w:pPr>
              <w:ind w:left="100"/>
              <w:jc w:val="center"/>
              <w:rPr>
                <w:rFonts w:ascii="宋体" w:hAnsi="宋体" w:cs="宋体"/>
              </w:rPr>
            </w:pPr>
            <w:r>
              <w:rPr>
                <w:rFonts w:ascii="宋体" w:hAnsi="宋体" w:cs="宋体"/>
              </w:rPr>
              <w:t>报告地点</w:t>
            </w:r>
          </w:p>
        </w:tc>
        <w:tc>
          <w:tcPr>
            <w:tcW w:w="3250" w:type="dxa"/>
            <w:tcMar>
              <w:top w:w="0" w:type="dxa"/>
              <w:bottom w:w="0" w:type="dxa"/>
            </w:tcMar>
            <w:vAlign w:val="center"/>
          </w:tcPr>
          <w:p>
            <w:pPr>
              <w:jc w:val="left"/>
              <w:rPr>
                <w:rFonts w:ascii="宋体" w:hAnsi="宋体" w:cs="宋体"/>
              </w:rPr>
            </w:pPr>
            <w:r>
              <w:rPr>
                <w:rFonts w:hint="eastAsia" w:ascii="宋体" w:hAnsi="宋体" w:cs="宋体"/>
              </w:rPr>
              <w:t>科研楼809</w:t>
            </w:r>
          </w:p>
        </w:tc>
        <w:tc>
          <w:tcPr>
            <w:tcW w:w="1825" w:type="dxa"/>
            <w:tcMar>
              <w:top w:w="0" w:type="dxa"/>
              <w:bottom w:w="0" w:type="dxa"/>
            </w:tcMar>
            <w:vAlign w:val="center"/>
          </w:tcPr>
          <w:p>
            <w:pPr>
              <w:ind w:left="100"/>
              <w:jc w:val="center"/>
              <w:rPr>
                <w:rFonts w:ascii="宋体" w:hAnsi="宋体" w:cs="宋体"/>
              </w:rPr>
            </w:pPr>
            <w:r>
              <w:rPr>
                <w:rFonts w:ascii="宋体" w:hAnsi="宋体" w:cs="宋体"/>
              </w:rPr>
              <w:t>报告时间</w:t>
            </w:r>
          </w:p>
        </w:tc>
        <w:tc>
          <w:tcPr>
            <w:tcW w:w="2701" w:type="dxa"/>
            <w:tcMar>
              <w:top w:w="0" w:type="dxa"/>
              <w:bottom w:w="0" w:type="dxa"/>
            </w:tcMar>
            <w:vAlign w:val="center"/>
          </w:tcPr>
          <w:p>
            <w:pPr>
              <w:jc w:val="left"/>
              <w:rPr>
                <w:rFonts w:ascii="宋体" w:hAnsi="宋体" w:cs="宋体"/>
              </w:rPr>
            </w:pPr>
            <w:r>
              <w:rPr>
                <w:rFonts w:hint="eastAsia" w:ascii="宋体" w:hAnsi="宋体" w:cs="宋体"/>
              </w:rPr>
              <w:t>上午 8:30-12:00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cantSplit/>
          <w:trHeight w:val="433" w:hRule="atLeast"/>
          <w:jc w:val="center"/>
        </w:trPr>
        <w:tc>
          <w:tcPr>
            <w:tcW w:w="1848" w:type="dxa"/>
            <w:tcMar>
              <w:top w:w="0" w:type="dxa"/>
              <w:bottom w:w="0" w:type="dxa"/>
            </w:tcMar>
            <w:vAlign w:val="center"/>
          </w:tcPr>
          <w:p>
            <w:pPr>
              <w:ind w:left="100"/>
              <w:jc w:val="center"/>
              <w:rPr>
                <w:rFonts w:hint="default" w:ascii="宋体" w:hAnsi="宋体" w:eastAsia="宋体" w:cs="宋体"/>
                <w:lang w:val="en-US" w:eastAsia="zh-CN"/>
              </w:rPr>
            </w:pPr>
            <w:bookmarkStart w:name="_GoBack" w:colFirst="0" w:colLast="3" w:id="0"/>
            <w:r>
              <w:rPr>
                <w:rFonts w:hint="eastAsia" w:ascii="宋体" w:hAnsi="宋体" w:cs="宋体"/>
                <w:lang w:val="en-US" w:eastAsia="zh-CN"/>
              </w:rPr>
              <w:t>已提交月报次数</w:t>
            </w:r>
          </w:p>
        </w:tc>
        <w:tc>
          <w:tcPr>
            <w:tcW w:w="3250" w:type="dxa"/>
            <w:tcMar>
              <w:top w:w="0" w:type="dxa"/>
              <w:bottom w:w="0" w:type="dxa"/>
            </w:tcMar>
            <w:vAlign w:val="center"/>
          </w:tcPr>
          <w:p>
            <w:pPr>
              <w:jc w:val="left"/>
              <w:rPr>
                <w:rFonts w:hint="default" w:ascii="宋体" w:hAnsi="宋体" w:eastAsia="宋体" w:cs="宋体"/>
                <w:lang w:val="en-US" w:eastAsia="zh-CN"/>
              </w:rPr>
            </w:pPr>
            <w:r>
              <w:rPr>
                <w:rFonts w:hint="eastAsia" w:ascii="宋体" w:hAnsi="宋体" w:cs="宋体"/>
                <w:lang w:val="en-US" w:eastAsia="zh-CN"/>
              </w:rPr>
              <w:t>0</w:t>
            </w:r>
          </w:p>
        </w:tc>
        <w:tc>
          <w:tcPr>
            <w:tcW w:w="1825" w:type="dxa"/>
            <w:tcMar>
              <w:top w:w="0" w:type="dxa"/>
              <w:bottom w:w="0" w:type="dxa"/>
            </w:tcMar>
            <w:vAlign w:val="center"/>
          </w:tcPr>
          <w:p>
            <w:pPr>
              <w:ind w:left="100"/>
              <w:jc w:val="center"/>
              <w:rPr>
                <w:rFonts w:hint="default" w:ascii="宋体" w:hAnsi="宋体" w:eastAsia="宋体" w:cs="宋体"/>
                <w:lang w:val="en-US" w:eastAsia="zh-CN"/>
              </w:rPr>
            </w:pPr>
            <w:r>
              <w:rPr>
                <w:rFonts w:hint="eastAsia" w:ascii="宋体" w:hAnsi="宋体" w:cs="宋体"/>
                <w:lang w:val="en-US" w:eastAsia="zh-CN"/>
              </w:rPr>
              <w:t>已提交年报次数</w:t>
            </w:r>
          </w:p>
        </w:tc>
        <w:tc>
          <w:tcPr>
            <w:tcW w:w="2701" w:type="dxa"/>
            <w:tcMar>
              <w:top w:w="0" w:type="dxa"/>
              <w:bottom w:w="0" w:type="dxa"/>
            </w:tcMar>
            <w:vAlign w:val="center"/>
          </w:tcPr>
          <w:p>
            <w:pPr>
              <w:jc w:val="left"/>
              <w:rPr>
                <w:rFonts w:hint="default" w:ascii="宋体" w:hAnsi="宋体" w:eastAsia="宋体" w:cs="宋体"/>
                <w:lang w:val="en-US" w:eastAsia="zh-CN"/>
              </w:rPr>
            </w:pPr>
            <w:r>
              <w:rPr>
                <w:rFonts w:hint="eastAsia" w:ascii="宋体" w:hAnsi="宋体" w:cs="宋体"/>
                <w:lang w:val="en-US" w:eastAsia="zh-CN"/>
              </w:rPr>
              <w:t>0</w:t>
            </w:r>
          </w:p>
        </w:tc>
      </w:tr>
      <w:bookmarkEnd w:id="0"/>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10621" w:hRule="atLeast"/>
          <w:jc w:val="center"/>
        </w:trPr>
        <w:tc>
          <w:tcPr>
            <w:tcW w:w="9624" w:type="dxa"/>
            <w:gridSpan w:val="4"/>
            <w:tcMar>
              <w:top w:w="200" w:type="dxa"/>
            </w:tcMar>
          </w:tcPr>
          <w:p>
            <w:pPr>
              <w:spacing w:afterLines="50"/>
              <w:ind w:left="210" w:leftChars="100" w:right="210" w:rightChars="100"/>
              <w:jc w:val="left"/>
              <w:rPr>
                <w:rFonts w:ascii="宋体" w:hAnsi="宋体" w:cs="宋体"/>
              </w:rPr>
            </w:pPr>
            <w:r>
              <w:rPr>
                <w:rFonts w:ascii="宋体" w:hAnsi="宋体" w:cs="宋体"/>
                <w:b/>
              </w:rPr>
              <w:t>研究内容简介</w:t>
            </w:r>
          </w:p>
          <w:altChunk r:id="R5ad3cb90cc164697">
            <w:altChunkPr>
              <w:matchSrc w:val="false"/>
            </w:altChunkPr>
          </w:altChunk>
        </w:tc>
      </w:tr>
    </w:tbl>
    <w:p>
      <w:pPr>
        <w:spacing w:line="20" w:lineRule="exact"/>
        <w:jc w:val="center"/>
        <w:rPr>
          <w:rFonts w:ascii="宋体" w:hAnsi="宋体"/>
          <w:sz w:val="10"/>
          <w:szCs w:val="10"/>
        </w:rPr>
      </w:pPr>
      <w:r>
        <w:rPr>
          <w:rFonts w:ascii="宋体" w:hAnsi="宋体"/>
          <w:b/>
          <w:sz w:val="28"/>
          <w:szCs w:val="28"/>
        </w:rPr>
        <w:br w:type="page"/>
      </w:r>
    </w:p>
    <w:p>
      <w:pPr>
        <w:spacing w:line="20" w:lineRule="exact"/>
        <w:jc w:val="center"/>
        <w:rPr>
          <w:rFonts w:ascii="宋体" w:hAnsi="宋体"/>
          <w:sz w:val="10"/>
          <w:szCs w:val="10"/>
        </w:rPr>
      </w:pPr>
    </w:p>
    <w:tbl>
      <w:tblPr>
        <w:tblStyle w:val="5"/>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40" w:type="dxa"/>
          <w:left w:w="108" w:type="dxa"/>
          <w:bottom w:w="40" w:type="dxa"/>
          <w:right w:w="108" w:type="dxa"/>
        </w:tblCellMar>
      </w:tblPr>
      <w:tblGrid>
        <w:gridCol w:w="965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7838" w:hRule="atLeast"/>
          <w:jc w:val="center"/>
        </w:trPr>
        <w:tc>
          <w:tcPr>
            <w:tcW w:w="9652" w:type="dxa"/>
            <w:tcMar>
              <w:top w:w="200" w:type="dxa"/>
            </w:tcMar>
          </w:tcPr>
          <w:p>
            <w:pPr>
              <w:spacing w:afterLines="50"/>
              <w:ind w:left="210" w:leftChars="100" w:right="210" w:rightChars="100"/>
              <w:jc w:val="left"/>
              <w:rPr>
                <w:rFonts w:ascii="宋体" w:hAnsi="宋体" w:cs="宋体"/>
              </w:rPr>
            </w:pPr>
            <w:r>
              <w:rPr>
                <w:rFonts w:ascii="宋体" w:hAnsi="宋体" w:cs="宋体"/>
                <w:b/>
              </w:rPr>
              <w:t>论文进展情况</w:t>
            </w:r>
          </w:p>
          <w:p>
            <w:pPr>
              <w:ind w:left="210" w:leftChars="100" w:right="210" w:rightChars="100" w:firstLine="420" w:firstLineChars="200"/>
              <w:jc w:val="left"/>
              <w:rPr>
                <w:rFonts w:ascii="宋体" w:hAnsi="宋体" w:cs="宋体"/>
              </w:rPr>
            </w:pPr>
            <w:r>
              <w:rPr>
                <w:rFonts w:hint="eastAsia" w:ascii="宋体" w:hAnsi="宋体" w:cs="宋体"/>
              </w:rPr>
              <w:t>一、报告工作计划</w:t>
            </w:r>
          </w:p>
          <w:p>
            <w:pPr>
              <w:ind w:left="210" w:leftChars="100" w:right="210" w:rightChars="100" w:firstLine="420" w:firstLineChars="200"/>
              <w:jc w:val="left"/>
              <w:rPr>
                <w:rFonts w:ascii="宋体" w:hAnsi="宋体" w:cs="宋体"/>
              </w:rPr>
            </w:pPr>
            <w:r>
              <w:rPr>
                <w:rFonts w:hint="eastAsia" w:ascii="宋体" w:hAnsi="宋体" w:cs="宋体"/>
              </w:rPr>
              <w:t>完成开题报告后，根据开题报告中所写的论文主要研究内容和技术路线，论文阶段报告工作计划如下： </w:t>
            </w:r>
          </w:p>
          <w:p>
            <w:pPr>
              <w:ind w:left="210" w:leftChars="100" w:right="210" w:rightChars="100" w:firstLine="420" w:firstLineChars="200"/>
              <w:jc w:val="left"/>
              <w:rPr>
                <w:rFonts w:ascii="宋体" w:hAnsi="宋体" w:cs="宋体"/>
              </w:rPr>
            </w:pPr>
            <w:r>
              <w:rPr>
                <w:rFonts w:hint="eastAsia" w:ascii="宋体" w:hAnsi="宋体" w:cs="宋体"/>
              </w:rPr>
              <w:t>2023.11.1-2024.2.28阅读涌现语言相关论文，对涌现语言研究有较为全面的理解；</w:t>
            </w:r>
          </w:p>
          <w:p>
            <w:pPr>
              <w:ind w:left="210" w:leftChars="100" w:right="210" w:rightChars="100" w:firstLine="420" w:firstLineChars="200"/>
              <w:jc w:val="left"/>
              <w:rPr>
                <w:rFonts w:ascii="宋体" w:hAnsi="宋体" w:cs="宋体"/>
              </w:rPr>
            </w:pPr>
            <w:r>
              <w:rPr>
                <w:rFonts w:hint="eastAsia" w:ascii="宋体" w:hAnsi="宋体" w:cs="宋体"/>
              </w:rPr>
              <w:t>2024.3.1-2024.5.31进行单任务下的涌现语言相关工作，完成单任务下的涌现语言实验并对结果进行分析；</w:t>
            </w:r>
          </w:p>
          <w:p>
            <w:pPr>
              <w:ind w:left="210" w:leftChars="100" w:right="210" w:rightChars="100" w:firstLine="420" w:firstLineChars="200"/>
              <w:jc w:val="left"/>
              <w:rPr>
                <w:rFonts w:ascii="宋体" w:hAnsi="宋体" w:cs="宋体"/>
              </w:rPr>
            </w:pPr>
            <w:r>
              <w:rPr>
                <w:rFonts w:hint="eastAsia" w:ascii="宋体" w:hAnsi="宋体" w:cs="宋体"/>
              </w:rPr>
              <w:t>2024.6.1-2024.9.30进行多任务下的涌现语言相关研究，完成多任务的框架设计；</w:t>
            </w:r>
          </w:p>
          <w:p>
            <w:pPr>
              <w:ind w:left="210" w:leftChars="100" w:right="210" w:rightChars="100" w:firstLine="420" w:firstLineChars="200"/>
              <w:jc w:val="left"/>
              <w:rPr>
                <w:rFonts w:ascii="宋体" w:hAnsi="宋体" w:cs="宋体"/>
              </w:rPr>
            </w:pPr>
            <w:r>
              <w:rPr>
                <w:rFonts w:hint="eastAsia" w:ascii="宋体" w:hAnsi="宋体" w:cs="宋体"/>
              </w:rPr>
              <w:t>2024.10.1-2024.11.31进行多任务下的涌现语言实验，完成多任务下的涌现语言实验并对涌现语言进行分析；</w:t>
            </w:r>
          </w:p>
          <w:p>
            <w:pPr>
              <w:ind w:left="210" w:leftChars="100" w:right="210" w:rightChars="100" w:firstLine="420" w:firstLineChars="200"/>
              <w:jc w:val="left"/>
              <w:rPr>
                <w:rFonts w:ascii="宋体" w:hAnsi="宋体" w:cs="宋体"/>
              </w:rPr>
            </w:pPr>
            <w:r>
              <w:rPr>
                <w:rFonts w:hint="eastAsia" w:ascii="宋体" w:hAnsi="宋体" w:cs="宋体"/>
              </w:rPr>
              <w:t>2024.12.1-2025.1.31基于目前存在的一些问题，进行补充实验，完成论文撰写并准备毕业答辩；</w:t>
            </w:r>
          </w:p>
          <w:p>
            <w:pPr>
              <w:ind w:left="210" w:leftChars="100" w:right="210" w:rightChars="100" w:firstLine="420" w:firstLineChars="200"/>
              <w:jc w:val="left"/>
              <w:rPr>
                <w:rFonts w:ascii="宋体" w:hAnsi="宋体" w:cs="宋体"/>
              </w:rPr>
            </w:pPr>
            <w:r>
              <w:rPr>
                <w:rFonts w:hint="eastAsia" w:ascii="宋体" w:hAnsi="宋体" w:cs="宋体"/>
              </w:rPr>
              <w:t>二、实际进展情况</w:t>
            </w:r>
          </w:p>
          <w:p>
            <w:pPr>
              <w:ind w:left="210" w:leftChars="100" w:right="210" w:rightChars="100" w:firstLine="420" w:firstLineChars="200"/>
              <w:jc w:val="left"/>
              <w:rPr>
                <w:rFonts w:ascii="宋体" w:hAnsi="宋体" w:cs="宋体"/>
              </w:rPr>
            </w:pPr>
            <w:r>
              <w:rPr>
                <w:rFonts w:hint="eastAsia" w:ascii="宋体" w:hAnsi="宋体" w:cs="宋体"/>
              </w:rPr>
              <w:t>（1）完成了多任务智能体交互场景模拟</w:t>
            </w:r>
          </w:p>
          <w:p>
            <w:pPr>
              <w:ind w:left="210" w:leftChars="100" w:right="210" w:rightChars="100" w:firstLine="420" w:firstLineChars="200"/>
              <w:jc w:val="left"/>
              <w:rPr>
                <w:rFonts w:ascii="宋体" w:hAnsi="宋体" w:cs="宋体"/>
              </w:rPr>
            </w:pPr>
            <w:r>
              <w:rPr>
                <w:rFonts w:hint="eastAsia" w:ascii="宋体" w:hAnsi="宋体" w:cs="宋体"/>
              </w:rPr>
              <w:t>本论文基于强化学习框架设计了一系列任务场景，包括定位任务、颜色判定任务和类型判定任务。通过对任务完成情况进行奖励反馈，评估了任务完成率，分析了涌现语言在不同任务环境中的生成与理解能力。实验在单任务环境中，验证了涌现语言能够有效传递和解读任务相关信息的能力。</w:t>
            </w:r>
          </w:p>
          <w:p>
            <w:pPr>
              <w:ind w:left="210" w:leftChars="100" w:right="210" w:rightChars="100" w:firstLine="420" w:firstLineChars="200"/>
              <w:jc w:val="left"/>
              <w:rPr>
                <w:rFonts w:ascii="宋体" w:hAnsi="宋体" w:cs="宋体"/>
              </w:rPr>
            </w:pPr>
            <w:r>
              <w:rPr>
                <w:rFonts w:hint="eastAsia" w:ascii="宋体" w:hAnsi="宋体" w:cs="宋体"/>
              </w:rPr>
              <w:t>（2）完成了基于涌现语言的多智能体交互算法与模型</w:t>
            </w:r>
          </w:p>
          <w:p>
            <w:pPr>
              <w:ind w:left="210" w:leftChars="100" w:right="210" w:rightChars="100" w:firstLine="420" w:firstLineChars="200"/>
              <w:jc w:val="left"/>
              <w:rPr>
                <w:rFonts w:ascii="宋体" w:hAnsi="宋体" w:cs="宋体"/>
              </w:rPr>
            </w:pPr>
            <w:r>
              <w:rPr>
                <w:rFonts w:hint="eastAsia" w:ascii="宋体" w:hAnsi="宋体" w:cs="宋体"/>
              </w:rPr>
              <w:t>本论文采用多任务专家混合框架，通过共享参数结构实现了多任务联合训练。该方法在促进任务间知识共享的同时，保留了各任务的独立性。研究分析了涌现语言在多任务环境下的生成与理解能力，系统评估了其表达质量以及模型在不同任务上的性能表现。实验结果表明，使用的共享参数框架有效提升了模型在多任务场景中的整体表现，进一步证明了其在促进任务间协作和提高任务解决效率方面的优势。</w:t>
            </w:r>
          </w:p>
          <w:p>
            <w:pPr>
              <w:ind w:left="210" w:leftChars="100" w:right="210" w:rightChars="100" w:firstLine="420" w:firstLineChars="200"/>
              <w:jc w:val="left"/>
              <w:rPr>
                <w:rFonts w:ascii="宋体" w:hAnsi="宋体" w:cs="宋体"/>
              </w:rPr>
            </w:pPr>
            <w:r>
              <w:rPr>
                <w:rFonts w:hint="eastAsia" w:ascii="宋体" w:hAnsi="宋体" w:cs="宋体"/>
              </w:rPr>
              <w:t>（3）完成了涌现语言的可解释性分析</w:t>
            </w:r>
          </w:p>
          <w:p>
            <w:pPr>
              <w:ind w:left="210" w:leftChars="100" w:right="210" w:rightChars="100" w:firstLine="420" w:firstLineChars="200"/>
              <w:jc w:val="left"/>
              <w:rPr>
                <w:rFonts w:ascii="宋体" w:hAnsi="宋体" w:cs="宋体"/>
              </w:rPr>
            </w:pPr>
            <w:r>
              <w:rPr>
                <w:rFonts w:hint="eastAsia" w:ascii="宋体" w:hAnsi="宋体" w:cs="宋体"/>
              </w:rPr>
              <w:t>本论文通过降维技术将高维的语言和环境向量映射到二维空间，利用聚类算法识别其分布模式，并选取频率最高的标签作为代表，简化聚类解释。然后，将具有相同标签的语言向量和环境向量进行匹配和连接，观察它们之间的关系，以揭示涌现语言与环境信息的映射及其与任务的语义关联。实验结果表明，语言符号的生成和使用与环境信息有着紧密的关系。</w:t>
            </w:r>
          </w:p>
          <w:p>
            <w:pPr>
              <w:ind w:left="210" w:leftChars="100" w:right="210" w:rightChars="100" w:firstLine="420" w:firstLineChars="200"/>
              <w:jc w:val="left"/>
              <w:rPr>
                <w:rFonts w:ascii="宋体" w:hAnsi="宋体" w:cs="宋体"/>
              </w:rPr>
            </w:pPr>
            <w:r>
              <w:rPr>
                <w:rFonts w:hint="eastAsia" w:ascii="宋体" w:hAnsi="宋体" w:cs="宋体"/>
              </w:rPr>
              <w:t>后续研究将进一步深入探讨单任务与多任务环境下涌现语言性质的共性与差异，分析影响涌现语言生成与理解的一些关键因素，以期为涌现语言的应用提供更深入的理论支持和实践指导。</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5283" w:hRule="atLeast"/>
          <w:jc w:val="center"/>
        </w:trPr>
        <w:tc>
          <w:tcPr>
            <w:tcW w:w="9652" w:type="dxa"/>
            <w:tcMar>
              <w:top w:w="200" w:type="dxa"/>
            </w:tcMar>
          </w:tcPr>
          <w:p>
            <w:pPr>
              <w:spacing w:afterLines="50"/>
              <w:ind w:left="210" w:leftChars="100" w:right="210" w:rightChars="100"/>
              <w:jc w:val="left"/>
              <w:rPr>
                <w:rFonts w:ascii="宋体" w:hAnsi="宋体" w:cs="宋体"/>
              </w:rPr>
            </w:pPr>
            <w:r>
              <w:rPr>
                <w:rFonts w:ascii="宋体" w:hAnsi="宋体" w:cs="宋体"/>
                <w:b/>
              </w:rPr>
              <w:t>工作成果</w:t>
            </w:r>
          </w:p>
          <w:altChunk r:id="R62aea83100674982">
            <w:altChunkPr>
              <w:matchSrc w:val="false"/>
            </w:altChunkPr>
          </w:altChunk>
        </w:tc>
      </w:tr>
    </w:tbl>
    <w:p>
      <w:pPr>
        <w:spacing w:line="20" w:lineRule="exact"/>
      </w:pPr>
      <w:r>
        <w:br w:type="page"/>
      </w:r>
    </w:p>
    <w:tbl>
      <w:tblPr>
        <w:tblStyle w:val="5"/>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40" w:type="dxa"/>
          <w:left w:w="108" w:type="dxa"/>
          <w:bottom w:w="40" w:type="dxa"/>
          <w:right w:w="108" w:type="dxa"/>
        </w:tblCellMar>
      </w:tblPr>
      <w:tblGrid>
        <w:gridCol w:w="962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6942" w:hRule="atLeast"/>
          <w:jc w:val="center"/>
        </w:trPr>
        <w:tc>
          <w:tcPr>
            <w:tcW w:w="9625" w:type="dxa"/>
            <w:tcMar>
              <w:top w:w="200" w:type="dxa"/>
            </w:tcMar>
          </w:tcPr>
          <w:p>
            <w:pPr>
              <w:spacing w:afterLines="50"/>
              <w:ind w:left="210" w:leftChars="100" w:right="210" w:rightChars="100"/>
              <w:jc w:val="left"/>
              <w:rPr>
                <w:rFonts w:ascii="宋体" w:hAnsi="宋体" w:cs="宋体"/>
              </w:rPr>
            </w:pPr>
            <w:r>
              <w:rPr>
                <w:rFonts w:ascii="宋体" w:hAnsi="宋体" w:cs="宋体"/>
                <w:b/>
              </w:rPr>
              <w:t>计划及进度安排</w:t>
            </w:r>
          </w:p>
          <w:altChunk r:id="Ra3c7230ef1e24a8d">
            <w:altChunkPr>
              <w:matchSrc w:val="false"/>
            </w:altChunkPr>
          </w:altChunk>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6197" w:hRule="atLeast"/>
          <w:jc w:val="center"/>
        </w:trPr>
        <w:tc>
          <w:tcPr>
            <w:tcW w:w="9625" w:type="dxa"/>
            <w:tcMar>
              <w:top w:w="200" w:type="dxa"/>
            </w:tcMar>
          </w:tcPr>
          <w:p>
            <w:pPr>
              <w:spacing w:afterLines="50"/>
              <w:ind w:left="210" w:leftChars="100" w:right="210" w:rightChars="100"/>
              <w:jc w:val="left"/>
              <w:rPr>
                <w:rFonts w:ascii="宋体" w:hAnsi="宋体" w:cs="宋体"/>
              </w:rPr>
            </w:pPr>
            <w:r>
              <w:rPr>
                <w:rFonts w:ascii="宋体" w:hAnsi="宋体" w:cs="宋体"/>
                <w:b/>
              </w:rPr>
              <w:t>问题及整改方案</w:t>
            </w:r>
          </w:p>
          <w:p>
            <w:pPr>
              <w:ind w:left="210" w:leftChars="100" w:right="210" w:rightChars="100" w:firstLine="420" w:firstLineChars="200"/>
              <w:jc w:val="left"/>
              <w:rPr>
                <w:rFonts w:ascii="宋体" w:hAnsi="宋体" w:cs="宋体"/>
              </w:rPr>
            </w:pPr>
            <w:r>
              <w:rPr>
                <w:rFonts w:hint="eastAsia" w:ascii="宋体" w:hAnsi="宋体" w:cs="宋体"/>
              </w:rPr>
              <w:t>对于研究内容二，尽管已初步设计了多任务学习架构，但算法的细节和优化方案仍需进一步完善。后续将基于现有的算法框架，进一步细化和优化算法设计，并与单任务训练的语言模型进行对比分析，以验证多任务学习的优势和效果。</w:t>
            </w:r>
          </w:p>
          <w:p>
            <w:pPr>
              <w:ind w:left="210" w:leftChars="100" w:right="210" w:rightChars="100" w:firstLine="420" w:firstLineChars="200"/>
              <w:jc w:val="left"/>
              <w:rPr>
                <w:rFonts w:ascii="宋体" w:hAnsi="宋体" w:cs="宋体"/>
              </w:rPr>
            </w:pPr>
            <w:r>
              <w:rPr>
                <w:rFonts w:hint="eastAsia" w:ascii="宋体" w:hAnsi="宋体" w:cs="宋体"/>
              </w:rPr>
              <w:t>对研究内容三，涌现语言的分析尚不完善，尤其是在语言的可解释性和组合性方面，仍需进一步深入探讨。因此，后续工作将重点研究涌现语言的性质，特别是语言的可解释性、组合性以及语义稳定性等特性，以全面理解涌现语言的生成和演化机制。</w:t>
            </w:r>
          </w:p>
          <w:p>
            <w:pPr>
              <w:ind w:left="210" w:leftChars="100" w:right="210" w:rightChars="100" w:firstLine="420" w:firstLineChars="200"/>
              <w:jc w:val="left"/>
              <w:rPr>
                <w:rFonts w:ascii="宋体" w:hAnsi="宋体" w:cs="宋体"/>
              </w:rPr>
            </w:pPr>
            <w:r>
              <w:rPr>
                <w:rFonts w:hint="eastAsia" w:ascii="宋体" w:hAnsi="宋体" w:cs="宋体"/>
              </w:rPr>
              <w:t>针对上述存在的问题，拟开展的整改方案如下：</w:t>
            </w:r>
          </w:p>
          <w:p>
            <w:pPr>
              <w:ind w:left="210" w:leftChars="100" w:right="210" w:rightChars="100" w:firstLine="420" w:firstLineChars="200"/>
              <w:jc w:val="left"/>
              <w:rPr>
                <w:rFonts w:ascii="宋体" w:hAnsi="宋体" w:cs="宋体"/>
              </w:rPr>
            </w:pPr>
            <w:r>
              <w:rPr>
                <w:rFonts w:hint="eastAsia" w:ascii="宋体" w:hAnsi="宋体" w:cs="宋体"/>
              </w:rPr>
              <w:t>（1）完善多智能体交互算法和模型。在现有框架的基础上，进一步完善算法的设计细节，并进行与单任务模型的对比分析</w:t>
            </w:r>
          </w:p>
          <w:p>
            <w:pPr>
              <w:ind w:left="210" w:leftChars="100" w:right="210" w:rightChars="100" w:firstLine="420" w:firstLineChars="200"/>
              <w:jc w:val="left"/>
              <w:rPr>
                <w:rFonts w:ascii="宋体" w:hAnsi="宋体" w:cs="宋体"/>
              </w:rPr>
            </w:pPr>
            <w:r>
              <w:rPr>
                <w:rFonts w:hint="eastAsia" w:ascii="宋体" w:hAnsi="宋体" w:cs="宋体"/>
              </w:rPr>
              <w:t>（2）完善多任务下涌现语言的分析和评估。持续深入研究涌现语言的性质，尤其是可解释性和组合性的相关问题。</w:t>
            </w:r>
          </w:p>
        </w:tc>
      </w:tr>
    </w:tbl>
    <w:p>
      <w:pPr>
        <w:spacing w:line="20" w:lineRule="exact"/>
        <w:rPr>
          <w:sz w:val="10"/>
          <w:szCs w:val="10"/>
        </w:rPr>
      </w:pPr>
      <w:r>
        <w:rPr>
          <w:sz w:val="10"/>
          <w:szCs w:val="10"/>
        </w:rPr>
        <w:br w:type="page"/>
      </w:r>
    </w:p>
    <w:tbl>
      <w:tblPr>
        <w:tblStyle w:val="5"/>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40" w:type="dxa"/>
          <w:left w:w="108" w:type="dxa"/>
          <w:bottom w:w="40" w:type="dxa"/>
          <w:right w:w="108" w:type="dxa"/>
        </w:tblCellMar>
      </w:tblPr>
      <w:tblGrid>
        <w:gridCol w:w="960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8573" w:hRule="atLeast"/>
          <w:jc w:val="center"/>
        </w:trPr>
        <w:tc>
          <w:tcPr>
            <w:tcW w:w="9608" w:type="dxa"/>
            <w:tcMar>
              <w:top w:w="60" w:type="dxa"/>
            </w:tcMar>
          </w:tcPr>
          <w:p>
            <w:pPr>
              <w:spacing w:afterLines="50"/>
              <w:ind w:left="210" w:leftChars="100" w:right="210" w:rightChars="100"/>
              <w:jc w:val="left"/>
              <w:rPr>
                <w:rFonts w:ascii="宋体" w:hAnsi="宋体" w:cs="宋体"/>
              </w:rPr>
            </w:pPr>
            <w:r>
              <w:rPr>
                <w:rFonts w:ascii="宋体" w:hAnsi="宋体" w:cs="宋体"/>
                <w:b/>
              </w:rPr>
              <w:t>参考文献</w:t>
            </w:r>
          </w:p>
          <w:p>
            <w:pPr>
              <w:ind w:left="210" w:leftChars="100" w:right="210" w:rightChars="100" w:firstLine="420" w:firstLineChars="200"/>
              <w:jc w:val="left"/>
              <w:rPr>
                <w:rFonts w:ascii="宋体" w:hAnsi="宋体" w:cs="宋体"/>
              </w:rPr>
            </w:pPr>
            <w:r>
              <w:rPr>
                <w:rFonts w:hint="eastAsia" w:ascii="宋体" w:hAnsi="宋体" w:cs="宋体"/>
              </w:rPr>
              <w:t>[1] Yuan L, Zhang Z, Li L, et al. A Survey of Progress on Cooperative Multi-agent Reinforcement Learning in Open Environment (in Chinese). Sci Sin Inform, for review
</w:t>
            </w:r>
          </w:p>
          <w:p>
            <w:pPr>
              <w:ind w:left="210" w:leftChars="100" w:right="210" w:rightChars="100" w:firstLine="420" w:firstLineChars="200"/>
              <w:jc w:val="left"/>
              <w:rPr>
                <w:rFonts w:ascii="宋体" w:hAnsi="宋体" w:cs="宋体"/>
              </w:rPr>
            </w:pPr>
            <w:r>
              <w:rPr>
                <w:rFonts w:hint="eastAsia" w:ascii="宋体" w:hAnsi="宋体" w:cs="宋体"/>
              </w:rPr>
              <w:t>[2] Lazaridou A, Peysakhovich A, Baroni M. Multi-agent cooperation and the emergence of (natural) language[J]. arXiv preprint arXiv:1612.07182, 2016.
</w:t>
            </w:r>
          </w:p>
          <w:p>
            <w:pPr>
              <w:ind w:left="210" w:leftChars="100" w:right="210" w:rightChars="100" w:firstLine="420" w:firstLineChars="200"/>
              <w:jc w:val="left"/>
              <w:rPr>
                <w:rFonts w:ascii="宋体" w:hAnsi="宋体" w:cs="宋体"/>
              </w:rPr>
            </w:pPr>
            <w:r>
              <w:rPr>
                <w:rFonts w:hint="eastAsia" w:ascii="宋体" w:hAnsi="宋体" w:cs="宋体"/>
              </w:rPr>
              <w:t>[3] Kottur S, Moura J M F, Lee S, et al. Natural language does not emerge 'naturally 'in multi-agent dialog[J]. arXiv preprint arXiv:1706.08502, 2017.
</w:t>
            </w:r>
          </w:p>
          <w:p>
            <w:pPr>
              <w:ind w:left="210" w:leftChars="100" w:right="210" w:rightChars="100" w:firstLine="420" w:firstLineChars="200"/>
              <w:jc w:val="left"/>
              <w:rPr>
                <w:rFonts w:ascii="宋体" w:hAnsi="宋体" w:cs="宋体"/>
              </w:rPr>
            </w:pPr>
            <w:r>
              <w:rPr>
                <w:rFonts w:hint="eastAsia" w:ascii="宋体" w:hAnsi="宋体" w:cs="宋体"/>
              </w:rPr>
              <w:t>[4] Evtimova K, Drozdov A, Kiela D, et al. Emergent communication in a multi-modal, multi-step referential game[C]//6th International Conference on Learning Representations, ICLR 2018. 2018. 
</w:t>
            </w:r>
          </w:p>
          <w:p>
            <w:pPr>
              <w:ind w:left="210" w:leftChars="100" w:right="210" w:rightChars="100" w:firstLine="420" w:firstLineChars="200"/>
              <w:jc w:val="left"/>
              <w:rPr>
                <w:rFonts w:ascii="宋体" w:hAnsi="宋体" w:cs="宋体"/>
              </w:rPr>
            </w:pPr>
            <w:r>
              <w:rPr>
                <w:rFonts w:hint="eastAsia" w:ascii="宋体" w:hAnsi="宋体" w:cs="宋体"/>
              </w:rPr>
              <w:t>[5] Lazaridou A, Hermann K M, Tuyls K, et al. Emergence of Linguistic Communication from Referential Games with Symbolic and Pixel Input[C]//6th International Conference on Learning Representations, ICLR 2018-Conference Track Proceedings. 2018. 
</w:t>
            </w:r>
          </w:p>
          <w:p>
            <w:pPr>
              <w:ind w:left="210" w:leftChars="100" w:right="210" w:rightChars="100" w:firstLine="420" w:firstLineChars="200"/>
              <w:jc w:val="left"/>
              <w:rPr>
                <w:rFonts w:ascii="宋体" w:hAnsi="宋体" w:cs="宋体"/>
              </w:rPr>
            </w:pPr>
            <w:r>
              <w:rPr>
                <w:rFonts w:hint="eastAsia" w:ascii="宋体" w:hAnsi="宋体" w:cs="宋体"/>
              </w:rPr>
              <w:t>[6] Mu J, Goodman N. Emergent communication of generalizations[J]. Advances in Neural Information Processing Systems, 2021, 34: 17994-18007.
</w:t>
            </w:r>
          </w:p>
          <w:p>
            <w:pPr>
              <w:ind w:left="210" w:leftChars="100" w:right="210" w:rightChars="100" w:firstLine="420" w:firstLineChars="200"/>
              <w:jc w:val="left"/>
              <w:rPr>
                <w:rFonts w:ascii="宋体" w:hAnsi="宋体" w:cs="宋体"/>
              </w:rPr>
            </w:pPr>
            <w:r>
              <w:rPr>
                <w:rFonts w:hint="eastAsia" w:ascii="宋体" w:hAnsi="宋体" w:cs="宋体"/>
              </w:rPr>
              <w:t>[7] Kajić I, Aygün E, Precup D. Learning to cooperate: Emergent communication in multi-agent navigation[J]. arXiv preprint arXiv:2004.01097, 2020.
</w:t>
            </w:r>
          </w:p>
          <w:p>
            <w:pPr>
              <w:ind w:left="210" w:leftChars="100" w:right="210" w:rightChars="100" w:firstLine="420" w:firstLineChars="200"/>
              <w:jc w:val="left"/>
              <w:rPr>
                <w:rFonts w:ascii="宋体" w:hAnsi="宋体" w:cs="宋体"/>
              </w:rPr>
            </w:pPr>
            <w:r>
              <w:rPr>
                <w:rFonts w:hint="eastAsia" w:ascii="宋体" w:hAnsi="宋体" w:cs="宋体"/>
              </w:rPr>
              <w:t>[8] Das A, Gervet T, Romoff J, et al. Tarmac: Targeted multi-agent communication[C]//International Conference on Machine Learning. PMLR, 2019: 1538-1546.
</w:t>
            </w:r>
          </w:p>
          <w:p>
            <w:pPr>
              <w:ind w:left="210" w:leftChars="100" w:right="210" w:rightChars="100" w:firstLine="420" w:firstLineChars="200"/>
              <w:jc w:val="left"/>
              <w:rPr>
                <w:rFonts w:ascii="宋体" w:hAnsi="宋体" w:cs="宋体"/>
              </w:rPr>
            </w:pPr>
            <w:r>
              <w:rPr>
                <w:rFonts w:hint="eastAsia" w:ascii="宋体" w:hAnsi="宋体" w:cs="宋体"/>
              </w:rPr>
              <w:t>[9] Brighton H, Kirby S. Understanding linguistic evolution by visualizing the emergence of topographic mappings[J]. Artificial life, 2006, 12(2): 229-242
</w:t>
            </w:r>
          </w:p>
          <w:p>
            <w:pPr>
              <w:ind w:left="210" w:leftChars="100" w:right="210" w:rightChars="100" w:firstLine="420" w:firstLineChars="200"/>
              <w:jc w:val="left"/>
              <w:rPr>
                <w:rFonts w:ascii="宋体" w:hAnsi="宋体" w:cs="宋体"/>
              </w:rPr>
            </w:pPr>
            <w:r>
              <w:rPr>
                <w:rFonts w:hint="eastAsia" w:ascii="宋体" w:hAnsi="宋体" w:cs="宋体"/>
              </w:rPr>
              <w:t>[10] Chaabouni R, Kharitonov E, Bouchacourt D, et al. Compositionality and Generalization in Emergent Languages[C]//ACL 2020-8th annual meeting of the Association for Computational Linguistics. 2020.
</w:t>
            </w:r>
          </w:p>
          <w:p>
            <w:pPr>
              <w:ind w:left="210" w:leftChars="100" w:right="210" w:rightChars="100" w:firstLine="420" w:firstLineChars="200"/>
              <w:jc w:val="left"/>
              <w:rPr>
                <w:rFonts w:ascii="宋体" w:hAnsi="宋体" w:cs="宋体"/>
              </w:rPr>
            </w:pPr>
            <w:r>
              <w:rPr>
                <w:rFonts w:hint="eastAsia" w:ascii="宋体" w:hAnsi="宋体" w:cs="宋体"/>
              </w:rPr>
              <w:t>[11] Mordatch I, Abbeel P. Emergence of grounded compositional language in multi-agent populations[C]//Proceedings of the AAAI conference on artificial intelligence. 2018, 32(1).
</w:t>
            </w:r>
          </w:p>
          <w:p>
            <w:pPr>
              <w:ind w:left="210" w:leftChars="100" w:right="210" w:rightChars="100" w:firstLine="420" w:firstLineChars="200"/>
              <w:jc w:val="left"/>
              <w:rPr>
                <w:rFonts w:ascii="宋体" w:hAnsi="宋体" w:cs="宋体"/>
              </w:rPr>
            </w:pPr>
            <w:r>
              <w:rPr>
                <w:rFonts w:hint="eastAsia" w:ascii="宋体" w:hAnsi="宋体" w:cs="宋体"/>
              </w:rPr>
              <w:t>[12] Luna D R, Ponti E M, Hupkes D, et al. Internal and external pressures on language emergence: least effort, object constancy and frequency[C]//Findings of the Association for Computational Linguistics: EMNLP 2020. 2020: 4428-4437.
</w:t>
            </w:r>
          </w:p>
          <w:p>
            <w:pPr>
              <w:ind w:left="210" w:leftChars="100" w:right="210" w:rightChars="100" w:firstLine="420" w:firstLineChars="200"/>
              <w:jc w:val="left"/>
              <w:rPr>
                <w:rFonts w:ascii="宋体" w:hAnsi="宋体" w:cs="宋体"/>
              </w:rPr>
            </w:pPr>
            <w:r>
              <w:rPr>
                <w:rFonts w:hint="eastAsia" w:ascii="宋体" w:hAnsi="宋体" w:cs="宋体"/>
              </w:rPr>
              <w:t>[13] Kharitonov E, Baroni M. Emergent Language Generalization and Acquisition Speed are not tied to Compositionality[C]//Proceedings of the Third BlackboxNLP Workshop on Analyzing and Interpreting Neural Networks for NLP. 2020: 11-15.
</w:t>
            </w:r>
          </w:p>
          <w:p>
            <w:pPr>
              <w:ind w:left="210" w:leftChars="100" w:right="210" w:rightChars="100" w:firstLine="420" w:firstLineChars="200"/>
              <w:jc w:val="left"/>
              <w:rPr>
                <w:rFonts w:ascii="宋体" w:hAnsi="宋体" w:cs="宋体"/>
              </w:rPr>
            </w:pPr>
            <w:r>
              <w:rPr>
                <w:rFonts w:hint="eastAsia" w:ascii="宋体" w:hAnsi="宋体" w:cs="宋体"/>
              </w:rPr>
              <w:t>[14] Mul M, Bouchacourt D, Bruni E. Mastering emergent language: learning to guide in simulated navigation[J]. arXiv preprint arXiv:1908.05135, 2019.</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4803" w:hRule="atLeast"/>
          <w:jc w:val="center"/>
        </w:trPr>
        <w:tc>
          <w:tcPr>
            <w:tcW w:w="9608" w:type="dxa"/>
            <w:tcMar>
              <w:top w:w="60" w:type="dxa"/>
            </w:tcMar>
          </w:tcPr>
          <w:tbl>
            <w:tblPr>
              <w:tblStyle w:val="5"/>
              <w:tblpPr w:leftFromText="180" w:rightFromText="180" w:vertAnchor="text" w:horzAnchor="margin" w:tblpY="339"/>
              <w:tblOverlap w:val="never"/>
              <w:tblW w:w="9368"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40" w:type="dxa"/>
                <w:left w:w="108" w:type="dxa"/>
                <w:bottom w:w="40" w:type="dxa"/>
                <w:right w:w="108" w:type="dxa"/>
              </w:tblCellMar>
            </w:tblPr>
            <w:tblGrid>
              <w:gridCol w:w="1189"/>
              <w:gridCol w:w="1200"/>
              <w:gridCol w:w="1189"/>
              <w:gridCol w:w="1200"/>
              <w:gridCol w:w="4590"/>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40" w:type="dxa"/>
                  <w:left w:w="108" w:type="dxa"/>
                  <w:bottom w:w="40" w:type="dxa"/>
                  <w:right w:w="108" w:type="dxa"/>
                </w:tblCellMar>
              </w:tblPrEx>
              <w:trPr>
                <w:trHeight w:val="99" w:hRule="atLeast"/>
              </w:trPr>
              <w:tc>
                <w:tcPr>
                  <w:tcW w:w="1189" w:type="dxa"/>
                </w:tcPr>
                <w:p>
                  <w:pPr>
                    <w:jc w:val="center"/>
                    <w:rPr>
                      <w:rFonts w:ascii="宋体" w:hAnsi="宋体" w:cs="宋体"/>
                    </w:rPr>
                  </w:pPr>
                  <w:r>
                    <w:rPr>
                      <w:rFonts w:ascii="宋体" w:hAnsi="宋体" w:cs="宋体"/>
                    </w:rPr>
                    <w:t>姓 名</w:t>
                  </w:r>
                </w:p>
              </w:tc>
              <w:tc>
                <w:tcPr>
                  <w:tcW w:w="1200" w:type="dxa"/>
                </w:tcPr>
                <w:p>
                  <w:pPr>
                    <w:jc w:val="center"/>
                    <w:rPr>
                      <w:rFonts w:ascii="宋体" w:hAnsi="宋体" w:cs="宋体"/>
                    </w:rPr>
                  </w:pPr>
                  <w:r>
                    <w:rPr>
                      <w:rFonts w:ascii="宋体" w:hAnsi="宋体" w:cs="宋体"/>
                    </w:rPr>
                    <w:t>职 称</w:t>
                  </w:r>
                </w:p>
              </w:tc>
              <w:tc>
                <w:tcPr>
                  <w:tcW w:w="1189" w:type="dxa"/>
                </w:tcPr>
                <w:p>
                  <w:pPr>
                    <w:jc w:val="center"/>
                    <w:rPr>
                      <w:rFonts w:ascii="宋体" w:hAnsi="宋体" w:cs="宋体"/>
                    </w:rPr>
                  </w:pPr>
                  <w:r>
                    <w:rPr>
                      <w:rFonts w:ascii="宋体" w:hAnsi="宋体" w:cs="宋体"/>
                    </w:rPr>
                    <w:t>职务</w:t>
                  </w:r>
                </w:p>
              </w:tc>
              <w:tc>
                <w:tcPr>
                  <w:tcW w:w="1200" w:type="dxa"/>
                </w:tcPr>
                <w:p>
                  <w:pPr>
                    <w:jc w:val="center"/>
                    <w:rPr>
                      <w:rFonts w:hint="default" w:ascii="宋体" w:hAnsi="宋体" w:eastAsia="宋体" w:cs="宋体"/>
                      <w:lang w:val="en-US" w:eastAsia="zh-CN"/>
                    </w:rPr>
                  </w:pPr>
                  <w:r>
                    <w:rPr>
                      <w:rFonts w:hint="eastAsia" w:ascii="宋体" w:hAnsi="宋体" w:cs="宋体"/>
                      <w:lang w:val="en-US" w:eastAsia="zh-CN"/>
                    </w:rPr>
                    <w:t>导师类型</w:t>
                  </w:r>
                </w:p>
              </w:tc>
              <w:tc>
                <w:tcPr>
                  <w:tcW w:w="4590" w:type="dxa"/>
                </w:tcPr>
                <w:p>
                  <w:pPr>
                    <w:jc w:val="center"/>
                    <w:rPr>
                      <w:rFonts w:ascii="宋体" w:hAnsi="宋体" w:cs="宋体"/>
                    </w:rPr>
                  </w:pPr>
                  <w:r>
                    <w:rPr>
                      <w:rFonts w:ascii="宋体" w:hAnsi="宋体" w:cs="宋体"/>
                    </w:rPr>
                    <w:t>工 作 单 位</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40" w:type="dxa"/>
                  <w:left w:w="108" w:type="dxa"/>
                  <w:bottom w:w="40" w:type="dxa"/>
                  <w:right w:w="108" w:type="dxa"/>
                </w:tblCellMar>
              </w:tblPrEx>
              <w:trPr>
                <w:trHeight w:val="99" w:hRule="atLeast"/>
              </w:trPr>
              <w:tc>
                <w:tcPr>
                  <w:tcW w:w="1189" w:type="dxa"/>
                </w:tcPr>
                <w:p>
                  <w:pPr>
                    <w:jc w:val="center"/>
                    <w:rPr>
                      <w:rFonts w:ascii="宋体" w:hAnsi="宋体" w:cs="宋体"/>
                    </w:rPr>
                  </w:pPr>
                  <w:r>
                    <w:rPr>
                      <w:rFonts w:hint="eastAsia" w:ascii="宋体" w:hAnsi="宋体" w:cs="宋体"/>
                    </w:rPr>
                    <w:t>冯方向</w:t>
                  </w:r>
                </w:p>
              </w:tc>
              <w:tc>
                <w:tcPr>
                  <w:tcW w:w="1200" w:type="dxa"/>
                </w:tcPr>
                <w:p>
                  <w:pPr>
                    <w:jc w:val="center"/>
                    <w:rPr>
                      <w:rFonts w:ascii="宋体" w:hAnsi="宋体" w:cs="宋体"/>
                    </w:rPr>
                  </w:pPr>
                  <w:r>
                    <w:rPr>
                      <w:rFonts w:hint="eastAsia" w:ascii="宋体" w:hAnsi="宋体" w:cs="宋体"/>
                    </w:rPr>
                    <w:t>讲师</w:t>
                  </w:r>
                </w:p>
              </w:tc>
              <w:tc>
                <w:tcPr>
                  <w:tcW w:w="1189" w:type="dxa"/>
                </w:tcPr>
                <w:p>
                  <w:pPr>
                    <w:jc w:val="center"/>
                    <w:rPr>
                      <w:rFonts w:ascii="宋体" w:hAnsi="宋体" w:cs="宋体"/>
                    </w:rPr>
                  </w:pPr>
                  <w:r>
                    <w:rPr>
                      <w:rFonts w:hint="eastAsia" w:ascii="宋体" w:hAnsi="宋体" w:cs="宋体"/>
                    </w:rPr>
                    <w:t>成员</w:t>
                  </w:r>
                </w:p>
              </w:tc>
              <w:tc>
                <w:tcPr>
                  <w:tcW w:w="1200" w:type="dxa"/>
                </w:tcPr>
                <w:p>
                  <w:pPr>
                    <w:jc w:val="center"/>
                    <w:rPr>
                      <w:rFonts w:ascii="宋体" w:hAnsi="宋体" w:cs="宋体"/>
                    </w:rPr>
                  </w:pPr>
                  <w:r>
                    <w:rPr>
                      <w:rFonts w:hint="eastAsia" w:ascii="宋体" w:hAnsi="宋体" w:cs="宋体"/>
                    </w:rPr>
                    <w:t>硕导</w:t>
                  </w:r>
                </w:p>
              </w:tc>
              <w:tc>
                <w:tcPr>
                  <w:tcW w:w="4590" w:type="dxa"/>
                </w:tcPr>
                <w:p>
                  <w:pPr>
                    <w:jc w:val="center"/>
                    <w:rPr>
                      <w:rFonts w:ascii="宋体" w:hAnsi="宋体" w:cs="宋体"/>
                    </w:rPr>
                  </w:pPr>
                  <w:r>
                    <w:rPr>
                      <w:rFonts w:hint="eastAsia" w:ascii="宋体" w:hAnsi="宋体" w:cs="宋体"/>
                    </w:rPr>
                    <w:t>北京邮电大学</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40" w:type="dxa"/>
                  <w:left w:w="108" w:type="dxa"/>
                  <w:bottom w:w="40" w:type="dxa"/>
                  <w:right w:w="108" w:type="dxa"/>
                </w:tblCellMar>
              </w:tblPrEx>
              <w:trPr>
                <w:trHeight w:val="99" w:hRule="atLeast"/>
              </w:trPr>
              <w:tc>
                <w:tcPr>
                  <w:tcW w:w="1189" w:type="dxa"/>
                </w:tcPr>
                <w:p>
                  <w:pPr>
                    <w:jc w:val="center"/>
                    <w:rPr>
                      <w:rFonts w:ascii="宋体" w:hAnsi="宋体" w:cs="宋体"/>
                    </w:rPr>
                  </w:pPr>
                  <w:r>
                    <w:rPr>
                      <w:rFonts w:hint="eastAsia" w:ascii="宋体" w:hAnsi="宋体" w:cs="宋体"/>
                    </w:rPr>
                    <w:t>王小捷</w:t>
                  </w:r>
                </w:p>
              </w:tc>
              <w:tc>
                <w:tcPr>
                  <w:tcW w:w="1200" w:type="dxa"/>
                </w:tcPr>
                <w:p>
                  <w:pPr>
                    <w:jc w:val="center"/>
                    <w:rPr>
                      <w:rFonts w:ascii="宋体" w:hAnsi="宋体" w:cs="宋体"/>
                    </w:rPr>
                  </w:pPr>
                  <w:r>
                    <w:rPr>
                      <w:rFonts w:hint="eastAsia" w:ascii="宋体" w:hAnsi="宋体" w:cs="宋体"/>
                    </w:rPr>
                    <w:t>教授</w:t>
                  </w:r>
                </w:p>
              </w:tc>
              <w:tc>
                <w:tcPr>
                  <w:tcW w:w="1189" w:type="dxa"/>
                </w:tcPr>
                <w:p>
                  <w:pPr>
                    <w:jc w:val="center"/>
                    <w:rPr>
                      <w:rFonts w:ascii="宋体" w:hAnsi="宋体" w:cs="宋体"/>
                    </w:rPr>
                  </w:pPr>
                  <w:r>
                    <w:rPr>
                      <w:rFonts w:hint="eastAsia" w:ascii="宋体" w:hAnsi="宋体" w:cs="宋体"/>
                    </w:rPr>
                    <w:t>成员</w:t>
                  </w:r>
                </w:p>
              </w:tc>
              <w:tc>
                <w:tcPr>
                  <w:tcW w:w="1200" w:type="dxa"/>
                </w:tcPr>
                <w:p>
                  <w:pPr>
                    <w:jc w:val="center"/>
                    <w:rPr>
                      <w:rFonts w:ascii="宋体" w:hAnsi="宋体" w:cs="宋体"/>
                    </w:rPr>
                  </w:pPr>
                  <w:r>
                    <w:rPr>
                      <w:rFonts w:hint="eastAsia" w:ascii="宋体" w:hAnsi="宋体" w:cs="宋体"/>
                    </w:rPr>
                    <w:t>博、硕导</w:t>
                  </w:r>
                </w:p>
              </w:tc>
              <w:tc>
                <w:tcPr>
                  <w:tcW w:w="4590" w:type="dxa"/>
                </w:tcPr>
                <w:p>
                  <w:pPr>
                    <w:jc w:val="center"/>
                    <w:rPr>
                      <w:rFonts w:ascii="宋体" w:hAnsi="宋体" w:cs="宋体"/>
                    </w:rPr>
                  </w:pPr>
                  <w:r>
                    <w:rPr>
                      <w:rFonts w:hint="eastAsia" w:ascii="宋体" w:hAnsi="宋体" w:cs="宋体"/>
                    </w:rPr>
                    <w:t>北京邮电大学</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40" w:type="dxa"/>
                  <w:left w:w="108" w:type="dxa"/>
                  <w:bottom w:w="40" w:type="dxa"/>
                  <w:right w:w="108" w:type="dxa"/>
                </w:tblCellMar>
              </w:tblPrEx>
              <w:trPr>
                <w:trHeight w:val="99" w:hRule="atLeast"/>
              </w:trPr>
              <w:tc>
                <w:tcPr>
                  <w:tcW w:w="1189" w:type="dxa"/>
                </w:tcPr>
                <w:p>
                  <w:pPr>
                    <w:jc w:val="center"/>
                    <w:rPr>
                      <w:rFonts w:ascii="宋体" w:hAnsi="宋体" w:cs="宋体"/>
                    </w:rPr>
                  </w:pPr>
                  <w:r>
                    <w:rPr>
                      <w:rFonts w:hint="eastAsia" w:ascii="宋体" w:hAnsi="宋体" w:cs="宋体"/>
                    </w:rPr>
                    <w:t>袁彩霞</w:t>
                  </w:r>
                </w:p>
              </w:tc>
              <w:tc>
                <w:tcPr>
                  <w:tcW w:w="1200" w:type="dxa"/>
                </w:tcPr>
                <w:p>
                  <w:pPr>
                    <w:jc w:val="center"/>
                    <w:rPr>
                      <w:rFonts w:ascii="宋体" w:hAnsi="宋体" w:cs="宋体"/>
                    </w:rPr>
                  </w:pPr>
                  <w:r>
                    <w:rPr>
                      <w:rFonts w:hint="eastAsia" w:ascii="宋体" w:hAnsi="宋体" w:cs="宋体"/>
                    </w:rPr>
                    <w:t>副教授</w:t>
                  </w:r>
                </w:p>
              </w:tc>
              <w:tc>
                <w:tcPr>
                  <w:tcW w:w="1189" w:type="dxa"/>
                </w:tcPr>
                <w:p>
                  <w:pPr>
                    <w:jc w:val="center"/>
                    <w:rPr>
                      <w:rFonts w:ascii="宋体" w:hAnsi="宋体" w:cs="宋体"/>
                    </w:rPr>
                  </w:pPr>
                  <w:r>
                    <w:rPr>
                      <w:rFonts w:hint="eastAsia" w:ascii="宋体" w:hAnsi="宋体" w:cs="宋体"/>
                    </w:rPr>
                    <w:t>成员</w:t>
                  </w:r>
                </w:p>
              </w:tc>
              <w:tc>
                <w:tcPr>
                  <w:tcW w:w="1200" w:type="dxa"/>
                </w:tcPr>
                <w:p>
                  <w:pPr>
                    <w:jc w:val="center"/>
                    <w:rPr>
                      <w:rFonts w:ascii="宋体" w:hAnsi="宋体" w:cs="宋体"/>
                    </w:rPr>
                  </w:pPr>
                  <w:r>
                    <w:rPr>
                      <w:rFonts w:hint="eastAsia" w:ascii="宋体" w:hAnsi="宋体" w:cs="宋体"/>
                    </w:rPr>
                    <w:t>博、硕导</w:t>
                  </w:r>
                </w:p>
              </w:tc>
              <w:tc>
                <w:tcPr>
                  <w:tcW w:w="4590" w:type="dxa"/>
                </w:tcPr>
                <w:p>
                  <w:pPr>
                    <w:jc w:val="center"/>
                    <w:rPr>
                      <w:rFonts w:ascii="宋体" w:hAnsi="宋体" w:cs="宋体"/>
                    </w:rPr>
                  </w:pPr>
                  <w:r>
                    <w:rPr>
                      <w:rFonts w:hint="eastAsia" w:ascii="宋体" w:hAnsi="宋体" w:cs="宋体"/>
                    </w:rPr>
                    <w:t>北京邮电大学</w:t>
                  </w:r>
                </w:p>
              </w:tc>
            </w:tr>
          </w:tbl>
          <w:p>
            <w:pPr>
              <w:spacing w:line="20" w:lineRule="atLeast"/>
              <w:ind w:left="210" w:leftChars="100"/>
              <w:jc w:val="left"/>
              <w:rPr>
                <w:rFonts w:ascii="宋体" w:hAnsi="宋体" w:cs="宋体"/>
              </w:rPr>
            </w:pPr>
            <w:r>
              <w:rPr>
                <w:rFonts w:ascii="宋体" w:hAnsi="宋体" w:cs="宋体"/>
                <w:b/>
              </w:rPr>
              <w:t>评审小组</w:t>
            </w:r>
          </w:p>
        </w:tc>
      </w:tr>
    </w:tbl>
    <w:p>
      <w:pPr>
        <w:spacing w:line="20" w:lineRule="exact"/>
        <w:rPr>
          <w:sz w:val="10"/>
          <w:szCs w:val="10"/>
        </w:rPr>
      </w:pPr>
      <w:r>
        <w:rPr>
          <w:sz w:val="10"/>
          <w:szCs w:val="10"/>
        </w:rPr>
        <w:br w:type="page"/>
      </w:r>
    </w:p>
    <w:tbl>
      <w:tblPr>
        <w:tblStyle w:val="5"/>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40" w:type="dxa"/>
          <w:left w:w="108" w:type="dxa"/>
          <w:bottom w:w="40" w:type="dxa"/>
          <w:right w:w="108" w:type="dxa"/>
        </w:tblCellMar>
      </w:tblPr>
      <w:tblGrid>
        <w:gridCol w:w="961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4701" w:hRule="atLeast"/>
          <w:jc w:val="center"/>
        </w:trPr>
        <w:tc>
          <w:tcPr>
            <w:tcW w:w="9615" w:type="dxa"/>
            <w:tcBorders>
              <w:top w:val="single" w:color="auto" w:sz="12" w:space="0"/>
              <w:bottom w:val="nil"/>
            </w:tcBorders>
            <w:tcMar>
              <w:top w:w="200" w:type="dxa"/>
            </w:tcMar>
          </w:tcPr>
          <w:p>
            <w:pPr>
              <w:spacing w:afterLines="50"/>
              <w:ind w:left="210" w:leftChars="100" w:right="210" w:rightChars="100"/>
              <w:jc w:val="left"/>
              <w:rPr>
                <w:rFonts w:ascii="宋体" w:hAnsi="宋体" w:cs="宋体"/>
                <w:b/>
              </w:rPr>
            </w:pPr>
            <w:r>
              <w:rPr>
                <w:rFonts w:ascii="宋体" w:hAnsi="宋体" w:cs="宋体"/>
                <w:b/>
              </w:rPr>
              <w:t>导师评语</w:t>
            </w:r>
          </w:p>
          <w:p>
            <w:pPr>
              <w:spacing w:afterLines="50"/>
              <w:ind w:left="210" w:leftChars="100" w:right="210" w:rightChars="100"/>
              <w:jc w:val="left"/>
              <w:rPr>
                <w:rFonts w:ascii="宋体" w:hAnsi="宋体" w:cs="宋体"/>
              </w:rPr>
            </w:pPr>
            <w:r>
              <w:rPr>
                <w:rFonts w:hint="eastAsia" w:ascii="宋体" w:hAnsi="宋体" w:cs="宋体"/>
              </w:rPr>
              <w:t>涌现语言是多智能体系统的重要研究内容之一。论文以此为题，具有较好的理论价值和应用意义。目前论文主要完成的工作包括：1.提出了一种基于强化学习的单任务下智能体语言涌现的方法。2.提出了一种基于门控混合模型的多任务下智能体语言涌现的方法。3.对涌现语言的属性和可解释开展了分析和验证。4.以上述工作为题，撰写和发表了一篇学术论文。总体上，论文工作进度合理。后期需补充更多实验，从多方面验证方法的有效性。</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1041" w:hRule="atLeast"/>
          <w:jc w:val="center"/>
        </w:trPr>
        <w:tc>
          <w:tcPr>
            <w:tcW w:w="9615" w:type="dxa"/>
            <w:tcBorders>
              <w:top w:val="nil"/>
              <w:bottom w:val="single" w:color="auto" w:sz="12" w:space="0"/>
            </w:tcBorders>
            <w:tcMar>
              <w:top w:w="200" w:type="dxa"/>
            </w:tcMar>
          </w:tcPr>
          <w:p>
            <w:pPr>
              <w:ind w:left="101" w:leftChars="48" w:firstLine="5460" w:firstLineChars="2600"/>
              <w:jc w:val="left"/>
              <w:rPr>
                <w:rFonts w:ascii="宋体" w:hAnsi="宋体" w:cs="宋体"/>
              </w:rPr>
            </w:pPr>
            <w:r>
              <w:rPr>
                <w:rFonts w:ascii="宋体" w:hAnsi="宋体" w:cs="宋体"/>
              </w:rPr>
              <w:t>导师：</w:t>
            </w:r>
          </w:p>
          <w:p>
            <w:pPr>
              <w:ind w:left="100"/>
              <w:jc w:val="left"/>
              <w:rPr>
                <w:rFonts w:ascii="宋体" w:hAnsi="宋体" w:cs="宋体"/>
              </w:rPr>
            </w:pPr>
          </w:p>
          <w:p>
            <w:pPr>
              <w:ind w:left="100"/>
              <w:jc w:val="left"/>
              <w:rPr>
                <w:rFonts w:ascii="宋体" w:hAnsi="宋体" w:cs="宋体"/>
              </w:rPr>
            </w:pPr>
            <w:r>
              <w:rPr>
                <w:rFonts w:ascii="宋体" w:hAnsi="宋体" w:cs="宋体"/>
              </w:rPr>
              <w:t xml:space="preserve">                                                    日期：       年    月    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545" w:hRule="atLeast"/>
          <w:jc w:val="center"/>
        </w:trPr>
        <w:tc>
          <w:tcPr>
            <w:tcW w:w="9615" w:type="dxa"/>
            <w:tcBorders>
              <w:top w:val="single" w:color="auto" w:sz="12" w:space="0"/>
              <w:bottom w:val="nil"/>
            </w:tcBorders>
            <w:tcMar>
              <w:top w:w="200" w:type="dxa"/>
            </w:tcMar>
          </w:tcPr>
          <w:p>
            <w:pPr>
              <w:ind w:left="100"/>
              <w:jc w:val="left"/>
              <w:rPr>
                <w:rFonts w:ascii="宋体" w:hAnsi="宋体" w:cs="宋体"/>
                <w:b/>
              </w:rPr>
            </w:pPr>
            <w:r>
              <w:rPr>
                <w:rFonts w:hint="eastAsia" w:ascii="宋体" w:hAnsi="宋体" w:cs="宋体"/>
                <w:b/>
              </w:rPr>
              <w:t>阶段报告</w:t>
            </w:r>
            <w:r>
              <w:rPr>
                <w:rFonts w:ascii="宋体" w:hAnsi="宋体" w:cs="宋体"/>
                <w:b/>
              </w:rPr>
              <w:t>小组意见：</w:t>
            </w:r>
          </w:p>
          <w:p>
            <w:pPr>
              <w:ind w:left="100"/>
              <w:jc w:val="left"/>
              <w:rPr>
                <w:rFonts w:ascii="宋体" w:hAnsi="宋体" w:cs="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2100" w:hRule="atLeast"/>
          <w:jc w:val="center"/>
        </w:trPr>
        <w:tc>
          <w:tcPr>
            <w:tcW w:w="9615" w:type="dxa"/>
            <w:tcBorders>
              <w:top w:val="nil"/>
              <w:bottom w:val="single" w:color="auto" w:sz="12" w:space="0"/>
            </w:tcBorders>
            <w:tcMar>
              <w:top w:w="200" w:type="dxa"/>
            </w:tcMar>
          </w:tcPr>
          <w:p>
            <w:pPr>
              <w:ind w:left="100"/>
              <w:jc w:val="left"/>
              <w:rPr>
                <w:rFonts w:ascii="宋体" w:hAnsi="宋体" w:cs="宋体"/>
              </w:rPr>
            </w:pPr>
            <w:r>
              <w:rPr>
                <w:rFonts w:ascii="宋体" w:hAnsi="宋体" w:cs="宋体"/>
              </w:rPr>
              <w:t xml:space="preserve">                                                  负责人：</w:t>
            </w:r>
          </w:p>
          <w:p>
            <w:pPr>
              <w:ind w:left="100"/>
              <w:jc w:val="left"/>
              <w:rPr>
                <w:rFonts w:ascii="宋体" w:hAnsi="宋体" w:cs="宋体"/>
              </w:rPr>
            </w:pPr>
          </w:p>
          <w:p>
            <w:pPr>
              <w:ind w:left="100"/>
              <w:jc w:val="left"/>
              <w:rPr>
                <w:rFonts w:ascii="宋体" w:hAnsi="宋体" w:cs="宋体"/>
              </w:rPr>
            </w:pPr>
            <w:r>
              <w:rPr>
                <w:rFonts w:ascii="宋体" w:hAnsi="宋体" w:cs="宋体"/>
              </w:rPr>
              <w:t xml:space="preserve">                                                    日期：       年    月    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297" w:hRule="atLeast"/>
          <w:jc w:val="center"/>
        </w:trPr>
        <w:tc>
          <w:tcPr>
            <w:tcW w:w="9615" w:type="dxa"/>
            <w:tcBorders>
              <w:top w:val="single" w:color="auto" w:sz="12" w:space="0"/>
              <w:bottom w:val="nil"/>
            </w:tcBorders>
            <w:tcMar>
              <w:top w:w="200" w:type="dxa"/>
            </w:tcMar>
          </w:tcPr>
          <w:p>
            <w:pPr>
              <w:ind w:left="100"/>
              <w:jc w:val="left"/>
              <w:rPr>
                <w:rFonts w:ascii="宋体" w:hAnsi="宋体" w:cs="宋体"/>
                <w:b/>
              </w:rPr>
            </w:pPr>
            <w:r>
              <w:rPr>
                <w:rFonts w:ascii="宋体" w:hAnsi="宋体" w:cs="宋体"/>
                <w:b/>
              </w:rPr>
              <w:t>学院意见：</w:t>
            </w:r>
          </w:p>
          <w:p>
            <w:pPr>
              <w:ind w:left="100"/>
              <w:jc w:val="left"/>
              <w:rPr>
                <w:rFonts w:ascii="宋体" w:hAnsi="宋体" w:cs="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40" w:type="dxa"/>
            <w:left w:w="108" w:type="dxa"/>
            <w:bottom w:w="40" w:type="dxa"/>
            <w:right w:w="108" w:type="dxa"/>
          </w:tblCellMar>
        </w:tblPrEx>
        <w:trPr>
          <w:trHeight w:val="2924" w:hRule="atLeast"/>
          <w:jc w:val="center"/>
        </w:trPr>
        <w:tc>
          <w:tcPr>
            <w:tcW w:w="9615" w:type="dxa"/>
            <w:tcBorders>
              <w:top w:val="nil"/>
            </w:tcBorders>
            <w:tcMar>
              <w:top w:w="200" w:type="dxa"/>
            </w:tcMar>
          </w:tcPr>
          <w:p>
            <w:pPr>
              <w:ind w:left="100"/>
              <w:jc w:val="left"/>
              <w:rPr>
                <w:rFonts w:ascii="宋体" w:hAnsi="宋体" w:cs="宋体"/>
              </w:rPr>
            </w:pPr>
            <w:r>
              <w:rPr>
                <w:rFonts w:ascii="宋体" w:hAnsi="宋体" w:cs="宋体"/>
              </w:rPr>
              <w:t xml:space="preserve">                                                   负责人：</w:t>
            </w:r>
          </w:p>
          <w:p>
            <w:pPr>
              <w:ind w:left="100"/>
              <w:jc w:val="left"/>
              <w:rPr>
                <w:rFonts w:ascii="宋体" w:hAnsi="宋体" w:cs="宋体"/>
              </w:rPr>
            </w:pPr>
          </w:p>
          <w:p>
            <w:pPr>
              <w:ind w:left="100"/>
              <w:jc w:val="left"/>
              <w:rPr>
                <w:rFonts w:ascii="宋体" w:hAnsi="宋体" w:cs="宋体"/>
              </w:rPr>
            </w:pPr>
            <w:r>
              <w:rPr>
                <w:rFonts w:ascii="宋体" w:hAnsi="宋体" w:cs="宋体"/>
              </w:rPr>
              <w:t xml:space="preserve">                                                     日期：     年   月   日 （签章）</w:t>
            </w:r>
          </w:p>
        </w:tc>
      </w:tr>
    </w:tbl>
    <w:p>
      <w:pPr>
        <w:spacing w:line="120" w:lineRule="exact"/>
        <w:jc w:val="center"/>
        <w:rPr>
          <w:rFonts w:ascii="宋体" w:hAnsi="宋体"/>
          <w:sz w:val="28"/>
          <w:szCs w:val="28"/>
        </w:rPr>
      </w:pPr>
    </w:p>
    <w:sectPr>
      <w:headerReference w:type="default" r:id="rId3"/>
      <w:footerReference w:type="default" r:id="rId4"/>
      <w:pgSz w:w="11906" w:h="16838"/>
      <w:pgMar w:top="1440" w:right="851" w:bottom="1440" w:left="1418" w:header="567" w:footer="567" w:gutter="0"/>
      <w:pgNumType w:fmt="numberInDash"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altName w:val="宋体"/>
    <w:panose1 w:val="02010600040101010101"/>
    <w:charset w:val="86"/>
    <w:family w:val="auto"/>
    <w:pitch w:val="default"/>
    <w:sig w:usb0="00000000" w:usb1="0000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w:t>
    </w:r>
    <w:r>
      <w:t xml:space="preserve"> 5 -</w:t>
    </w:r>
    <w:r>
      <w:fldChar w:fldCharType="end"/>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Borders>
        <w:top w:val="none" w:color="auto" w:sz="0" w:space="0"/>
        <w:left w:val="none" w:color="auto" w:sz="0" w:space="0"/>
        <w:bottom w:val="single" w:color="auto" w:sz="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817"/>
      <w:gridCol w:w="4820"/>
    </w:tblGrid>
    <w:tr>
      <w:tblPrEx>
        <w:tblBorders>
          <w:top w:val="none" w:color="auto" w:sz="0" w:space="0"/>
          <w:left w:val="none" w:color="auto" w:sz="0" w:space="0"/>
          <w:bottom w:val="single" w:color="auto" w:sz="2" w:space="0"/>
          <w:right w:val="none" w:color="auto" w:sz="0" w:space="0"/>
          <w:insideH w:val="none" w:color="auto" w:sz="0" w:space="0"/>
          <w:insideV w:val="none" w:color="auto" w:sz="0" w:space="0"/>
        </w:tblBorders>
        <w:tblCellMar>
          <w:top w:w="0" w:type="dxa"/>
          <w:left w:w="0" w:type="dxa"/>
          <w:bottom w:w="0" w:type="dxa"/>
          <w:right w:w="0" w:type="dxa"/>
        </w:tblCellMar>
      </w:tblPrEx>
      <w:trPr>
        <w:trHeight w:val="851" w:hRule="atLeast"/>
      </w:trPr>
      <w:tc>
        <w:tcPr>
          <w:tcW w:w="4818" w:type="dxa"/>
          <w:vAlign w:val="bottom"/>
        </w:tcPr>
        <w:p>
          <w:pPr>
            <w:spacing w:afterLines="50"/>
          </w:pPr>
          <w:r/>
          <w:r>
            <w:drawing>
              <wp:inline distT="0" distB="0" distL="0" distR="0">
                <wp:extent cx="1260957" cy="54041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h1"/>
                        <a:stretch>
                          <a:fillRect/>
                        </a:stretch>
                      </pic:blipFill>
                      <pic:spPr>
                        <a:xfrm>
                          <a:off x="0" y="0"/>
                          <a:ext cx="1260957" cy="540410"/>
                        </a:xfrm>
                        <a:prstGeom prst="rect">
                          <a:avLst/>
                        </a:prstGeom>
                      </pic:spPr>
                    </pic:pic>
                  </a:graphicData>
                </a:graphic>
              </wp:inline>
            </w:drawing>
          </w:r>
        </w:p>
      </w:tc>
      <w:tc>
        <w:tcPr>
          <w:tcW w:w="4821" w:type="dxa"/>
          <w:vAlign w:val="bottom"/>
        </w:tcPr>
        <w:p>
          <w:pPr>
            <w:jc w:val="right"/>
          </w:pPr>
        </w:p>
        <w:p>
          <w:pPr>
            <w:spacing w:afterLines="50"/>
            <w:jc w:val="right"/>
            <w:rPr>
              <w:sz w:val="18"/>
              <w:szCs w:val="18"/>
            </w:rPr>
          </w:pPr>
          <w:r>
            <w:rPr>
              <w:sz w:val="18"/>
              <w:szCs w:val="18"/>
            </w:rPr>
            <w:t>北京邮电大学</w:t>
          </w:r>
          <w:r>
            <w:rPr>
              <w:rFonts w:hint="eastAsia"/>
              <w:sz w:val="18"/>
              <w:szCs w:val="18"/>
            </w:rPr>
            <w:t>硕士研究生学位论文阶段报告</w:t>
          </w:r>
        </w:p>
      </w:tc>
    </w:tr>
  </w:tbl>
  <w:p>
    <w:pPr>
      <w:rPr>
        <w:sz w:val="10"/>
        <w:szCs w:val="1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NotTrackMoves/>
  <w:documentProtection w:enforcement="0"/>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NGQ0ZWExOTBiZmQ1YTExYjczYjdmMTJjNTE3ZGJmMWEifQ=="/>
  </w:docVars>
  <w:rsids>
    <w:rsidRoot w:val="0088566C"/>
    <w:rsid w:val="00001D27"/>
    <w:rsid w:val="00004BF6"/>
    <w:rsid w:val="00007DF2"/>
    <w:rsid w:val="00010068"/>
    <w:rsid w:val="000149C3"/>
    <w:rsid w:val="00016310"/>
    <w:rsid w:val="00030438"/>
    <w:rsid w:val="000308C3"/>
    <w:rsid w:val="00033501"/>
    <w:rsid w:val="00035A38"/>
    <w:rsid w:val="00040E4E"/>
    <w:rsid w:val="000633F5"/>
    <w:rsid w:val="0007193B"/>
    <w:rsid w:val="00094E41"/>
    <w:rsid w:val="000A3BE1"/>
    <w:rsid w:val="000A7EED"/>
    <w:rsid w:val="000B269D"/>
    <w:rsid w:val="000B7177"/>
    <w:rsid w:val="000C2FB5"/>
    <w:rsid w:val="000D0958"/>
    <w:rsid w:val="000D1C34"/>
    <w:rsid w:val="000F1A91"/>
    <w:rsid w:val="000F2436"/>
    <w:rsid w:val="000F7E2E"/>
    <w:rsid w:val="000F7E8C"/>
    <w:rsid w:val="00101FAE"/>
    <w:rsid w:val="001109E0"/>
    <w:rsid w:val="0012084F"/>
    <w:rsid w:val="00126116"/>
    <w:rsid w:val="00127C83"/>
    <w:rsid w:val="0014309C"/>
    <w:rsid w:val="00144C74"/>
    <w:rsid w:val="001515BF"/>
    <w:rsid w:val="00170FD5"/>
    <w:rsid w:val="001A3900"/>
    <w:rsid w:val="001A4DC8"/>
    <w:rsid w:val="001A7D58"/>
    <w:rsid w:val="001C2C47"/>
    <w:rsid w:val="001C4BBC"/>
    <w:rsid w:val="001D3B38"/>
    <w:rsid w:val="001E1AB7"/>
    <w:rsid w:val="001E7022"/>
    <w:rsid w:val="001F70F8"/>
    <w:rsid w:val="00203934"/>
    <w:rsid w:val="002078C4"/>
    <w:rsid w:val="00212910"/>
    <w:rsid w:val="002219E7"/>
    <w:rsid w:val="00222888"/>
    <w:rsid w:val="002262FB"/>
    <w:rsid w:val="002432B9"/>
    <w:rsid w:val="00246F02"/>
    <w:rsid w:val="00250057"/>
    <w:rsid w:val="00252A2A"/>
    <w:rsid w:val="00254838"/>
    <w:rsid w:val="0025689E"/>
    <w:rsid w:val="00260B42"/>
    <w:rsid w:val="00270867"/>
    <w:rsid w:val="002772FE"/>
    <w:rsid w:val="002857BE"/>
    <w:rsid w:val="00286FF3"/>
    <w:rsid w:val="002875B7"/>
    <w:rsid w:val="002A15DC"/>
    <w:rsid w:val="002A3E6A"/>
    <w:rsid w:val="002B001B"/>
    <w:rsid w:val="002B1112"/>
    <w:rsid w:val="002B1B95"/>
    <w:rsid w:val="002C54EC"/>
    <w:rsid w:val="002C63A0"/>
    <w:rsid w:val="002E07DF"/>
    <w:rsid w:val="002E18F6"/>
    <w:rsid w:val="002E1CAD"/>
    <w:rsid w:val="002E4689"/>
    <w:rsid w:val="002F5590"/>
    <w:rsid w:val="002F5FEC"/>
    <w:rsid w:val="0030168E"/>
    <w:rsid w:val="00311FA6"/>
    <w:rsid w:val="00325ECD"/>
    <w:rsid w:val="0033081F"/>
    <w:rsid w:val="00343DCB"/>
    <w:rsid w:val="00344D95"/>
    <w:rsid w:val="00347855"/>
    <w:rsid w:val="0035222B"/>
    <w:rsid w:val="003570F1"/>
    <w:rsid w:val="0037490E"/>
    <w:rsid w:val="00384C3D"/>
    <w:rsid w:val="003B0734"/>
    <w:rsid w:val="003B1D98"/>
    <w:rsid w:val="003B7D91"/>
    <w:rsid w:val="003C0CB0"/>
    <w:rsid w:val="003C2C0A"/>
    <w:rsid w:val="003D04EA"/>
    <w:rsid w:val="003D1C36"/>
    <w:rsid w:val="003E1BAB"/>
    <w:rsid w:val="003F0557"/>
    <w:rsid w:val="003F4308"/>
    <w:rsid w:val="0040073C"/>
    <w:rsid w:val="00403845"/>
    <w:rsid w:val="004104CA"/>
    <w:rsid w:val="00411613"/>
    <w:rsid w:val="004116F5"/>
    <w:rsid w:val="00416FD4"/>
    <w:rsid w:val="004177A7"/>
    <w:rsid w:val="00437536"/>
    <w:rsid w:val="00437D1E"/>
    <w:rsid w:val="00442DE4"/>
    <w:rsid w:val="00443945"/>
    <w:rsid w:val="0044658A"/>
    <w:rsid w:val="004503D7"/>
    <w:rsid w:val="00474EEB"/>
    <w:rsid w:val="00475B74"/>
    <w:rsid w:val="0048581A"/>
    <w:rsid w:val="004879F7"/>
    <w:rsid w:val="004944D6"/>
    <w:rsid w:val="00494DBB"/>
    <w:rsid w:val="004D0CCD"/>
    <w:rsid w:val="004D3526"/>
    <w:rsid w:val="004D5694"/>
    <w:rsid w:val="004E0402"/>
    <w:rsid w:val="004E1F69"/>
    <w:rsid w:val="004E6BFD"/>
    <w:rsid w:val="004F488F"/>
    <w:rsid w:val="004F7F02"/>
    <w:rsid w:val="00505425"/>
    <w:rsid w:val="00505F6D"/>
    <w:rsid w:val="00512E3B"/>
    <w:rsid w:val="0052120E"/>
    <w:rsid w:val="00530B2F"/>
    <w:rsid w:val="0054492D"/>
    <w:rsid w:val="005501DA"/>
    <w:rsid w:val="005632DB"/>
    <w:rsid w:val="00580F4D"/>
    <w:rsid w:val="00581142"/>
    <w:rsid w:val="0058435F"/>
    <w:rsid w:val="005911AA"/>
    <w:rsid w:val="0059205B"/>
    <w:rsid w:val="005B25E2"/>
    <w:rsid w:val="005B4256"/>
    <w:rsid w:val="005B4D4A"/>
    <w:rsid w:val="005C631D"/>
    <w:rsid w:val="005D0157"/>
    <w:rsid w:val="005D251D"/>
    <w:rsid w:val="005D41AC"/>
    <w:rsid w:val="005D60F5"/>
    <w:rsid w:val="005F677B"/>
    <w:rsid w:val="0060755F"/>
    <w:rsid w:val="00610ED2"/>
    <w:rsid w:val="00611BE5"/>
    <w:rsid w:val="00617FD3"/>
    <w:rsid w:val="0062145D"/>
    <w:rsid w:val="00627C8D"/>
    <w:rsid w:val="00635007"/>
    <w:rsid w:val="006408DE"/>
    <w:rsid w:val="0064443A"/>
    <w:rsid w:val="00650CB9"/>
    <w:rsid w:val="0065377F"/>
    <w:rsid w:val="00663253"/>
    <w:rsid w:val="00672BBD"/>
    <w:rsid w:val="006902A4"/>
    <w:rsid w:val="00695DA0"/>
    <w:rsid w:val="006B12E3"/>
    <w:rsid w:val="006B3429"/>
    <w:rsid w:val="006B61C7"/>
    <w:rsid w:val="006C5ECF"/>
    <w:rsid w:val="006D4290"/>
    <w:rsid w:val="007040C6"/>
    <w:rsid w:val="00705852"/>
    <w:rsid w:val="00710E7B"/>
    <w:rsid w:val="007132D8"/>
    <w:rsid w:val="00716A8F"/>
    <w:rsid w:val="007170B6"/>
    <w:rsid w:val="00717AA9"/>
    <w:rsid w:val="00717DC7"/>
    <w:rsid w:val="00731311"/>
    <w:rsid w:val="00736496"/>
    <w:rsid w:val="00736C1D"/>
    <w:rsid w:val="007401AC"/>
    <w:rsid w:val="007575E3"/>
    <w:rsid w:val="00765FFA"/>
    <w:rsid w:val="00770A21"/>
    <w:rsid w:val="0077428F"/>
    <w:rsid w:val="0078571D"/>
    <w:rsid w:val="00790022"/>
    <w:rsid w:val="0079685A"/>
    <w:rsid w:val="007B00B1"/>
    <w:rsid w:val="007C7743"/>
    <w:rsid w:val="007D0AB0"/>
    <w:rsid w:val="007D6B8A"/>
    <w:rsid w:val="007E1A8A"/>
    <w:rsid w:val="007E6B2A"/>
    <w:rsid w:val="007F5CE9"/>
    <w:rsid w:val="00801879"/>
    <w:rsid w:val="00814F2E"/>
    <w:rsid w:val="00816335"/>
    <w:rsid w:val="00825E51"/>
    <w:rsid w:val="00836526"/>
    <w:rsid w:val="0084149B"/>
    <w:rsid w:val="008557BA"/>
    <w:rsid w:val="00861F2D"/>
    <w:rsid w:val="0088566C"/>
    <w:rsid w:val="00894B49"/>
    <w:rsid w:val="008A069E"/>
    <w:rsid w:val="008A0A00"/>
    <w:rsid w:val="008A29BA"/>
    <w:rsid w:val="008A6D27"/>
    <w:rsid w:val="008A7B69"/>
    <w:rsid w:val="008C2985"/>
    <w:rsid w:val="008D6B31"/>
    <w:rsid w:val="008E45E1"/>
    <w:rsid w:val="008E54AD"/>
    <w:rsid w:val="008E7444"/>
    <w:rsid w:val="008F0C63"/>
    <w:rsid w:val="008F4699"/>
    <w:rsid w:val="008F7F4D"/>
    <w:rsid w:val="00924852"/>
    <w:rsid w:val="00925A25"/>
    <w:rsid w:val="0093005F"/>
    <w:rsid w:val="00931A76"/>
    <w:rsid w:val="00940CFC"/>
    <w:rsid w:val="00941FEE"/>
    <w:rsid w:val="009532C3"/>
    <w:rsid w:val="00960FB6"/>
    <w:rsid w:val="0097184D"/>
    <w:rsid w:val="00972B69"/>
    <w:rsid w:val="00974A4A"/>
    <w:rsid w:val="00981A16"/>
    <w:rsid w:val="009A29C7"/>
    <w:rsid w:val="009A712D"/>
    <w:rsid w:val="009B2665"/>
    <w:rsid w:val="009C2DAE"/>
    <w:rsid w:val="009C4CB5"/>
    <w:rsid w:val="009C5014"/>
    <w:rsid w:val="009C5DD3"/>
    <w:rsid w:val="009D0D1F"/>
    <w:rsid w:val="009D68BC"/>
    <w:rsid w:val="009D78BA"/>
    <w:rsid w:val="009E4AA8"/>
    <w:rsid w:val="009E5E4B"/>
    <w:rsid w:val="009F39E5"/>
    <w:rsid w:val="009F3A29"/>
    <w:rsid w:val="00A113E3"/>
    <w:rsid w:val="00A145B3"/>
    <w:rsid w:val="00A20D26"/>
    <w:rsid w:val="00A2761F"/>
    <w:rsid w:val="00A4375E"/>
    <w:rsid w:val="00A500C1"/>
    <w:rsid w:val="00A52734"/>
    <w:rsid w:val="00A556F6"/>
    <w:rsid w:val="00A55873"/>
    <w:rsid w:val="00A7579F"/>
    <w:rsid w:val="00A758B3"/>
    <w:rsid w:val="00A83412"/>
    <w:rsid w:val="00A92A0F"/>
    <w:rsid w:val="00AA25CF"/>
    <w:rsid w:val="00AB2AA5"/>
    <w:rsid w:val="00AC2127"/>
    <w:rsid w:val="00AD1B73"/>
    <w:rsid w:val="00AD1BCB"/>
    <w:rsid w:val="00AE47AB"/>
    <w:rsid w:val="00AF1A02"/>
    <w:rsid w:val="00B017B0"/>
    <w:rsid w:val="00B036D6"/>
    <w:rsid w:val="00B05D69"/>
    <w:rsid w:val="00B064E1"/>
    <w:rsid w:val="00B16B2E"/>
    <w:rsid w:val="00B30199"/>
    <w:rsid w:val="00B354C8"/>
    <w:rsid w:val="00B50AC8"/>
    <w:rsid w:val="00B63B33"/>
    <w:rsid w:val="00B65360"/>
    <w:rsid w:val="00B675AB"/>
    <w:rsid w:val="00B67A87"/>
    <w:rsid w:val="00B803F0"/>
    <w:rsid w:val="00B84E47"/>
    <w:rsid w:val="00B861EC"/>
    <w:rsid w:val="00B86645"/>
    <w:rsid w:val="00B96D7B"/>
    <w:rsid w:val="00BA0248"/>
    <w:rsid w:val="00BB2D0B"/>
    <w:rsid w:val="00BC058E"/>
    <w:rsid w:val="00BC5A44"/>
    <w:rsid w:val="00BC66A2"/>
    <w:rsid w:val="00BD1B37"/>
    <w:rsid w:val="00BD5C75"/>
    <w:rsid w:val="00BD6D12"/>
    <w:rsid w:val="00BE1D3D"/>
    <w:rsid w:val="00BE350A"/>
    <w:rsid w:val="00BE39FC"/>
    <w:rsid w:val="00BE7C9B"/>
    <w:rsid w:val="00BF1B8D"/>
    <w:rsid w:val="00BF2606"/>
    <w:rsid w:val="00C00064"/>
    <w:rsid w:val="00C017A1"/>
    <w:rsid w:val="00C04597"/>
    <w:rsid w:val="00C15715"/>
    <w:rsid w:val="00C22EBB"/>
    <w:rsid w:val="00C434C1"/>
    <w:rsid w:val="00C43BBA"/>
    <w:rsid w:val="00C4449A"/>
    <w:rsid w:val="00C45EAC"/>
    <w:rsid w:val="00C46A44"/>
    <w:rsid w:val="00C51FDA"/>
    <w:rsid w:val="00C65C95"/>
    <w:rsid w:val="00C91A14"/>
    <w:rsid w:val="00C95BE4"/>
    <w:rsid w:val="00CA13CC"/>
    <w:rsid w:val="00CA3DF2"/>
    <w:rsid w:val="00CB0637"/>
    <w:rsid w:val="00CB5B50"/>
    <w:rsid w:val="00CD675C"/>
    <w:rsid w:val="00CE062D"/>
    <w:rsid w:val="00CE3E15"/>
    <w:rsid w:val="00CF64E5"/>
    <w:rsid w:val="00D062E4"/>
    <w:rsid w:val="00D14C4B"/>
    <w:rsid w:val="00D15520"/>
    <w:rsid w:val="00D357A4"/>
    <w:rsid w:val="00D35A43"/>
    <w:rsid w:val="00D4139D"/>
    <w:rsid w:val="00D43F3E"/>
    <w:rsid w:val="00D4583A"/>
    <w:rsid w:val="00D45BB8"/>
    <w:rsid w:val="00D50B1B"/>
    <w:rsid w:val="00D52A43"/>
    <w:rsid w:val="00D64064"/>
    <w:rsid w:val="00D67A96"/>
    <w:rsid w:val="00D7678A"/>
    <w:rsid w:val="00D77887"/>
    <w:rsid w:val="00D84606"/>
    <w:rsid w:val="00D87907"/>
    <w:rsid w:val="00D90124"/>
    <w:rsid w:val="00DA37EF"/>
    <w:rsid w:val="00DB0019"/>
    <w:rsid w:val="00DC3A62"/>
    <w:rsid w:val="00DD26F8"/>
    <w:rsid w:val="00DD353A"/>
    <w:rsid w:val="00DD5900"/>
    <w:rsid w:val="00DE7197"/>
    <w:rsid w:val="00DF216C"/>
    <w:rsid w:val="00E144C7"/>
    <w:rsid w:val="00E235D6"/>
    <w:rsid w:val="00E26B40"/>
    <w:rsid w:val="00E522DE"/>
    <w:rsid w:val="00E82908"/>
    <w:rsid w:val="00E93159"/>
    <w:rsid w:val="00E96CAC"/>
    <w:rsid w:val="00EA1217"/>
    <w:rsid w:val="00EA28D5"/>
    <w:rsid w:val="00EB1D7A"/>
    <w:rsid w:val="00EB2C15"/>
    <w:rsid w:val="00EE7983"/>
    <w:rsid w:val="00EE79AE"/>
    <w:rsid w:val="00EF4D77"/>
    <w:rsid w:val="00EF4DA9"/>
    <w:rsid w:val="00EF5999"/>
    <w:rsid w:val="00EF7477"/>
    <w:rsid w:val="00F00A9C"/>
    <w:rsid w:val="00F23B62"/>
    <w:rsid w:val="00F246D2"/>
    <w:rsid w:val="00F32095"/>
    <w:rsid w:val="00F47867"/>
    <w:rsid w:val="00F47C05"/>
    <w:rsid w:val="00F715B1"/>
    <w:rsid w:val="00F72EBA"/>
    <w:rsid w:val="00F87AE8"/>
    <w:rsid w:val="00F95B88"/>
    <w:rsid w:val="00FA6DD1"/>
    <w:rsid w:val="00FA723A"/>
    <w:rsid w:val="00FC0378"/>
    <w:rsid w:val="00FD12F4"/>
    <w:rsid w:val="00FD26F7"/>
    <w:rsid w:val="00FE1B2F"/>
    <w:rsid w:val="00FF0E80"/>
    <w:rsid w:val="00FF4779"/>
    <w:rsid w:val="00FF630D"/>
    <w:rsid w:val="00FF7DF5"/>
    <w:rsid w:val="325377B5"/>
    <w:rsid w:val="401A7444"/>
    <w:rsid w:val="4A7D25BA"/>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 id="V:Rule6" type="connector" idref="#_x0000_s1031"/>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7">
    <w:name w:val="Default Paragraph Font"/>
    <w:autoRedefine/>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2">
    <w:name w:val="Balloon Text"/>
    <w:basedOn w:val="1"/>
    <w:link w:val="10"/>
    <w:autoRedefine/>
    <w:semiHidden/>
    <w:qFormat/>
    <w:uiPriority w:val="99"/>
    <w:rPr>
      <w:kern w:val="0"/>
      <w:sz w:val="18"/>
      <w:szCs w:val="18"/>
    </w:rPr>
  </w:style>
  <w:style w:type="paragraph" w:styleId="3">
    <w:name w:val="footer"/>
    <w:basedOn w:val="1"/>
    <w:link w:val="9"/>
    <w:autoRedefine/>
    <w:qFormat/>
    <w:uiPriority w:val="99"/>
    <w:pPr>
      <w:tabs>
        <w:tab w:val="center" w:pos="4153"/>
        <w:tab w:val="right" w:pos="8306"/>
      </w:tabs>
      <w:snapToGrid w:val="0"/>
      <w:jc w:val="left"/>
    </w:pPr>
    <w:rPr>
      <w:kern w:val="0"/>
      <w:sz w:val="18"/>
      <w:szCs w:val="18"/>
    </w:rPr>
  </w:style>
  <w:style w:type="paragraph" w:styleId="4">
    <w:name w:val="header"/>
    <w:basedOn w:val="1"/>
    <w:link w:val="8"/>
    <w:autoRedefine/>
    <w:qFormat/>
    <w:uiPriority w:val="99"/>
    <w:pPr>
      <w:pBdr>
        <w:bottom w:val="single" w:color="auto" w:sz="6" w:space="1"/>
      </w:pBdr>
      <w:tabs>
        <w:tab w:val="center" w:pos="4153"/>
        <w:tab w:val="right" w:pos="8306"/>
      </w:tabs>
      <w:snapToGrid w:val="0"/>
      <w:jc w:val="center"/>
    </w:pPr>
    <w:rPr>
      <w:kern w:val="0"/>
      <w:sz w:val="18"/>
      <w:szCs w:val="18"/>
    </w:rPr>
  </w:style>
  <w:style w:type="table" w:styleId="6">
    <w:name w:val="Table Grid"/>
    <w:basedOn w:val="5"/>
    <w:autoRedefine/>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页眉 Char"/>
    <w:link w:val="4"/>
    <w:autoRedefine/>
    <w:qFormat/>
    <w:locked/>
    <w:uiPriority w:val="99"/>
    <w:rPr>
      <w:sz w:val="18"/>
    </w:rPr>
  </w:style>
  <w:style w:type="character" w:customStyle="1" w:styleId="9">
    <w:name w:val="页脚 Char"/>
    <w:link w:val="3"/>
    <w:autoRedefine/>
    <w:qFormat/>
    <w:locked/>
    <w:uiPriority w:val="99"/>
    <w:rPr>
      <w:sz w:val="18"/>
    </w:rPr>
  </w:style>
  <w:style w:type="character" w:customStyle="1" w:styleId="10">
    <w:name w:val="批注框文本 Char"/>
    <w:link w:val="2"/>
    <w:semiHidden/>
    <w:locked/>
    <w:uiPriority w:val="99"/>
    <w:rPr>
      <w:sz w:val="18"/>
    </w:rPr>
  </w:style>
  <w:style w:type="table" w:customStyle="1" w:styleId="11">
    <w:name w:val="网格型1"/>
    <w:uiPriority w:val="9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2.xml" Id="rId7"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oter" Target="footer1.xml" Id="rId4" /><Relationship Type="http://schemas.openxmlformats.org/officeDocument/2006/relationships/header" Target="header1.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2.bin" Id="l1" /><Relationship Type="http://schemas.openxmlformats.org/officeDocument/2006/relationships/aFChunk" Target="/word/afchunk2.docx" Id="R5ad3cb90cc164697" /><Relationship Type="http://schemas.openxmlformats.org/officeDocument/2006/relationships/aFChunk" Target="/word/afchunk3.docx" Id="R62aea83100674982" /><Relationship Type="http://schemas.openxmlformats.org/officeDocument/2006/relationships/aFChunk" Target="/word/afchunk4.docx" Id="Ra3c7230ef1e24a8d" /><Relationship Type="http://schemas.openxmlformats.org/officeDocument/2006/relationships/image" Target="/media/image3.bin" Id="c2022111246" /></Relationships>
</file>

<file path=word/_rels/header1.xml.rels>&#65279;<?xml version="1.0" encoding="utf-8"?><Relationships xmlns="http://schemas.openxmlformats.org/package/2006/relationships"><Relationship Type="http://schemas.openxmlformats.org/officeDocument/2006/relationships/image" Target="/media/image.bin" Id="h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828417-CC99-4A56-862E-FE251584217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Pages>
  <Words>119</Words>
  <Characters>682</Characters>
  <Lines>5</Lines>
  <Paragraphs>1</Paragraphs>
  <TotalTime>5</TotalTime>
  <ScaleCrop>false</ScaleCrop>
  <LinksUpToDate>false</LinksUpToDate>
  <CharactersWithSpaces>800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2011-09-26T00:17:00Z</dcterms:created>
  <dc:creator>WPS_1613634647</dc:creator>
  <cp:lastModifiedBy>WPS_1650962337</cp:lastModifiedBy>
  <dcterms:modified xsi:type="dcterms:W3CDTF">2024-05-17T08:51:46Z</dcterms:modified>
  <cp:revision>281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77FAA0B8C7DD4D5F95BC7E36F3305FCE_12</vt:lpwstr>
  </property>
</Properties>
</file>