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汇编语言实现冒泡排序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存储器传输指令  </w:t>
      </w:r>
      <w:r>
        <w:rPr>
          <w:rFonts w:hint="eastAsia"/>
          <w:highlight w:val="cyan"/>
          <w:lang w:val="en-US" w:eastAsia="zh-CN"/>
        </w:rPr>
        <w:t>MOVS</w:t>
      </w:r>
      <w:r>
        <w:rPr>
          <w:rFonts w:hint="eastAsia"/>
          <w:lang w:val="en-US" w:eastAsia="zh-CN"/>
        </w:rPr>
        <w:t xml:space="preserve">  MOV  MRS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存储器加载指令  </w:t>
      </w:r>
      <w:r>
        <w:rPr>
          <w:rFonts w:hint="eastAsia"/>
          <w:highlight w:val="cyan"/>
          <w:lang w:val="en-US" w:eastAsia="zh-CN"/>
        </w:rPr>
        <w:t>LDR</w:t>
      </w:r>
      <w:r>
        <w:rPr>
          <w:rFonts w:hint="eastAsia"/>
          <w:lang w:val="en-US" w:eastAsia="zh-CN"/>
        </w:rPr>
        <w:t xml:space="preserve">  LDRH  LDRB  LDRSH  LDRSB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存储器保存指令  </w:t>
      </w:r>
      <w:r>
        <w:rPr>
          <w:rFonts w:hint="eastAsia"/>
          <w:highlight w:val="cyan"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  STRH  STRB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多数据加载指令  </w:t>
      </w:r>
      <w:r>
        <w:rPr>
          <w:rFonts w:hint="eastAsia"/>
          <w:highlight w:val="cyan"/>
          <w:lang w:val="en-US" w:eastAsia="zh-CN"/>
        </w:rPr>
        <w:t>LDM</w:t>
      </w:r>
      <w:r>
        <w:rPr>
          <w:rFonts w:hint="eastAsia"/>
          <w:lang w:val="en-US" w:eastAsia="zh-CN"/>
        </w:rPr>
        <w:t xml:space="preserve">  LDMIA  LDMFD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多数据保存指令  </w:t>
      </w:r>
      <w:r>
        <w:rPr>
          <w:rFonts w:hint="eastAsia"/>
          <w:highlight w:val="cyan"/>
          <w:lang w:val="en-US" w:eastAsia="zh-CN"/>
        </w:rPr>
        <w:t>STM</w:t>
      </w:r>
      <w:r>
        <w:rPr>
          <w:rFonts w:hint="eastAsia"/>
          <w:lang w:val="en-US" w:eastAsia="zh-CN"/>
        </w:rPr>
        <w:t xml:space="preserve">  STMIA  STMEA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堆栈访问指令  PUSH  POP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算数运算指令  </w:t>
      </w:r>
      <w:r>
        <w:rPr>
          <w:rFonts w:hint="eastAsia"/>
          <w:highlight w:val="cyan"/>
          <w:lang w:val="en-US" w:eastAsia="zh-CN"/>
        </w:rPr>
        <w:t>ADDS</w:t>
      </w:r>
      <w:r>
        <w:rPr>
          <w:rFonts w:hint="eastAsia"/>
          <w:lang w:val="en-US" w:eastAsia="zh-CN"/>
        </w:rPr>
        <w:t xml:space="preserve">  ADD  ADCS  ADR  SUBS  SBCS  RSBS  SUB  MULS  </w:t>
      </w:r>
      <w:r>
        <w:rPr>
          <w:rFonts w:hint="eastAsia"/>
          <w:highlight w:val="cyan"/>
          <w:lang w:val="en-US" w:eastAsia="zh-CN"/>
        </w:rPr>
        <w:t>CMP</w:t>
      </w:r>
      <w:r>
        <w:rPr>
          <w:rFonts w:hint="eastAsia"/>
          <w:lang w:val="en-US" w:eastAsia="zh-CN"/>
        </w:rPr>
        <w:t xml:space="preserve">  CMN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逻辑操作指令  ANDS  ORRS  EORS  MVNS  BICS  TST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移位操作指令  ASRS  LSRS  RORS  </w:t>
      </w:r>
      <w:r>
        <w:rPr>
          <w:rFonts w:hint="eastAsia"/>
          <w:highlight w:val="cyan"/>
          <w:lang w:val="en-US" w:eastAsia="zh-CN"/>
        </w:rPr>
        <w:t>LSLS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反序操作指令  REV  REV16  REVSH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扩展操作指令  SXTB  SXTH  UXTB  UXTH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程序流控制指令  </w:t>
      </w:r>
      <w:r>
        <w:rPr>
          <w:rFonts w:hint="eastAsia"/>
          <w:highlight w:val="cyan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cyan"/>
          <w:lang w:val="en-US" w:eastAsia="zh-CN"/>
        </w:rPr>
        <w:t>B+_</w:t>
      </w:r>
      <w:r>
        <w:rPr>
          <w:rFonts w:hint="eastAsia"/>
          <w:lang w:val="en-US" w:eastAsia="zh-CN"/>
        </w:rPr>
        <w:t xml:space="preserve">  BL  BX  BLX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存储器屏障指令  DMB  DSB  ISB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异常相关指令  SVC  CPS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休眠相关指令  WFI  WFE  SEV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空操作指令 NOP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断点指令BKPT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提示指令YIELD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spacing w:line="375" w:lineRule="exact"/>
        <w:ind w:firstLine="420" w:firstLineChars="200"/>
        <w:rPr>
          <w:rFonts w:ascii="楷体" w:hAnsi="楷体" w:eastAsia="楷体" w:cs="Times New Roman"/>
          <w:szCs w:val="21"/>
          <w:shd w:val="pct10" w:color="auto" w:fill="FFFFFF"/>
          <w:lang w:val="en-GB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多数据保存</w:t>
      </w:r>
      <w:r>
        <w:rPr>
          <w:rFonts w:hint="eastAsia" w:ascii="Times New Roman" w:hAnsi="Times New Roman" w:cs="Times New Roman"/>
          <w:szCs w:val="21"/>
          <w:lang w:val="en-GB"/>
        </w:rPr>
        <w:t>指令</w:t>
      </w:r>
      <w:r>
        <w:rPr>
          <w:rFonts w:ascii="Times New Roman" w:hAnsi="Times New Roman" w:cs="Times New Roman"/>
          <w:szCs w:val="21"/>
          <w:lang w:val="en-GB"/>
        </w:rPr>
        <w:t>STM R0</w:t>
      </w:r>
      <w:r>
        <w:rPr>
          <w:rFonts w:hint="eastAsia" w:ascii="Times New Roman" w:hAnsi="Times New Roman" w:cs="Times New Roman"/>
          <w:szCs w:val="21"/>
          <w:lang w:val="en-GB"/>
        </w:rPr>
        <w:t>！</w:t>
      </w:r>
      <w:r>
        <w:rPr>
          <w:rFonts w:ascii="Times New Roman" w:hAnsi="Times New Roman" w:cs="Times New Roman"/>
          <w:szCs w:val="21"/>
          <w:lang w:val="en-GB"/>
        </w:rPr>
        <w:t>, {R1, R2 – R7}</w:t>
      </w:r>
      <w:r>
        <w:rPr>
          <w:rFonts w:hint="eastAsia" w:ascii="Times New Roman" w:hAnsi="Times New Roman" w:cs="Times New Roman"/>
          <w:szCs w:val="21"/>
          <w:lang w:val="en-GB"/>
        </w:rPr>
        <w:t>，该指令的机器码格式为(</w:t>
      </w:r>
      <w:r>
        <w:rPr>
          <w:rFonts w:ascii="Times New Roman" w:hAnsi="Times New Roman" w:cs="Times New Roman"/>
          <w:szCs w:val="21"/>
          <w:lang w:val="en-GB"/>
        </w:rPr>
        <w:t>C</w:t>
      </w:r>
      <w:r>
        <w:rPr>
          <w:rFonts w:hint="eastAsia" w:ascii="Times New Roman" w:hAnsi="Times New Roman" w:cs="Times New Roman"/>
          <w:szCs w:val="21"/>
          <w:lang w:val="en-GB"/>
        </w:rPr>
        <w:t>0</w:t>
      </w:r>
      <w:r>
        <w:rPr>
          <w:rFonts w:ascii="Times New Roman" w:hAnsi="Times New Roman" w:cs="Times New Roman"/>
          <w:szCs w:val="21"/>
          <w:lang w:val="en-GB"/>
        </w:rPr>
        <w:t>FE)</w:t>
      </w:r>
      <w:r>
        <w:rPr>
          <w:rFonts w:hint="eastAsia" w:ascii="Times New Roman" w:hAnsi="Times New Roman" w:cs="Times New Roman"/>
          <w:szCs w:val="21"/>
          <w:vertAlign w:val="subscript"/>
          <w:lang w:val="en-GB"/>
        </w:rPr>
        <w:t>16</w:t>
      </w:r>
      <w:r>
        <w:rPr>
          <w:rFonts w:ascii="Times New Roman" w:hAnsi="Times New Roman" w:cs="Times New Roman"/>
          <w:szCs w:val="21"/>
          <w:vertAlign w:val="subscript"/>
          <w:lang w:val="en-GB"/>
        </w:rPr>
        <w:t xml:space="preserve"> </w:t>
      </w:r>
      <w:r>
        <w:rPr>
          <w:rFonts w:hint="eastAsia" w:ascii="Times New Roman" w:hAnsi="Times New Roman" w:cs="Times New Roman"/>
          <w:szCs w:val="21"/>
          <w:lang w:val="en-GB"/>
        </w:rPr>
        <w:t>。该指令实现下面的功能：</w:t>
      </w:r>
    </w:p>
    <w:p>
      <w:pPr>
        <w:spacing w:line="375" w:lineRule="exact"/>
        <w:ind w:firstLine="210" w:firstLineChars="100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GB"/>
        </w:rPr>
        <w:t>（1）将寄存器R1的内容复制到寄存器R0所指向存储器地址的单元中。</w:t>
      </w:r>
    </w:p>
    <w:p>
      <w:pPr>
        <w:spacing w:line="375" w:lineRule="exact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GB"/>
        </w:rPr>
        <w:t xml:space="preserve">  （2）将寄存器R2的内容复制到寄存器R0+4所指向存储器地址的单元中。</w:t>
      </w:r>
    </w:p>
    <w:p>
      <w:pPr>
        <w:spacing w:line="375" w:lineRule="exact"/>
        <w:ind w:firstLine="210" w:firstLineChars="100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GB"/>
        </w:rPr>
        <w:t>（3）将寄存器R3的内容复制到寄存器R0+8所指向存储器地址的单元中。</w:t>
      </w:r>
    </w:p>
    <w:p>
      <w:pPr>
        <w:spacing w:line="375" w:lineRule="exact"/>
        <w:ind w:firstLine="2730" w:firstLineChars="1300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/>
          <w:szCs w:val="21"/>
          <w:lang w:val="en-GB"/>
        </w:rPr>
        <w:t>……</w:t>
      </w:r>
    </w:p>
    <w:p>
      <w:pPr>
        <w:spacing w:line="375" w:lineRule="exact"/>
        <w:ind w:firstLine="210" w:firstLineChars="100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GB"/>
        </w:rPr>
        <w:t>（7）将寄存器R7的内容复制到寄存器R0+24所指向存储器地址的单元中。</w:t>
      </w:r>
    </w:p>
    <w:p>
      <w:pPr>
        <w:spacing w:line="375" w:lineRule="exact"/>
        <w:ind w:firstLine="210" w:firstLineChars="100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GB"/>
        </w:rPr>
        <w:t>（8）</w:t>
      </w:r>
      <w:r>
        <w:rPr>
          <w:rFonts w:hint="eastAsia"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用R0+7*4的值更新R0寄存器的值。</w:t>
      </w:r>
      <w:r>
        <w:rPr>
          <w:rFonts w:hint="eastAsia" w:ascii="Times New Roman" w:hAnsi="Times New Roman" w:cs="Times New Roman"/>
          <w:szCs w:val="21"/>
          <w:lang w:val="en-GB" w:eastAsia="zh-CN"/>
        </w:rPr>
        <w:t>【</w:t>
      </w:r>
      <w:r>
        <w:rPr>
          <w:rFonts w:hint="eastAsia" w:ascii="Times New Roman" w:hAnsi="Times New Roman" w:cs="Times New Roman"/>
          <w:szCs w:val="21"/>
          <w:lang w:val="en-US" w:eastAsia="zh-CN"/>
        </w:rPr>
        <w:t>这就是感叹号的作用</w:t>
      </w:r>
      <w:r>
        <w:rPr>
          <w:rFonts w:hint="eastAsia" w:ascii="Times New Roman" w:hAnsi="Times New Roman" w:cs="Times New Roman"/>
          <w:szCs w:val="21"/>
          <w:lang w:val="en-GB" w:eastAsia="zh-CN"/>
        </w:rPr>
        <w:t>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spacing w:line="375" w:lineRule="exact"/>
        <w:ind w:firstLine="420"/>
        <w:rPr>
          <w:rFonts w:ascii="Times New Roman" w:hAnsi="Times New Roman" w:cs="Times New Roman"/>
          <w:szCs w:val="21"/>
          <w:lang w:val="en-GB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多数据加载</w:t>
      </w:r>
      <w:r>
        <w:rPr>
          <w:rFonts w:hint="eastAsia" w:ascii="Times New Roman" w:hAnsi="Times New Roman" w:cs="Times New Roman"/>
          <w:szCs w:val="21"/>
          <w:lang w:val="en-GB"/>
        </w:rPr>
        <w:t>指令</w:t>
      </w:r>
      <w:r>
        <w:rPr>
          <w:rFonts w:ascii="Times New Roman" w:hAnsi="Times New Roman" w:cs="Times New Roman"/>
          <w:szCs w:val="21"/>
          <w:lang w:val="en-GB"/>
        </w:rPr>
        <w:t>LDM R</w:t>
      </w:r>
      <w:r>
        <w:rPr>
          <w:rFonts w:hint="eastAsia" w:ascii="Times New Roman" w:hAnsi="Times New Roman" w:cs="Times New Roman"/>
          <w:szCs w:val="21"/>
          <w:lang w:val="en-GB"/>
        </w:rPr>
        <w:t>0</w:t>
      </w:r>
      <w:r>
        <w:rPr>
          <w:rFonts w:ascii="Times New Roman" w:hAnsi="Times New Roman" w:cs="Times New Roman"/>
          <w:szCs w:val="21"/>
          <w:lang w:val="en-GB"/>
        </w:rPr>
        <w:t>! , {R1, R2 – R7}</w:t>
      </w:r>
      <w:r>
        <w:rPr>
          <w:rFonts w:hint="eastAsia" w:ascii="Times New Roman" w:hAnsi="Times New Roman" w:cs="Times New Roman"/>
          <w:szCs w:val="21"/>
          <w:lang w:val="en-GB"/>
        </w:rPr>
        <w:t>，该指令的机器码格式为(</w:t>
      </w:r>
      <w:r>
        <w:rPr>
          <w:rFonts w:ascii="Times New Roman" w:hAnsi="Times New Roman" w:cs="Times New Roman"/>
          <w:szCs w:val="21"/>
          <w:lang w:val="en-GB"/>
        </w:rPr>
        <w:t>C8FE)</w:t>
      </w:r>
      <w:r>
        <w:rPr>
          <w:rFonts w:hint="eastAsia" w:ascii="Times New Roman" w:hAnsi="Times New Roman" w:cs="Times New Roman"/>
          <w:szCs w:val="21"/>
          <w:vertAlign w:val="subscript"/>
          <w:lang w:val="en-GB"/>
        </w:rPr>
        <w:t>16</w:t>
      </w:r>
      <w:r>
        <w:rPr>
          <w:rFonts w:ascii="Times New Roman" w:hAnsi="Times New Roman" w:cs="Times New Roman"/>
          <w:szCs w:val="21"/>
          <w:vertAlign w:val="subscript"/>
          <w:lang w:val="en-GB"/>
        </w:rPr>
        <w:t xml:space="preserve"> </w:t>
      </w:r>
      <w:r>
        <w:rPr>
          <w:rFonts w:hint="eastAsia" w:ascii="Times New Roman" w:hAnsi="Times New Roman" w:cs="Times New Roman"/>
          <w:szCs w:val="21"/>
          <w:lang w:val="en-GB"/>
        </w:rPr>
        <w:t>。该指令实现下面的功能：</w:t>
      </w:r>
    </w:p>
    <w:p>
      <w:pPr>
        <w:spacing w:line="375" w:lineRule="exact"/>
        <w:rPr>
          <w:rFonts w:ascii="Times New Roman" w:hAnsi="Times New Roman" w:cs="Times New Roman"/>
          <w:szCs w:val="21"/>
          <w:highlight w:val="none"/>
          <w:lang w:val="en-GB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 （1）将寄存器R0所指向存储器地址单元的内容复制到寄存器R1中。</w:t>
      </w:r>
    </w:p>
    <w:p>
      <w:pPr>
        <w:spacing w:line="375" w:lineRule="exact"/>
        <w:rPr>
          <w:rFonts w:ascii="Times New Roman" w:hAnsi="Times New Roman" w:cs="Times New Roman"/>
          <w:szCs w:val="21"/>
          <w:highlight w:val="none"/>
          <w:lang w:val="en-GB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 （2）将寄存器R0+4所指向存储器地址单元的内容复制到寄存器R2中。</w:t>
      </w:r>
    </w:p>
    <w:p>
      <w:pPr>
        <w:spacing w:line="375" w:lineRule="exact"/>
        <w:rPr>
          <w:rFonts w:ascii="Times New Roman" w:hAnsi="Times New Roman" w:cs="Times New Roman"/>
          <w:szCs w:val="21"/>
          <w:highlight w:val="none"/>
          <w:lang w:val="en-GB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 （3）将寄存器R0+8所指向存储器地址单元的内容复制到寄存器R3中。</w:t>
      </w:r>
    </w:p>
    <w:p>
      <w:pPr>
        <w:spacing w:line="375" w:lineRule="exact"/>
        <w:rPr>
          <w:rFonts w:ascii="Times New Roman" w:hAnsi="Times New Roman" w:cs="Times New Roman"/>
          <w:szCs w:val="21"/>
          <w:highlight w:val="none"/>
          <w:lang w:val="en-GB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                             </w:t>
      </w:r>
      <w:r>
        <w:rPr>
          <w:rFonts w:ascii="Times New Roman" w:hAnsi="Times New Roman" w:cs="Times New Roman"/>
          <w:szCs w:val="21"/>
          <w:highlight w:val="none"/>
          <w:lang w:val="en-GB"/>
        </w:rPr>
        <w:t>……</w:t>
      </w:r>
    </w:p>
    <w:p>
      <w:pPr>
        <w:spacing w:line="375" w:lineRule="exact"/>
        <w:rPr>
          <w:rFonts w:ascii="Times New Roman" w:hAnsi="Times New Roman" w:cs="Times New Roman"/>
          <w:szCs w:val="21"/>
          <w:highlight w:val="none"/>
          <w:lang w:val="en-GB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 （7）将寄存器R0+24所指向存储器地址单元的内容复制到寄存器R7中。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GB" w:eastAsia="zh-CN"/>
        </w:rPr>
      </w:pPr>
      <w:r>
        <w:rPr>
          <w:rFonts w:hint="eastAsia" w:ascii="Times New Roman" w:hAnsi="Times New Roman" w:cs="Times New Roman"/>
          <w:szCs w:val="21"/>
          <w:highlight w:val="none"/>
          <w:lang w:val="en-GB"/>
        </w:rPr>
        <w:t xml:space="preserve"> </w:t>
      </w:r>
      <w:r>
        <w:rPr>
          <w:rFonts w:ascii="Times New Roman" w:hAnsi="Times New Roman" w:cs="Times New Roman"/>
          <w:szCs w:val="21"/>
          <w:highlight w:val="none"/>
          <w:lang w:val="en-GB"/>
        </w:rPr>
        <w:t xml:space="preserve"> </w:t>
      </w:r>
      <w:r>
        <w:rPr>
          <w:rFonts w:hint="eastAsia" w:ascii="Times New Roman" w:hAnsi="Times New Roman" w:cs="Times New Roman"/>
          <w:szCs w:val="21"/>
          <w:highlight w:val="none"/>
          <w:lang w:val="en-GB"/>
        </w:rPr>
        <w:t>（8）</w:t>
      </w:r>
      <w:r>
        <w:rPr>
          <w:rFonts w:hint="eastAsia"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用</w:t>
      </w:r>
      <w:r>
        <w:rPr>
          <w:rFonts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R0+4*</w:t>
      </w:r>
      <w:r>
        <w:rPr>
          <w:rFonts w:hint="eastAsia"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7的值更新寄存器R</w:t>
      </w:r>
      <w:r>
        <w:rPr>
          <w:rFonts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0</w:t>
      </w:r>
      <w:r>
        <w:rPr>
          <w:rFonts w:hint="eastAsia" w:ascii="Times New Roman" w:hAnsi="Times New Roman" w:cs="Times New Roman"/>
          <w:b/>
          <w:bCs/>
          <w:color w:val="FF0000"/>
          <w:szCs w:val="21"/>
          <w:highlight w:val="none"/>
          <w:lang w:val="en-GB"/>
        </w:rPr>
        <w:t>的内容</w:t>
      </w:r>
      <w:r>
        <w:rPr>
          <w:rFonts w:hint="eastAsia" w:ascii="Times New Roman" w:hAnsi="Times New Roman" w:cs="Times New Roman"/>
          <w:szCs w:val="21"/>
          <w:highlight w:val="none"/>
          <w:lang w:val="en-GB"/>
        </w:rPr>
        <w:t>。</w:t>
      </w:r>
      <w:r>
        <w:rPr>
          <w:rFonts w:hint="eastAsia" w:ascii="Times New Roman" w:hAnsi="Times New Roman" w:cs="Times New Roman"/>
          <w:szCs w:val="21"/>
          <w:highlight w:val="none"/>
          <w:lang w:val="en-GB" w:eastAsia="zh-CN"/>
        </w:rPr>
        <w:t>【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这就是感叹号的作用</w:t>
      </w:r>
      <w:r>
        <w:rPr>
          <w:rFonts w:hint="eastAsia" w:ascii="Times New Roman" w:hAnsi="Times New Roman" w:cs="Times New Roman"/>
          <w:szCs w:val="21"/>
          <w:highlight w:val="none"/>
          <w:lang w:val="en-GB" w:eastAsia="zh-CN"/>
        </w:rPr>
        <w:t>】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GB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/*****************************************************************************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第一步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：注释掉启动引导代码跳转到主函数的命令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340995</wp:posOffset>
            </wp:positionV>
            <wp:extent cx="5272405" cy="720725"/>
            <wp:effectExtent l="0" t="0" r="444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第二步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：找一个位置存储数据，如下图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SRAM区域用于存放需要排序的数据。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第三步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：让R0指向此地址，在寄存器R1-R7放入待排序数据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第四步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：用多数据保存指令将寄存器R1-R7数据导入存储器，R0指向地址复位0x2000 0000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169545</wp:posOffset>
            </wp:positionV>
            <wp:extent cx="1666875" cy="2933700"/>
            <wp:effectExtent l="0" t="0" r="9525" b="0"/>
            <wp:wrapSquare wrapText="bothSides"/>
            <wp:docPr id="3" name="图片 3" descr="ac614bf7a5a7afc6fc8d91487c0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614bf7a5a7afc6fc8d91487c059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102235</wp:posOffset>
            </wp:positionV>
            <wp:extent cx="2276475" cy="1228725"/>
            <wp:effectExtent l="0" t="0" r="9525" b="9525"/>
            <wp:wrapSquare wrapText="bothSides"/>
            <wp:docPr id="5" name="图片 5" descr="e339bc541edc2084b2914035928d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339bc541edc2084b2914035928d39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此处用R4寄存器读取0x2000 0004位置数据验证</w:t>
      </w:r>
    </w:p>
    <w:p>
      <w:pPr>
        <w:spacing w:line="375" w:lineRule="exact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结果R4=R2正确，可进行下一步工作</w:t>
      </w: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第五步</w:t>
      </w: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：排序部分的设计思路</w:t>
      </w:r>
    </w:p>
    <w:p>
      <w:pPr>
        <w:spacing w:line="375" w:lineRule="exact"/>
        <w:ind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初始化：R0寄存器存储基址0x2000 0000</w:t>
      </w:r>
    </w:p>
    <w:p>
      <w:pPr>
        <w:spacing w:line="375" w:lineRule="exact"/>
        <w:ind w:left="840" w:leftChars="0"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R3\R4寄存器存储两个比较值的偏移地址</w:t>
      </w:r>
    </w:p>
    <w:p>
      <w:pPr>
        <w:spacing w:line="375" w:lineRule="exact"/>
        <w:ind w:left="840" w:leftChars="0"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同时用R3和R4控制冒泡排序的循环</w:t>
      </w:r>
    </w:p>
    <w:p>
      <w:pPr>
        <w:spacing w:line="375" w:lineRule="exact"/>
        <w:ind w:firstLine="420" w:firstLineChars="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循环排序部分如下图：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38100</wp:posOffset>
            </wp:positionV>
            <wp:extent cx="5190490" cy="3893185"/>
            <wp:effectExtent l="0" t="0" r="10160" b="12065"/>
            <wp:wrapTopAndBottom/>
            <wp:docPr id="6" name="图片 6" descr="4fb6cdafc0f10bbe396a79773fc3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fb6cdafc0f10bbe396a79773fc3d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406400</wp:posOffset>
            </wp:positionV>
            <wp:extent cx="1238250" cy="1104900"/>
            <wp:effectExtent l="0" t="0" r="0" b="0"/>
            <wp:wrapTopAndBottom/>
            <wp:docPr id="4" name="图片 4" descr="dd60cd0815c706eb524b97271fe5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d60cd0815c706eb524b97271fe5d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84455</wp:posOffset>
            </wp:positionV>
            <wp:extent cx="2209800" cy="1409700"/>
            <wp:effectExtent l="0" t="0" r="0" b="0"/>
            <wp:wrapThrough wrapText="bothSides">
              <wp:wrapPolygon>
                <wp:start x="0" y="0"/>
                <wp:lineTo x="0" y="21308"/>
                <wp:lineTo x="21414" y="21308"/>
                <wp:lineTo x="21414" y="0"/>
                <wp:lineTo x="0" y="0"/>
              </wp:wrapPolygon>
            </wp:wrapThrough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第六步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：验证数据在存储器中的排序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第七步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：设计代码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R0, #0x20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#24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LSLS R0, R1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#0x85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R2, #0x6F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R3, #0xC2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#0x1E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R5, #0x34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R6, #0x14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R7, #0x8E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STM  R0!, {R1,R2-R7}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R0, #0x20  ;R0 back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#24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LSLS R0, R1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R3, #0x00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;register initial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#0x04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;begin cycle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LDR  R1, [R0,R3]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LDR  R2, [R0,R4]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R1, R2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BLS  LEBEL1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STR  R1, [R0,R4]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;memory exchange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STR  R2, [R0,R3]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R4, #0x18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BEQ  LEBEL2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R4, #0x04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    LEBEL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R3, #0x14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BEQ  LEBEL3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R3, #0x04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R3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R4, #0x04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    LEBEL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LEBEL3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LDM R0!, {R1, R2-R7}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;read date</w:t>
      </w:r>
    </w:p>
    <w:sectPr>
      <w:pgSz w:w="11906" w:h="16838"/>
      <w:pgMar w:top="1440" w:right="19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4478"/>
    <w:rsid w:val="0B9B6F76"/>
    <w:rsid w:val="15A304DD"/>
    <w:rsid w:val="5BD6200C"/>
    <w:rsid w:val="61682356"/>
    <w:rsid w:val="770159FA"/>
    <w:rsid w:val="7DC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2021-04-15T08:37:00Z</dcterms:created>
  <dc:creator>企鹅丶凌天</dc:creator>
  <cp:lastModifiedBy>企鹅丶凌天</cp:lastModifiedBy>
  <dcterms:modified xsi:type="dcterms:W3CDTF">2021-04-17T04:45:23Z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23CC2649A0B747F78F0993734FEB572C</vt:lpwstr>
  </property>
</Properties>
</file>