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STM32G071RB低功耗实验</w:t>
      </w:r>
    </w:p>
    <w:p>
      <w:pPr>
        <w:jc w:val="both"/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</w:t>
      </w:r>
      <w:r>
        <w:rPr>
          <w:rFonts w:hint="eastAsia"/>
          <w:lang w:val="en-US" w:eastAsia="zh-CN"/>
        </w:rPr>
        <w:t>：了解Cortex_M0的多种工作模式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STM32G0器件具有FlexPowerControl，它提高了功耗管理模式的灵活性，进一步降低了应用的总体功耗。“运行”模式最高支持64MHz的系统时钟，功耗仅100μA/MHz。系统时钟为16Mhz时功耗更低，仅93μA/MHz。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STM32G0支持7种主要的的低功耗模式，分别是：低功耗运行、睡眠、低功耗睡眠、停止0、停止1、待机和关机模式。每个模式又支持多种配置，提供7种额外的子模式。此外STM32G0还支持电池备份区域“VBAT”。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停止模式“停止0”和“停止1”是保留全部RAM数据内容的最低功耗模式，仅需2μS即可实现从STOP唤醒到16Mhz的运行模式。在停止模式下，SRAM和外设寄存器的内容得以保留，所有高端外设时钟停止，可以使能32KHz外部振荡器和32KHz内部振荡器，多种外设事件可以用来唤醒STOP停止模式下的MCU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停止0”模式下，调压器配置为主调压器模式，所以在该模式下，VCORE区域中的所有时钟停止，PLL、HSL16和HSE晶振被禁用。通过内部或外部低速振荡器提供时钟的RTC可以保持激活状态，BOR（欠压复位）始终被使能。在“停止0”模式下，大多数外设时钟均关闭，只有几种外设仍在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停止1”模式是本次实验中我们要用到的模式，它与“停止0”模式十分相似。区别在于，功耗显著降低，原因是主调压器停止，并用低功耗调压器代替。无RTC的“停止1”模式的电流消耗为1.3μA。通常在电压为3V，Flash存储器不供电且RTC禁用的情况下，唤醒时间为5μS，唤醒调压器在“模式1或2”时的系统时钟为HIC16MHz。Flash和HSI16是可配置的，可以停止或保持使能状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要使用RTC唤醒微控制器，以下简要介绍RTC（既实时时钟）。RTC外设作为超低功耗日历，其闹铃功能在所有低功耗模式下均保持运行状态。此外，在使用32KHz低功耗外部振荡器（LSE）时钟时，即使主电源断开，而VBAT区域通过备用电源供电，RTC仍然保持工作。RTC在电压为1.8V时的电流消耗仅300nA，包括LSE功耗。硬件日历以BCD格式显示，这可以降低软件负担，特别是在必须显示日期和时间时。备份寄存器和篡改检测属于TAMP外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</w:t>
      </w:r>
      <w:r>
        <w:rPr>
          <w:rFonts w:hint="eastAsia"/>
          <w:lang w:val="en-US" w:eastAsia="zh-CN"/>
        </w:rPr>
        <w:t>：确定实验方向，及其主要操作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实验中，我们要将微控制器设置为“停止一”低功耗模式，并通过RTC（实时时钟）唤醒。RTC被设置为每5S执行一次STM32唤醒。当STM32被唤醒时，我们要使LED点亮1S，然后回到“停止”模式。我们同样可以使用“USER”按键，连接到“USER”按键的IO（PC13）被设置为“外部中断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第三步</w:t>
      </w:r>
      <w:r>
        <w:rPr>
          <w:rFonts w:hint="eastAsia"/>
          <w:lang w:val="en-US" w:eastAsia="zh-CN"/>
        </w:rPr>
        <w:t>：创建工程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①将PA5管脚设置为通用输出工作模式GPIO_Output，将PC13管脚设置为中断工作模式GPIO_EXTI13，如下图所示，将中断设置为下降沿触发，并使能该中断。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4107815"/>
            <wp:effectExtent l="0" t="0" r="8890" b="6985"/>
            <wp:docPr id="1" name="图片 1" descr="26d0bfe8e85fab440a3b19c3c87fb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6d0bfe8e85fab440a3b19c3c87fb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33975" cy="1228725"/>
            <wp:effectExtent l="0" t="0" r="9525" b="9525"/>
            <wp:docPr id="2" name="图片 2" descr="9f0197a1d94f6fcf97e99e690d904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f0197a1d94f6fcf97e99e690d904b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②然后，使能LSE即低速外部时钟。具体操作如下：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103120"/>
            <wp:effectExtent l="0" t="0" r="6985" b="11430"/>
            <wp:docPr id="3" name="图片 3" descr="7b7ee56a48c2d1f2a78edd5124e1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b7ee56a48c2d1f2a78edd5124e1d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由上边原理图可知，有一个连接了PC14和PC15的32KHz晶振，我们要使用它为RTC提供时钟。选择Pinout&amp;Configuration选项卡，展开System Core，点击RCC，将LSE设置为Crystal/Ceramic Resonator。如图：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43125" cy="1905000"/>
            <wp:effectExtent l="0" t="0" r="9525" b="0"/>
            <wp:docPr id="4" name="图片 4" descr="92f74537e0d3a74deb3f197241715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2f74537e0d3a74deb3f1972417155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7960" cy="1634490"/>
            <wp:effectExtent l="0" t="0" r="8890" b="3810"/>
            <wp:docPr id="5" name="图片 5" descr="53a8514d722929a809f4590c6c4f8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3a8514d722929a809f4590c6c4f8b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设置完成后将选择PC14和PC15管脚（已经为其配置了OSC32输入和输出）。如图所示：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57350" cy="685800"/>
            <wp:effectExtent l="0" t="0" r="0" b="0"/>
            <wp:docPr id="6" name="图片 6" descr="100f1b04342d9842132e5849938a3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00f1b04342d9842132e5849938a32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③下一步使能和配置RTC，在“引脚布局与配置”选项卡的“定时器下”展开RTC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05200" cy="3124200"/>
            <wp:effectExtent l="0" t="0" r="0" b="0"/>
            <wp:docPr id="7" name="图片 7" descr="09f02b04128863ce7371d985b0e04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9f02b04128863ce7371d985b0e04b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选中并激活时钟源。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504950" cy="209550"/>
            <wp:effectExtent l="0" t="0" r="0" b="0"/>
            <wp:docPr id="8" name="图片 8" descr="93b2cff245da170e572d8764cc05e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3b2cff245da170e572d8764cc05e4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并选择内部唤醒作为唤醒模式：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52600" cy="295275"/>
            <wp:effectExtent l="0" t="0" r="0" b="9525"/>
            <wp:docPr id="9" name="图片 9" descr="c822a8d72ef132d8128b048704a27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822a8d72ef132d8128b048704a27d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接下来选择RTC时钟源，在“时钟配置”选项卡上，选择“LSE”作为RTC的“输入”。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200275"/>
            <wp:effectExtent l="0" t="0" r="3810" b="9525"/>
            <wp:docPr id="10" name="图片 10" descr="eacd2753589bc0456426d0862f9e5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acd2753589bc0456426d0862f9e5f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现在，配置RTC。唤醒计数器的值计算如下，我们需要的唤醒时间为5S，因此要将唤醒计数器设定为“10246”。其计算过程如下：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在将RTC设置为16分频的情况下。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Wakeup Time Base = RTC_PRESCALER / LSE=16 / (32.768KHz) = 0.488ms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Wakeup Time = Wakeup Time Base * Wakeup Counter = 0.488ms * Wakeup Counter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所以Wakeup Counter = 5s / 0.488ms = 10246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在“引脚布局与配置”选项卡上，点击“RTC”，在“配置”部分的RTC参数设置中，输入以下信息：“唤醒时钟”输入“RTCCLK/16”，“唤醒计数器”输入“10246”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18330" cy="3627755"/>
            <wp:effectExtent l="0" t="0" r="1270" b="10795"/>
            <wp:docPr id="11" name="图片 11" descr="f54fb830c6df02c911ac05b4fde0e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54fb830c6df02c911ac05b4fde0e4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首先需要启用中断：首先在“配置”部分的“NVIC设置”选项卡上，使能RTC中断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379855"/>
            <wp:effectExtent l="0" t="0" r="5080" b="10795"/>
            <wp:docPr id="12" name="图片 12" descr="a0205528ad28b5d299fcb63e36306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0205528ad28b5d299fcb63e363068a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然后，在“系统视图”中点击“NVIC”确保RTC和EXTI[4...15]使能，如图所示：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121150"/>
            <wp:effectExtent l="0" t="0" r="4445" b="12700"/>
            <wp:docPr id="13" name="图片 13" descr="637eeffb265d036f99035a22ebd70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37eeffb265d036f99035a22ebd708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所有配置完成之后，生成代码，打开工程。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第四步</w:t>
      </w:r>
      <w:r>
        <w:rPr>
          <w:rFonts w:hint="eastAsia"/>
          <w:lang w:val="en-US" w:eastAsia="zh-CN"/>
        </w:rPr>
        <w:t>：添加设计代码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在主函数while循环下添加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44745" cy="2056130"/>
            <wp:effectExtent l="0" t="0" r="8255" b="1270"/>
            <wp:docPr id="14" name="图片 14" descr="0ac8352eaf62486f7473b07980253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0ac8352eaf62486f7473b07980253e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如上图所示，在运行模式LED灯点亮1秒钟，然后进入停止模式，停止模式被唤醒后，重新配时钟。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在之前的STM32CubeMX版本中，我们需要使能一个时钟才能让RTC代码正常运行，我们必须确认在文件“stm32g0xx_hal_msp.c”中的“HAL_RTC_MspInit”函数中使能了RTCAP时钟，如下图所示：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485390"/>
            <wp:effectExtent l="0" t="0" r="6350" b="10160"/>
            <wp:docPr id="15" name="图片 15" descr="a273c7252650583145fd07aa0a964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a273c7252650583145fd07aa0a964b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【如果没有，请添加这行代码】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第五步</w:t>
      </w:r>
      <w:r>
        <w:rPr>
          <w:rFonts w:hint="eastAsia"/>
          <w:lang w:val="en-US" w:eastAsia="zh-CN"/>
        </w:rPr>
        <w:t>：编译并直接加载代码，不进入调试界面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不进入调试界面？因为，当微控制器进入低功耗模式时，我们与调试工具将失去通信，因此我们只加载代码。在加载代码后，按下板子上的“复位按键”。并确保代码的运行符合指定要求，即以“运行”模式运行1秒钟，以“停止”模式运行5秒钟，并通过RTC唤醒。在微控制器处于“停止”模式时，我们可以按下“用户”按键，将微控制器从“停止”模式唤醒并同时点亮LED灯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第六步</w:t>
      </w:r>
      <w:r>
        <w:rPr>
          <w:rFonts w:hint="eastAsia"/>
          <w:lang w:val="en-US" w:eastAsia="zh-CN"/>
        </w:rPr>
        <w:t>：使用STM32CubeMX中的功耗工具，估算以上低功耗实验的平均功耗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在“工具”选项卡选择“3V”作为“VDD”。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81120" cy="3040380"/>
            <wp:effectExtent l="0" t="0" r="5080" b="7620"/>
            <wp:docPr id="16" name="图片 16" descr="1c3ee64717dca7cadfa90f45acc69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c3ee64717dca7cadfa90f45acc690f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并选择所需要的电池。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24250" cy="762000"/>
            <wp:effectExtent l="0" t="0" r="0" b="0"/>
            <wp:docPr id="17" name="图片 17" descr="d62f724f88a1cbe43a0516f91c08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d62f724f88a1cbe43a0516f91c0878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803400"/>
            <wp:effectExtent l="0" t="0" r="6985" b="6350"/>
            <wp:docPr id="18" name="图片 18" descr="ce6146d0e44c0939a212b08552fb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e6146d0e44c0939a212b08552fb15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让两节1.5V电池串联获取3V标准电压。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33775" cy="2419350"/>
            <wp:effectExtent l="0" t="0" r="9525" b="0"/>
            <wp:docPr id="19" name="图片 19" descr="00764f215f345a6737d14922f3449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00764f215f345a6737d14922f3449c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接下来开始添加步骤：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①添加“运行”模式。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运行”模式特性：“电压范围”为“范围2-中等”，然后从Flash运行，VDD为3V，“电源”为电池。将以HSI提供的16MHz时钟频率运行。并使能引脚布局中涉及到的所有IP，我们将导入之前的项目中使用的所有不同IP或外设。然后持续时间选择为1s，实际上就是我们之前实现的“运行”模式闪烁或LED点亮时间为1s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这一步添加完毕之后，电流消耗应为1.6mA，就是具有这些特性的运行模式下的功耗。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由下图1，“Results”栏可看出，“Step Consumption”为1.6mA符合预期。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②添加“停止1”模式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“停止1”模式特性：内存取址类型为“Flash掉电”，VDD为3V，“电源”为电池。将唤醒MCU并使用16MHz的HSI。只有RTC使能。该步骤的持续时间为5s。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这一步添加完毕之后，电流消耗应为3.4μA，就是具有这些特性的运行模式下的功耗。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由下图2，“Results”栏可看出，“Step Consumption”为3.4μA符合预期。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064000"/>
            <wp:effectExtent l="0" t="0" r="4445" b="12700"/>
            <wp:docPr id="20" name="图片 20" descr="0b76b3a5e1bef0dea04e05d50657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0b76b3a5e1bef0dea04e05d5065753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110990"/>
            <wp:effectExtent l="0" t="0" r="4445" b="3810"/>
            <wp:docPr id="21" name="图片 21" descr="25e0f99232bdfd84cfa07c4df7a3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5e0f99232bdfd84cfa07c4df7a379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③添加“从停止1唤醒”模式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“从停止1唤醒”模式特性：VDD为3V，“电源”为电池。9μs是唤醒最差的情况。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这一步添加完毕之后，电流消耗应为1.21mA，就是具有这些特性的运行模式下的功耗。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由下图3，“Results”栏可看出，“Step Consumption”为1.21mA符合预期。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500755"/>
            <wp:effectExtent l="0" t="0" r="4445" b="4445"/>
            <wp:docPr id="22" name="图片 22" descr="cc6ad53116718299d8edd52dd9721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c6ad53116718299d8edd52dd9721b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“工具”选项卡的底部为我们提供了该应用的平均电流消耗，如下图所示。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460750"/>
            <wp:effectExtent l="0" t="0" r="10160" b="6350"/>
            <wp:docPr id="23" name="图片 23" descr="b33814c2aec7308b40b8b07df381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b33814c2aec7308b40b8b07df38199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从上图的电流消耗曲线，可以看出该应用的平均电流消耗为269.5μA，由于我们选择了AA电池，可以估算出电池寿命为1年1个月26天14小时。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第七步</w:t>
      </w:r>
      <w:r>
        <w:rPr>
          <w:rFonts w:hint="eastAsia"/>
          <w:lang w:val="en-US" w:eastAsia="zh-CN"/>
        </w:rPr>
        <w:t>：拓展类研究之低功耗模式与LCD1602混合使用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①像之前一样配置低功耗模式的端口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②添加LCD1602的相关配置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③改写代码：低功耗 + LCD1602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在main.c文件开头添加LCD1602的子函数声明，如下：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delay(void);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lcdwritecmd(unsigned char cmd);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lcdwritedata(unsigned char dat);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lcdinit(void);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lcdsetcursor(unsigned char x, unsigned char y);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lcdshowstr(unsigned char x, unsigned char y, unsigned char *str);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在主函数的while(1)循环之前，初始化LCD1602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lcdinit();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delay();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在循环中添加如下代码：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lcdshowstr(0,0,"Welcome To");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//“运行模式”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lcdshowstr(0,1,"Run Mode         ");</w:t>
      </w:r>
      <w:r>
        <w:rPr>
          <w:rFonts w:hint="eastAsia"/>
          <w:lang w:val="en-US" w:eastAsia="zh-CN"/>
        </w:rPr>
        <w:t xml:space="preserve">  //输出多个空格是为了清除之前的输出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HAL_Delay(2000);</w:t>
      </w:r>
      <w:r>
        <w:rPr>
          <w:rFonts w:hint="eastAsia"/>
          <w:lang w:val="en-US" w:eastAsia="zh-CN"/>
        </w:rPr>
        <w:t xml:space="preserve">                    //延时两秒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lcdshowstr(0,0,"Welcome To");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//进入“低功耗”模式前一刻，改变输出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lcdshowstr(0,1,"Low Power Mode");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//Enter STOP mode</w:t>
      </w:r>
      <w:r>
        <w:rPr>
          <w:rFonts w:hint="eastAsia"/>
          <w:lang w:val="en-US" w:eastAsia="zh-CN"/>
        </w:rPr>
        <w:t xml:space="preserve"> 低功耗模式下不改变1602的输出</w:t>
      </w:r>
    </w:p>
    <w:p>
      <w:p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HAL_PWR_EnterSTOPMode(PWR_LOWPOWERREGULATOR_ON,PWR_STOPENTRY_WFI);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//reconfigure system clock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SystemClock_Config();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最后添加LCD1602的子函数：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delay ()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i=0;i&lt;99;i++)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for(int j=0;j&lt;99;j++)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{}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lcdwritecmd(unsigned char cmd)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lcdwait();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delay();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GPIOB-&gt;ODR=0x00;  //E=0\RW=0\RS=0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GPIOA-&gt;ODR=cmd;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GPIOB-&gt;ODR=0x04;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//E=1\RW=0\RS=0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delay();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GPIOB-&gt;ODR=0x00;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//E=0\RW=0\RS=0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lcdwritedata(unsigned char dat)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lcdwait();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delay();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GPIOB-&gt;ODR=0x01;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//E=0\RW=0\RS=1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GPIOA-&gt;ODR=dat;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GPIOB-&gt;ODR=0x05;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//E=1\RW=0\RS=1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delay();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GPIOB-&gt;ODR=0x01;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//E=0\RW=0\RS=1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lcdinit()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lcdwritecmd(0x38); //2hang moshi 5*8dian zhen 8wei kuandu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lcdwritecmd(0x0c); //dakai xianshi guanbi guangbiao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lcdwritecmd(0x06); //wenzi budong dizhi zidong jiayi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lcdwritecmd(0x01); //qingping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lcdsetcursor(unsigned char x, unsigned char y)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char address;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if(y==0)            //diyihang cunchuqi dizhi 00kaishi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address=0x00+x;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               //dierhang cunchuqi dizhi  40kaishi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address=0x40+x;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lcdwritecmd(address|0x80); //xie cunchuqi dizhi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lcdshowstr(unsigned char x, unsigned char y, unsigned char *str)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                        //zai x,y chu xianshi zifu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lcdsetcursor(x,y);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while((*str)!='\0')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//bushi zifuchuan jiewei jixu 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lcdwritedata(*str);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//xieshujv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str++;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//zhizhen jiayi zhixiang xiayige zifu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第八步</w:t>
      </w:r>
      <w:r>
        <w:rPr>
          <w:rFonts w:hint="eastAsia"/>
          <w:lang w:val="en-US" w:eastAsia="zh-CN"/>
        </w:rPr>
        <w:t>：结果展示与分析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运行模式如图1，低功耗模式如图2。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90800" cy="1942465"/>
            <wp:effectExtent l="0" t="0" r="0" b="635"/>
            <wp:docPr id="24" name="图片 24" descr="6864b72b17bb50acf86fb50553e6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6864b72b17bb50acf86fb50553e61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564765" cy="1937385"/>
            <wp:effectExtent l="0" t="0" r="6985" b="5715"/>
            <wp:docPr id="25" name="图片 25" descr="a11a025220db4152bdb896f341cbf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11a025220db4152bdb896f341cbf6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 1                                   图 2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分析：按下复位按键后，开始执行主函数，先初始化HAL、Clock、GPIO、RTC以及LCD，之后进入循环while(1)。在运行模式下LCD1602输出“Run Mode”，持续两秒后，在进入低功耗模式的前一刻，改变LCD1602的输出为“Low Power Mode”。进入低功耗模式后，除RTC外的所有外设均无使能，所以不会给LCD1602发送新的信号，LCD1602保持原状“Low Power Mode”。在5s之后，由RTC唤醒MCU，重新进入运行模式。当然，如之前一样，也可以通过外部中断按键“USER”唤醒MCU。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猜想：如果我们改变LCD1602的输出为“Low Power Mode”是在进入低功耗模式之后，会出现什么情况呢？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将主函数while(1)循环下改为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lcdshowstr(0,0,"Welcome To");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lcdshowstr(0,1,"Run Mode         ");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HAL_Delay(2000);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//Enter STOP mode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HAL_PWR_EnterSTOPMode(PWR_LOWPOWERREGULATOR_ON,PWR_STOPENTRY_WFI);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lcdshowstr(0,0,"Welcome To");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lcdshowstr(0,1,"Low Power Mode");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//reconfigure system clock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SystemClock_Config();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之后观察结果，LCD1602将一直显示“Run Mode”，所以在低功耗的“停止1”模式下，MCD不会通过GPIO端口向LCD1602发送命令，GPIO端口使能被禁止。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第九步：</w:t>
      </w:r>
      <w:r>
        <w:rPr>
          <w:rFonts w:hint="eastAsia"/>
          <w:lang w:val="en-US" w:eastAsia="zh-CN"/>
        </w:rPr>
        <w:t>底层原理分析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目标：寻找外部中断触发系统唤醒的过程机理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①查看硬件手册关于STOP1模式的描述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20265" cy="1053465"/>
            <wp:effectExtent l="0" t="0" r="13335" b="13335"/>
            <wp:docPr id="26" name="图片 26" descr="74d6bffd22dcc601aad494ce97de2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74d6bffd22dcc601aad494ce97de2b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98090" cy="1052195"/>
            <wp:effectExtent l="0" t="0" r="16510" b="14605"/>
            <wp:docPr id="27" name="图片 27" descr="28d424a9810e7483f602913d1d88a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8d424a9810e7483f602913d1d88aeb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②利用debug工具寻找中断到来前的等待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91025" cy="1443355"/>
            <wp:effectExtent l="0" t="0" r="9525" b="4445"/>
            <wp:docPr id="28" name="图片 28" descr="e745db2efa239b20bcbde41f52532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e745db2efa239b20bcbde41f52532e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，断点一到断点二之间的运行事件较长。断点二处按下F5开始运行后，LD4灯立即点亮，即说明HAL_GPIO_WritePin已经被执行。分析：断点一和断点二之间，等待中断到来。当实时时钟RTC产生中断时，立即退出低功耗模式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③分析低功耗模式执行的内容：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停止模式HAL_PWR_EnterSTOPMode函数（此刻产生延时等待中断）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实参1:PWR_LOWPOWERREGULATOR_ON也即PWR_CR1_LPR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实参2:PWR_STOPENTRY_WFI实为0x01U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容：先检验输入的两个参数是否符合规范。再根据实参1判断进入停止0还是停止1模式，进入函数MODIFY_REG，参数1为PWR-&gt;CR1指定寄存器，参数二PWR_CR1_LPMS辅助运算，参数三PWR_LOWPOWERMODE_STOP0/PWR_LOWPOWERMODE_STOP1指定如何修改寄存器的值即方式，通过修改此寄存器的值进入低功耗模式。设置Cortex系统控制寄存器的SLEEPDEEP位，函数SET_BIT参数一为寄存器SCB-&gt;SCR，参数二为SCB_SCR_SLEEPDEEP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_Msk实现按位或之后赋值给寄存器（置一）。之后用IF分hi结构来选择其等待中断唤醒还是等待事件唤醒，此实验直接配置为等待中断唤醒（两参数值始终相同）。当中断来临之后</w:t>
      </w:r>
    </w:p>
    <w:p>
      <w:pPr>
        <w:jc w:val="center"/>
      </w:pPr>
      <w:r>
        <w:drawing>
          <wp:inline distT="0" distB="0" distL="114300" distR="114300">
            <wp:extent cx="3909060" cy="1699260"/>
            <wp:effectExtent l="0" t="0" r="15240" b="1524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退出等待函数。用CLEAR_BIT参数一为寄存器SCB-&gt;SCR，参数二为SCB_SCR_SLEEPDEEP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_Msk实现参数二取反后按位与寄存器的值之后再赋值给寄存器（清零）。结束。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④跳出来之后系统被唤醒，重新配置系统时钟SystemClock_Config。进了STOP模式后，PLL停掉了，所以，如果开始的时钟配置，用的是PLL，那么唤醒后，需要重新配置RCC。</w:t>
      </w:r>
    </w:p>
    <w:p>
      <w:pPr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总结：系统从停止模式唤醒时等待中断（中断均可唤醒，无需回调函数）。实时时钟RTC定时产生中断唤醒系统，本质也是中断唤醒系统。系统时钟：进入停止模式后被修改，退出后需要重新配置。实时时钟：不会受任何影响（停止模式，外部中断都不会影响、打断其正常运行），即编译结果为在两次自动唤醒之间按下中断，实时时钟不会复位而是继续运行，第二次自动唤醒正常到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336A1"/>
    <w:rsid w:val="138043E1"/>
    <w:rsid w:val="46DC5C56"/>
    <w:rsid w:val="47164A53"/>
    <w:rsid w:val="4A6F16D7"/>
    <w:rsid w:val="513336A1"/>
    <w:rsid w:val="51EC353F"/>
    <w:rsid w:val="7896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2021-04-18T06:20:00Z</dcterms:created>
  <dc:creator>企鹅丶凌天</dc:creator>
  <cp:lastModifiedBy>企鹅丶凌天</cp:lastModifiedBy>
  <dcterms:modified xsi:type="dcterms:W3CDTF">2021-05-07T11:35:07Z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7D6242C9A88F4ED19B776AC005450234</vt:lpwstr>
  </property>
</Properties>
</file>