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r w:rsidRPr="00B76CCD">
        <w:rPr>
          <w:rFonts w:ascii="黑体" w:eastAsia="黑体" w:hAnsi="黑体" w:hint="eastAsia"/>
          <w:sz w:val="30"/>
          <w:szCs w:val="30"/>
        </w:rPr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</w:p>
    <w:p w:rsidR="0086001D" w:rsidRPr="00B76CCD" w:rsidRDefault="001B0681" w:rsidP="001B0681">
      <w:pPr>
        <w:pStyle w:val="a4"/>
        <w:numPr>
          <w:ilvl w:val="1"/>
          <w:numId w:val="4"/>
        </w:numPr>
        <w:ind w:firstLineChars="0"/>
        <w:rPr>
          <w:rFonts w:ascii="黑体" w:eastAsia="黑体" w:hAnsi="黑体"/>
        </w:rPr>
      </w:pPr>
      <w:r w:rsidRPr="00B76CCD">
        <w:rPr>
          <w:rFonts w:ascii="黑体" w:eastAsia="黑体" w:hAnsi="黑体" w:hint="eastAsia"/>
          <w:szCs w:val="21"/>
        </w:rPr>
        <w:t>版本</w:t>
      </w:r>
      <w:r w:rsidR="0086001D" w:rsidRPr="00B76CCD">
        <w:rPr>
          <w:rFonts w:ascii="黑体" w:eastAsia="黑体" w:hAnsi="黑体" w:hint="eastAsia"/>
          <w:szCs w:val="21"/>
        </w:rPr>
        <w:t>修订记录</w:t>
      </w:r>
      <w:r w:rsidR="0086001D" w:rsidRPr="00B76CCD">
        <w:rPr>
          <w:rFonts w:ascii="黑体" w:eastAsia="黑体" w:hAnsi="黑体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1B0681" w:rsidRDefault="001B0681" w:rsidP="001B0681">
      <w:pPr>
        <w:pStyle w:val="a4"/>
        <w:ind w:left="567" w:firstLineChars="0" w:firstLine="0"/>
      </w:pPr>
    </w:p>
    <w:p w:rsidR="0086001D" w:rsidRPr="00B76CCD" w:rsidRDefault="001B0681" w:rsidP="001B0681">
      <w:pPr>
        <w:pStyle w:val="a4"/>
        <w:numPr>
          <w:ilvl w:val="1"/>
          <w:numId w:val="4"/>
        </w:numPr>
        <w:ind w:firstLineChars="0"/>
        <w:rPr>
          <w:rFonts w:ascii="黑体" w:eastAsia="黑体" w:hAnsi="黑体"/>
          <w:szCs w:val="21"/>
        </w:rPr>
      </w:pPr>
      <w:r w:rsidRPr="00B76CCD">
        <w:rPr>
          <w:rFonts w:ascii="黑体" w:eastAsia="黑体" w:hAnsi="黑体" w:hint="eastAsia"/>
          <w:szCs w:val="21"/>
        </w:rPr>
        <w:t>PRD输出</w:t>
      </w:r>
      <w:r w:rsidRPr="00B76CCD">
        <w:rPr>
          <w:rFonts w:ascii="黑体" w:eastAsia="黑体" w:hAnsi="黑体"/>
          <w:szCs w:val="21"/>
        </w:rPr>
        <w:t>环境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458"/>
      </w:tblGrid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体验</w:t>
            </w:r>
            <w:r>
              <w:t>环境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时间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撰写人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</w:tbl>
    <w:p w:rsidR="0086001D" w:rsidRDefault="0086001D" w:rsidP="0086001D"/>
    <w:p w:rsidR="001B0681" w:rsidRPr="00B76CCD" w:rsidRDefault="001B0681" w:rsidP="001B0681">
      <w:pPr>
        <w:pStyle w:val="a4"/>
        <w:numPr>
          <w:ilvl w:val="1"/>
          <w:numId w:val="4"/>
        </w:numPr>
        <w:ind w:firstLineChars="0"/>
        <w:rPr>
          <w:rFonts w:ascii="黑体" w:eastAsia="黑体" w:hAnsi="黑体"/>
          <w:szCs w:val="21"/>
        </w:rPr>
      </w:pPr>
      <w:r w:rsidRPr="00B76CCD">
        <w:rPr>
          <w:rFonts w:ascii="黑体" w:eastAsia="黑体" w:hAnsi="黑体" w:hint="eastAsia"/>
          <w:szCs w:val="21"/>
        </w:rPr>
        <w:t>产品</w:t>
      </w:r>
      <w:r w:rsidRPr="00B76CCD">
        <w:rPr>
          <w:rFonts w:ascii="黑体" w:eastAsia="黑体" w:hAnsi="黑体"/>
          <w:szCs w:val="21"/>
        </w:rPr>
        <w:t>介绍</w:t>
      </w:r>
    </w:p>
    <w:p w:rsidR="001B0681" w:rsidRDefault="00B76CCD" w:rsidP="00B76CCD">
      <w:pPr>
        <w:widowControl/>
        <w:jc w:val="left"/>
      </w:pPr>
      <w:r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lastRenderedPageBreak/>
        <w:t>产品</w:t>
      </w:r>
      <w:r>
        <w:t>结构</w:t>
      </w: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D59EC" w:rsidRPr="00B76CCD" w:rsidRDefault="001B0681" w:rsidP="001B0681">
      <w:pPr>
        <w:pStyle w:val="a4"/>
        <w:numPr>
          <w:ilvl w:val="1"/>
          <w:numId w:val="7"/>
        </w:numPr>
        <w:ind w:firstLineChars="0"/>
        <w:rPr>
          <w:rFonts w:ascii="黑体" w:eastAsia="黑体" w:hAnsi="黑体"/>
        </w:rPr>
      </w:pPr>
      <w:r w:rsidRPr="00B76CCD">
        <w:rPr>
          <w:rFonts w:ascii="黑体" w:eastAsia="黑体" w:hAnsi="黑体" w:hint="eastAsia"/>
        </w:rPr>
        <w:t>信息</w:t>
      </w:r>
      <w:r w:rsidR="0086001D" w:rsidRPr="00B76CCD">
        <w:rPr>
          <w:rFonts w:ascii="黑体" w:eastAsia="黑体" w:hAnsi="黑体" w:hint="eastAsia"/>
        </w:rPr>
        <w:t>结构图</w:t>
      </w:r>
    </w:p>
    <w:p w:rsidR="001B0681" w:rsidRPr="00B76CCD" w:rsidRDefault="001B0681" w:rsidP="001B0681">
      <w:pPr>
        <w:pStyle w:val="a4"/>
        <w:numPr>
          <w:ilvl w:val="1"/>
          <w:numId w:val="7"/>
        </w:numPr>
        <w:ind w:firstLineChars="0"/>
        <w:rPr>
          <w:rFonts w:ascii="黑体" w:eastAsia="黑体" w:hAnsi="黑体"/>
        </w:rPr>
      </w:pPr>
      <w:r w:rsidRPr="00B76CCD">
        <w:rPr>
          <w:rFonts w:ascii="黑体" w:eastAsia="黑体" w:hAnsi="黑体" w:hint="eastAsia"/>
        </w:rPr>
        <w:t>APP结构图</w:t>
      </w:r>
    </w:p>
    <w:p w:rsidR="00B76CCD" w:rsidRDefault="00B76CCD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r w:rsidRPr="0086001D">
        <w:rPr>
          <w:rFonts w:hint="eastAsia"/>
        </w:rPr>
        <w:lastRenderedPageBreak/>
        <w:t>功能摘要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C0E4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E4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r w:rsidRPr="0086001D">
        <w:rPr>
          <w:rFonts w:hint="eastAsia"/>
        </w:rPr>
        <w:lastRenderedPageBreak/>
        <w:t>功能特性</w:t>
      </w: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86001D" w:rsidRDefault="0086001D" w:rsidP="007C0E4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</w:p>
    <w:p w:rsidR="0086001D" w:rsidRDefault="0086001D" w:rsidP="0086001D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062CA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F062CA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F062CA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F062CA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062CA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F062CA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154383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154383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154383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F062CA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F062CA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F062CA" w:rsidRDefault="00F062CA" w:rsidP="00860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01D" w:rsidRDefault="00A15A68" w:rsidP="00B76CCD">
      <w:pPr>
        <w:pStyle w:val="a4"/>
        <w:numPr>
          <w:ilvl w:val="2"/>
          <w:numId w:val="2"/>
        </w:numPr>
        <w:ind w:firstLineChars="0"/>
      </w:pPr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</w:p>
    <w:p w:rsidR="00154383" w:rsidRDefault="00154383" w:rsidP="00154383">
      <w:pPr>
        <w:pStyle w:val="a4"/>
        <w:ind w:left="567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B76CCD">
      <w:pPr>
        <w:pStyle w:val="a4"/>
        <w:numPr>
          <w:ilvl w:val="2"/>
          <w:numId w:val="2"/>
        </w:numPr>
        <w:ind w:firstLineChars="0"/>
      </w:pPr>
      <w:r w:rsidRPr="00BB6DC6">
        <w:rPr>
          <w:rFonts w:hint="eastAsia"/>
        </w:rPr>
        <w:t>用例原型</w:t>
      </w:r>
    </w:p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DC6" w:rsidRDefault="00BB6DC6" w:rsidP="00B76CCD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t>全局说明</w:t>
      </w: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B6DC6" w:rsidRDefault="00BB6DC6" w:rsidP="00B76CCD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兼容需求</w:t>
      </w:r>
    </w:p>
    <w:p w:rsidR="00BB6DC6" w:rsidRDefault="00BB6DC6" w:rsidP="00B76CCD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BB6DC6">
      <w:pPr>
        <w:ind w:left="420" w:firstLine="420"/>
      </w:pPr>
    </w:p>
    <w:p w:rsidR="00BB6DC6" w:rsidRDefault="00BB6DC6" w:rsidP="00B76CCD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数据统计</w:t>
      </w:r>
    </w:p>
    <w:p w:rsidR="00BB6DC6" w:rsidRDefault="00BB6DC6" w:rsidP="00BB6DC6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BB6DC6">
      <w:pPr>
        <w:ind w:left="420" w:firstLine="420"/>
      </w:pPr>
    </w:p>
    <w:p w:rsidR="00BB6DC6" w:rsidRDefault="00BB6DC6" w:rsidP="00BB6DC6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BB6DC6">
      <w:pPr>
        <w:ind w:left="420" w:firstLine="420"/>
      </w:pPr>
    </w:p>
    <w:p w:rsidR="00BB6DC6" w:rsidRDefault="00BB6DC6" w:rsidP="00B76CCD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状态的维持与恢复</w:t>
      </w:r>
    </w:p>
    <w:p w:rsidR="00BB6DC6" w:rsidRDefault="00BB6DC6" w:rsidP="00BB6DC6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Default="00BB6DC6" w:rsidP="00BB6DC6">
      <w:pPr>
        <w:ind w:left="420" w:firstLine="420"/>
      </w:pP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154383"/>
    <w:rsid w:val="001B0681"/>
    <w:rsid w:val="007C0E47"/>
    <w:rsid w:val="0086001D"/>
    <w:rsid w:val="008B7326"/>
    <w:rsid w:val="009F17B7"/>
    <w:rsid w:val="00A15A68"/>
    <w:rsid w:val="00B76CCD"/>
    <w:rsid w:val="00BB6DC6"/>
    <w:rsid w:val="00BD59EC"/>
    <w:rsid w:val="00E421D0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8600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0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00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01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5</cp:revision>
  <dcterms:created xsi:type="dcterms:W3CDTF">2018-11-12T02:31:00Z</dcterms:created>
  <dcterms:modified xsi:type="dcterms:W3CDTF">2018-11-12T14:29:00Z</dcterms:modified>
</cp:coreProperties>
</file>