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6A40" w:rsidRDefault="00D8796E" w:rsidP="00D8796E">
      <w:pPr>
        <w:pStyle w:val="a4"/>
        <w:numPr>
          <w:ilvl w:val="0"/>
          <w:numId w:val="1"/>
        </w:numPr>
        <w:ind w:firstLineChars="0"/>
      </w:pPr>
      <w:r>
        <w:rPr>
          <w:rFonts w:hint="eastAsia"/>
        </w:rPr>
        <w:t>车联网</w:t>
      </w:r>
      <w:r>
        <w:t>产品架构</w:t>
      </w:r>
    </w:p>
    <w:p w:rsidR="00D8796E" w:rsidRDefault="00D8796E" w:rsidP="00D8796E">
      <w:pPr>
        <w:pStyle w:val="a4"/>
        <w:ind w:left="420" w:firstLineChars="0" w:firstLine="0"/>
      </w:pPr>
      <w:r>
        <w:rPr>
          <w:noProof/>
        </w:rPr>
        <w:drawing>
          <wp:inline distT="0" distB="0" distL="0" distR="0" wp14:anchorId="22055826" wp14:editId="25AB6E87">
            <wp:extent cx="3383927" cy="1637639"/>
            <wp:effectExtent l="0" t="0" r="698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2843"/>
                    <a:stretch/>
                  </pic:blipFill>
                  <pic:spPr bwMode="auto">
                    <a:xfrm>
                      <a:off x="0" y="0"/>
                      <a:ext cx="3399521" cy="1645186"/>
                    </a:xfrm>
                    <a:prstGeom prst="rect">
                      <a:avLst/>
                    </a:prstGeom>
                    <a:ln>
                      <a:noFill/>
                    </a:ln>
                    <a:extLst>
                      <a:ext uri="{53640926-AAD7-44D8-BBD7-CCE9431645EC}">
                        <a14:shadowObscured xmlns:a14="http://schemas.microsoft.com/office/drawing/2010/main"/>
                      </a:ext>
                    </a:extLst>
                  </pic:spPr>
                </pic:pic>
              </a:graphicData>
            </a:graphic>
          </wp:inline>
        </w:drawing>
      </w:r>
    </w:p>
    <w:p w:rsidR="00BB1097" w:rsidRDefault="00BB1097" w:rsidP="00BB1097">
      <w:pPr>
        <w:pStyle w:val="a4"/>
        <w:ind w:left="420"/>
      </w:pPr>
      <w:r>
        <w:rPr>
          <w:rFonts w:hint="eastAsia"/>
        </w:rPr>
        <w:t>前装：是指主机厂商为整车厂做配套，就类似刹车片、三滤、雨刮这些，大多都是配件厂来配套的。</w:t>
      </w:r>
    </w:p>
    <w:p w:rsidR="00BB1097" w:rsidRDefault="00BB1097" w:rsidP="007A218E">
      <w:pPr>
        <w:pStyle w:val="a4"/>
        <w:ind w:left="420" w:firstLineChars="0"/>
      </w:pPr>
      <w:r>
        <w:rPr>
          <w:rFonts w:hint="eastAsia"/>
        </w:rPr>
        <w:t>后装：是指主机厂家生产的产品通过经销商来走量，以渠道销售为主。</w:t>
      </w:r>
    </w:p>
    <w:p w:rsidR="007A218E" w:rsidRDefault="007A218E" w:rsidP="007A218E">
      <w:pPr>
        <w:pStyle w:val="a4"/>
        <w:ind w:left="420" w:firstLineChars="0"/>
      </w:pPr>
    </w:p>
    <w:p w:rsidR="007A218E" w:rsidRDefault="007A218E" w:rsidP="007A218E">
      <w:pPr>
        <w:pStyle w:val="a4"/>
        <w:ind w:left="420" w:firstLineChars="0"/>
      </w:pPr>
      <w:r>
        <w:rPr>
          <w:noProof/>
        </w:rPr>
        <w:drawing>
          <wp:inline distT="0" distB="0" distL="0" distR="0" wp14:anchorId="22620B82" wp14:editId="423EDD63">
            <wp:extent cx="4689043" cy="229032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99966" cy="2295661"/>
                    </a:xfrm>
                    <a:prstGeom prst="rect">
                      <a:avLst/>
                    </a:prstGeom>
                  </pic:spPr>
                </pic:pic>
              </a:graphicData>
            </a:graphic>
          </wp:inline>
        </w:drawing>
      </w:r>
    </w:p>
    <w:p w:rsidR="00C0620D" w:rsidRDefault="00C0620D" w:rsidP="007A218E">
      <w:pPr>
        <w:pStyle w:val="a4"/>
        <w:ind w:left="420" w:firstLineChars="0"/>
      </w:pPr>
    </w:p>
    <w:p w:rsidR="00C0620D" w:rsidRDefault="00C0620D" w:rsidP="007A218E">
      <w:pPr>
        <w:pStyle w:val="a4"/>
        <w:ind w:left="420" w:firstLineChars="0"/>
      </w:pPr>
      <w:r>
        <w:rPr>
          <w:noProof/>
        </w:rPr>
        <w:drawing>
          <wp:inline distT="0" distB="0" distL="0" distR="0">
            <wp:extent cx="4486626" cy="2809037"/>
            <wp:effectExtent l="0" t="0" r="0" b="0"/>
            <wp:docPr id="3" name="图片 3" descr="https://upload-images.jianshu.io/upload_images/443427-c1111e8ea4cee2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443427-c1111e8ea4cee2d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2518" cy="2818987"/>
                    </a:xfrm>
                    <a:prstGeom prst="rect">
                      <a:avLst/>
                    </a:prstGeom>
                    <a:noFill/>
                    <a:ln>
                      <a:noFill/>
                    </a:ln>
                  </pic:spPr>
                </pic:pic>
              </a:graphicData>
            </a:graphic>
          </wp:inline>
        </w:drawing>
      </w:r>
    </w:p>
    <w:p w:rsidR="00C0620D" w:rsidRDefault="00C0620D" w:rsidP="007A218E">
      <w:pPr>
        <w:pStyle w:val="a4"/>
        <w:ind w:left="420" w:firstLineChars="0"/>
      </w:pPr>
      <w:proofErr w:type="gramStart"/>
      <w:r>
        <w:rPr>
          <w:rFonts w:hint="eastAsia"/>
        </w:rPr>
        <w:t>竞品</w:t>
      </w:r>
      <w:r>
        <w:t>信息</w:t>
      </w:r>
      <w:proofErr w:type="gramEnd"/>
    </w:p>
    <w:p w:rsidR="00C0620D" w:rsidRDefault="00C0620D" w:rsidP="007A218E">
      <w:pPr>
        <w:pStyle w:val="a4"/>
        <w:ind w:left="420" w:firstLineChars="0"/>
      </w:pPr>
      <w:r>
        <w:rPr>
          <w:noProof/>
        </w:rPr>
        <w:lastRenderedPageBreak/>
        <w:drawing>
          <wp:inline distT="0" distB="0" distL="0" distR="0" wp14:anchorId="76D3922F" wp14:editId="23907AE7">
            <wp:extent cx="5274310" cy="29902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90215"/>
                    </a:xfrm>
                    <a:prstGeom prst="rect">
                      <a:avLst/>
                    </a:prstGeom>
                  </pic:spPr>
                </pic:pic>
              </a:graphicData>
            </a:graphic>
          </wp:inline>
        </w:drawing>
      </w:r>
    </w:p>
    <w:p w:rsidR="00C0620D" w:rsidRDefault="00C0620D" w:rsidP="007A218E">
      <w:pPr>
        <w:pStyle w:val="a4"/>
        <w:ind w:left="420" w:firstLineChars="0"/>
      </w:pPr>
    </w:p>
    <w:p w:rsidR="00C0620D" w:rsidRDefault="00C0620D" w:rsidP="007A218E">
      <w:pPr>
        <w:pStyle w:val="a4"/>
        <w:ind w:left="420" w:firstLineChars="0"/>
      </w:pPr>
      <w:r>
        <w:rPr>
          <w:noProof/>
        </w:rPr>
        <w:drawing>
          <wp:inline distT="0" distB="0" distL="0" distR="0" wp14:anchorId="7BFB3A2C" wp14:editId="27264D0F">
            <wp:extent cx="5274310" cy="29546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54655"/>
                    </a:xfrm>
                    <a:prstGeom prst="rect">
                      <a:avLst/>
                    </a:prstGeom>
                  </pic:spPr>
                </pic:pic>
              </a:graphicData>
            </a:graphic>
          </wp:inline>
        </w:drawing>
      </w:r>
    </w:p>
    <w:p w:rsidR="00662080" w:rsidRDefault="00662080" w:rsidP="007A218E">
      <w:pPr>
        <w:pStyle w:val="a4"/>
        <w:ind w:left="420" w:firstLineChars="0"/>
      </w:pPr>
    </w:p>
    <w:p w:rsidR="00662080" w:rsidRDefault="00662080" w:rsidP="00662080">
      <w:pPr>
        <w:pStyle w:val="a4"/>
        <w:ind w:left="420"/>
      </w:pPr>
      <w:r>
        <w:rPr>
          <w:rFonts w:hint="eastAsia"/>
        </w:rPr>
        <w:t>OBD</w:t>
      </w:r>
      <w:r>
        <w:rPr>
          <w:rFonts w:hint="eastAsia"/>
        </w:rPr>
        <w:t>产品不断革新，</w:t>
      </w:r>
      <w:proofErr w:type="gramStart"/>
      <w:r>
        <w:rPr>
          <w:rFonts w:hint="eastAsia"/>
        </w:rPr>
        <w:t>已然车</w:t>
      </w:r>
      <w:proofErr w:type="gramEnd"/>
      <w:r>
        <w:rPr>
          <w:rFonts w:hint="eastAsia"/>
        </w:rPr>
        <w:t>联网（车辆网目前的定义是要达到车与车、车与路、车与网、车与人的交互）中“车与人”交互的一种途径。为了更好地发挥</w:t>
      </w:r>
      <w:r>
        <w:rPr>
          <w:rFonts w:hint="eastAsia"/>
        </w:rPr>
        <w:t>OBD</w:t>
      </w:r>
      <w:r>
        <w:rPr>
          <w:rFonts w:hint="eastAsia"/>
        </w:rPr>
        <w:t>产品的价值，我们必须了解</w:t>
      </w:r>
      <w:r>
        <w:rPr>
          <w:rFonts w:hint="eastAsia"/>
        </w:rPr>
        <w:t>OBD</w:t>
      </w:r>
      <w:r>
        <w:rPr>
          <w:rFonts w:hint="eastAsia"/>
        </w:rPr>
        <w:t>接口的弊端：</w:t>
      </w:r>
      <w:r>
        <w:rPr>
          <w:rFonts w:hint="eastAsia"/>
        </w:rPr>
        <w:t>1</w:t>
      </w:r>
      <w:r>
        <w:rPr>
          <w:rFonts w:hint="eastAsia"/>
        </w:rPr>
        <w:t>）数据不全。目前，我们能读取的都是公共协议的内容，</w:t>
      </w:r>
      <w:r>
        <w:rPr>
          <w:rFonts w:hint="eastAsia"/>
        </w:rPr>
        <w:t>OEM</w:t>
      </w:r>
      <w:r>
        <w:rPr>
          <w:rFonts w:hint="eastAsia"/>
        </w:rPr>
        <w:t>厂商不会轻易开放最有价值的私有故障代码，以至于通过</w:t>
      </w:r>
      <w:r>
        <w:rPr>
          <w:rFonts w:hint="eastAsia"/>
        </w:rPr>
        <w:t>OBD</w:t>
      </w:r>
      <w:r>
        <w:rPr>
          <w:rFonts w:hint="eastAsia"/>
        </w:rPr>
        <w:t>进行车况检测的价值下降。同时，汽车车窗、电气等相关数据是无法从</w:t>
      </w:r>
      <w:r>
        <w:rPr>
          <w:rFonts w:hint="eastAsia"/>
        </w:rPr>
        <w:t>OBD</w:t>
      </w:r>
      <w:r>
        <w:rPr>
          <w:rFonts w:hint="eastAsia"/>
        </w:rPr>
        <w:t>读取的，这使得极有价值的电气、车门等提醒服务也无法完成。（</w:t>
      </w:r>
      <w:proofErr w:type="gramStart"/>
      <w:r>
        <w:rPr>
          <w:rFonts w:hint="eastAsia"/>
        </w:rPr>
        <w:t>除非和</w:t>
      </w:r>
      <w:proofErr w:type="gramEnd"/>
      <w:r>
        <w:rPr>
          <w:rFonts w:hint="eastAsia"/>
        </w:rPr>
        <w:t>OEM</w:t>
      </w:r>
      <w:r>
        <w:rPr>
          <w:rFonts w:hint="eastAsia"/>
        </w:rPr>
        <w:t>合作）；</w:t>
      </w:r>
      <w:r>
        <w:rPr>
          <w:rFonts w:hint="eastAsia"/>
        </w:rPr>
        <w:t>2</w:t>
      </w:r>
      <w:r>
        <w:rPr>
          <w:rFonts w:hint="eastAsia"/>
        </w:rPr>
        <w:t>）</w:t>
      </w:r>
      <w:r>
        <w:rPr>
          <w:rFonts w:hint="eastAsia"/>
        </w:rPr>
        <w:t>OBD</w:t>
      </w:r>
      <w:r>
        <w:rPr>
          <w:rFonts w:hint="eastAsia"/>
        </w:rPr>
        <w:t>接口只能读取不能写入。只读不写就只是单向的，不能算作一种交互。以至于脑海中远程控制汽车的美好画面就变成了浮云；</w:t>
      </w:r>
      <w:r>
        <w:rPr>
          <w:rFonts w:hint="eastAsia"/>
        </w:rPr>
        <w:t>3</w:t>
      </w:r>
      <w:r>
        <w:rPr>
          <w:rFonts w:hint="eastAsia"/>
        </w:rPr>
        <w:t>）</w:t>
      </w:r>
      <w:r>
        <w:rPr>
          <w:rFonts w:hint="eastAsia"/>
        </w:rPr>
        <w:t>OBD</w:t>
      </w:r>
      <w:r>
        <w:rPr>
          <w:rFonts w:hint="eastAsia"/>
        </w:rPr>
        <w:t>产品功耗问题。在汽车停车后，</w:t>
      </w:r>
      <w:r>
        <w:rPr>
          <w:rFonts w:hint="eastAsia"/>
        </w:rPr>
        <w:t>OBD</w:t>
      </w:r>
      <w:r>
        <w:rPr>
          <w:rFonts w:hint="eastAsia"/>
        </w:rPr>
        <w:t>产品进入低功耗模式可以解决这个问题。但是一旦进入低功耗模式，车主离车后较有价值的电子围栏、远程找车等功能就无法实现（此点只是主观臆断，有待证实）。笔者认为，在车联网时代，车载系统将成为最终赢家，而</w:t>
      </w:r>
      <w:r>
        <w:rPr>
          <w:rFonts w:hint="eastAsia"/>
        </w:rPr>
        <w:t>OBD</w:t>
      </w:r>
      <w:r>
        <w:rPr>
          <w:rFonts w:hint="eastAsia"/>
        </w:rPr>
        <w:t>产品只会是一个车联网时代的过渡产品。但这</w:t>
      </w:r>
      <w:r>
        <w:rPr>
          <w:rFonts w:hint="eastAsia"/>
        </w:rPr>
        <w:lastRenderedPageBreak/>
        <w:t>个过渡产品不是没有价值，</w:t>
      </w:r>
      <w:r>
        <w:rPr>
          <w:rFonts w:hint="eastAsia"/>
        </w:rPr>
        <w:t>OBD</w:t>
      </w:r>
      <w:r>
        <w:rPr>
          <w:rFonts w:hint="eastAsia"/>
        </w:rPr>
        <w:t>产品和车载系统的玩法不一样，但其想要实现本质（车联网）是一样的。我们可以在它身上积累经验，搭建服务体系，它可以成为我们最终实现车联网的跳板。</w:t>
      </w:r>
    </w:p>
    <w:p w:rsidR="00662080" w:rsidRDefault="00662080" w:rsidP="00662080">
      <w:pPr>
        <w:pStyle w:val="a4"/>
        <w:ind w:left="420" w:firstLineChars="0"/>
      </w:pPr>
    </w:p>
    <w:p w:rsidR="00DC13D6" w:rsidRDefault="00DC13D6" w:rsidP="00662080">
      <w:pPr>
        <w:pStyle w:val="a4"/>
        <w:ind w:left="420" w:firstLineChars="0"/>
      </w:pPr>
      <w:r>
        <w:rPr>
          <w:rFonts w:hint="eastAsia"/>
        </w:rPr>
        <w:t>可行性</w:t>
      </w:r>
      <w:r>
        <w:t>分析</w:t>
      </w:r>
      <w:hyperlink r:id="rId11" w:history="1">
        <w:r w:rsidR="001D5952" w:rsidRPr="005642EB">
          <w:rPr>
            <w:rStyle w:val="a5"/>
          </w:rPr>
          <w:t>https://wenku.baidu.com/view/b85ee4dd79563c1ec4da71b9.html</w:t>
        </w:r>
      </w:hyperlink>
    </w:p>
    <w:p w:rsidR="001D5952" w:rsidRDefault="001D5952" w:rsidP="00662080">
      <w:pPr>
        <w:pStyle w:val="a4"/>
        <w:ind w:left="420" w:firstLineChars="0"/>
      </w:pPr>
      <w:r>
        <w:rPr>
          <w:rFonts w:hint="eastAsia"/>
        </w:rPr>
        <w:t>供需</w:t>
      </w:r>
      <w:r>
        <w:t>情况</w:t>
      </w:r>
      <w:bookmarkStart w:id="0" w:name="OLE_LINK1"/>
      <w:bookmarkStart w:id="1" w:name="OLE_LINK2"/>
      <w:r w:rsidR="00A01AA1">
        <w:fldChar w:fldCharType="begin"/>
      </w:r>
      <w:r w:rsidR="00A01AA1">
        <w:instrText xml:space="preserve"> HYPERLINK "https://wenku.baidu.com/view/694bbae4de80d4d8d05a4f04.html" </w:instrText>
      </w:r>
      <w:r w:rsidR="00A01AA1">
        <w:fldChar w:fldCharType="separate"/>
      </w:r>
      <w:r w:rsidR="00FB5198" w:rsidRPr="005642EB">
        <w:rPr>
          <w:rStyle w:val="a5"/>
        </w:rPr>
        <w:t>https://wenku.baidu.com/view/694bbae4de80d4d8d05a4f04.html</w:t>
      </w:r>
      <w:r w:rsidR="00A01AA1">
        <w:rPr>
          <w:rStyle w:val="a5"/>
        </w:rPr>
        <w:fldChar w:fldCharType="end"/>
      </w:r>
      <w:bookmarkEnd w:id="0"/>
      <w:bookmarkEnd w:id="1"/>
    </w:p>
    <w:p w:rsidR="00FB5198" w:rsidRDefault="00FB5198" w:rsidP="00662080">
      <w:pPr>
        <w:pStyle w:val="a4"/>
        <w:ind w:left="420" w:firstLineChars="0"/>
      </w:pPr>
    </w:p>
    <w:p w:rsidR="00FB5198" w:rsidRDefault="00FB5198" w:rsidP="00662080">
      <w:pPr>
        <w:pStyle w:val="a4"/>
        <w:ind w:left="420" w:firstLineChars="0"/>
      </w:pPr>
    </w:p>
    <w:p w:rsidR="00FB5198" w:rsidRDefault="00FB5198" w:rsidP="00662080">
      <w:pPr>
        <w:pStyle w:val="a4"/>
        <w:ind w:left="420" w:firstLineChars="0"/>
      </w:pPr>
    </w:p>
    <w:p w:rsidR="00FB5198" w:rsidRDefault="00FB5198" w:rsidP="00FB5198">
      <w:pPr>
        <w:pStyle w:val="a6"/>
      </w:pPr>
      <w:r>
        <w:rPr>
          <w:rFonts w:hint="eastAsia"/>
        </w:rPr>
        <w:t>OBD</w:t>
      </w:r>
      <w:r>
        <w:rPr>
          <w:rFonts w:hint="eastAsia"/>
        </w:rPr>
        <w:t>产品市场研究</w:t>
      </w:r>
      <w:r>
        <w:t>报告</w:t>
      </w:r>
    </w:p>
    <w:p w:rsidR="00FB5198" w:rsidRDefault="00FB5198" w:rsidP="00690CAE">
      <w:pPr>
        <w:pStyle w:val="a"/>
      </w:pPr>
      <w:r>
        <w:rPr>
          <w:rFonts w:hint="eastAsia"/>
        </w:rPr>
        <w:t>车联网市场</w:t>
      </w:r>
      <w:r>
        <w:t>分析</w:t>
      </w:r>
    </w:p>
    <w:p w:rsidR="00682D1B" w:rsidRDefault="00682D1B" w:rsidP="00682D1B">
      <w:pPr>
        <w:ind w:firstLine="420"/>
      </w:pPr>
      <w:r>
        <w:rPr>
          <w:rFonts w:hint="eastAsia"/>
        </w:rPr>
        <w:t>车联网</w:t>
      </w:r>
      <w:r>
        <w:t>是指车与一切物体（</w:t>
      </w:r>
      <w:r>
        <w:rPr>
          <w:rFonts w:hint="eastAsia"/>
        </w:rPr>
        <w:t>V2X</w:t>
      </w:r>
      <w:r>
        <w:rPr>
          <w:rFonts w:hint="eastAsia"/>
        </w:rPr>
        <w:t>）</w:t>
      </w:r>
      <w:r>
        <w:t>的交互，包括车与人（</w:t>
      </w:r>
      <w:r>
        <w:rPr>
          <w:rFonts w:hint="eastAsia"/>
        </w:rPr>
        <w:t>V2P</w:t>
      </w:r>
      <w:r>
        <w:rPr>
          <w:rFonts w:hint="eastAsia"/>
        </w:rPr>
        <w:t>）、</w:t>
      </w:r>
      <w:r>
        <w:t>车与车（</w:t>
      </w:r>
      <w:r>
        <w:rPr>
          <w:rFonts w:hint="eastAsia"/>
        </w:rPr>
        <w:t>V2V</w:t>
      </w:r>
      <w:r>
        <w:rPr>
          <w:rFonts w:hint="eastAsia"/>
        </w:rPr>
        <w:t>）</w:t>
      </w:r>
      <w:r>
        <w:t>、车与基础设施（</w:t>
      </w:r>
      <w:r>
        <w:rPr>
          <w:rFonts w:hint="eastAsia"/>
        </w:rPr>
        <w:t>V2I</w:t>
      </w:r>
      <w:r>
        <w:rPr>
          <w:rFonts w:hint="eastAsia"/>
        </w:rPr>
        <w:t>）</w:t>
      </w:r>
      <w:r>
        <w:t>等交互，实现车辆与公众</w:t>
      </w:r>
      <w:r>
        <w:rPr>
          <w:rFonts w:hint="eastAsia"/>
        </w:rPr>
        <w:t>网络</w:t>
      </w:r>
      <w:r>
        <w:t>通信的动态移动通信系统。</w:t>
      </w:r>
    </w:p>
    <w:p w:rsidR="00690CAE" w:rsidRDefault="00883F4A" w:rsidP="00883F4A">
      <w:pPr>
        <w:pStyle w:val="2"/>
      </w:pPr>
      <w:r w:rsidRPr="00883F4A">
        <w:rPr>
          <w:rFonts w:hint="eastAsia"/>
        </w:rPr>
        <w:t>车联网</w:t>
      </w:r>
      <w:r w:rsidRPr="00883F4A">
        <w:t>生态</w:t>
      </w:r>
      <w:r w:rsidR="00C169A7">
        <w:rPr>
          <w:rFonts w:hint="eastAsia"/>
        </w:rPr>
        <w:t>发展</w:t>
      </w:r>
    </w:p>
    <w:p w:rsidR="00883F4A" w:rsidRDefault="00883F4A" w:rsidP="00883F4A">
      <w:r>
        <w:rPr>
          <w:rFonts w:hint="eastAsia"/>
          <w:noProof/>
        </w:rPr>
        <mc:AlternateContent>
          <mc:Choice Requires="wpc">
            <w:drawing>
              <wp:inline distT="0" distB="0" distL="0" distR="0">
                <wp:extent cx="5274310" cy="3076575"/>
                <wp:effectExtent l="0" t="0" r="21590" b="0"/>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 name="右箭头 8"/>
                        <wps:cNvSpPr/>
                        <wps:spPr>
                          <a:xfrm rot="882529">
                            <a:off x="344327" y="866008"/>
                            <a:ext cx="5015016" cy="885057"/>
                          </a:xfrm>
                          <a:custGeom>
                            <a:avLst/>
                            <a:gdLst>
                              <a:gd name="connsiteX0" fmla="*/ 0 w 4176979"/>
                              <a:gd name="connsiteY0" fmla="*/ 170079 h 680314"/>
                              <a:gd name="connsiteX1" fmla="*/ 3836822 w 4176979"/>
                              <a:gd name="connsiteY1" fmla="*/ 170079 h 680314"/>
                              <a:gd name="connsiteX2" fmla="*/ 3836822 w 4176979"/>
                              <a:gd name="connsiteY2" fmla="*/ 0 h 680314"/>
                              <a:gd name="connsiteX3" fmla="*/ 4176979 w 4176979"/>
                              <a:gd name="connsiteY3" fmla="*/ 340157 h 680314"/>
                              <a:gd name="connsiteX4" fmla="*/ 3836822 w 4176979"/>
                              <a:gd name="connsiteY4" fmla="*/ 680314 h 680314"/>
                              <a:gd name="connsiteX5" fmla="*/ 3836822 w 4176979"/>
                              <a:gd name="connsiteY5" fmla="*/ 510236 h 680314"/>
                              <a:gd name="connsiteX6" fmla="*/ 0 w 4176979"/>
                              <a:gd name="connsiteY6" fmla="*/ 510236 h 680314"/>
                              <a:gd name="connsiteX7" fmla="*/ 0 w 4176979"/>
                              <a:gd name="connsiteY7" fmla="*/ 170079 h 680314"/>
                              <a:gd name="connsiteX0" fmla="*/ 1689811 w 4176979"/>
                              <a:gd name="connsiteY0" fmla="*/ 389535 h 680314"/>
                              <a:gd name="connsiteX1" fmla="*/ 3836822 w 4176979"/>
                              <a:gd name="connsiteY1" fmla="*/ 170079 h 680314"/>
                              <a:gd name="connsiteX2" fmla="*/ 3836822 w 4176979"/>
                              <a:gd name="connsiteY2" fmla="*/ 0 h 680314"/>
                              <a:gd name="connsiteX3" fmla="*/ 4176979 w 4176979"/>
                              <a:gd name="connsiteY3" fmla="*/ 340157 h 680314"/>
                              <a:gd name="connsiteX4" fmla="*/ 3836822 w 4176979"/>
                              <a:gd name="connsiteY4" fmla="*/ 680314 h 680314"/>
                              <a:gd name="connsiteX5" fmla="*/ 3836822 w 4176979"/>
                              <a:gd name="connsiteY5" fmla="*/ 510236 h 680314"/>
                              <a:gd name="connsiteX6" fmla="*/ 0 w 4176979"/>
                              <a:gd name="connsiteY6" fmla="*/ 510236 h 680314"/>
                              <a:gd name="connsiteX7" fmla="*/ 1689811 w 4176979"/>
                              <a:gd name="connsiteY7" fmla="*/ 389535 h 6803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176979" h="680314">
                                <a:moveTo>
                                  <a:pt x="1689811" y="389535"/>
                                </a:moveTo>
                                <a:lnTo>
                                  <a:pt x="3836822" y="170079"/>
                                </a:lnTo>
                                <a:lnTo>
                                  <a:pt x="3836822" y="0"/>
                                </a:lnTo>
                                <a:lnTo>
                                  <a:pt x="4176979" y="340157"/>
                                </a:lnTo>
                                <a:lnTo>
                                  <a:pt x="3836822" y="680314"/>
                                </a:lnTo>
                                <a:lnTo>
                                  <a:pt x="3836822" y="510236"/>
                                </a:lnTo>
                                <a:lnTo>
                                  <a:pt x="0" y="510236"/>
                                </a:lnTo>
                                <a:lnTo>
                                  <a:pt x="1689811" y="389535"/>
                                </a:lnTo>
                                <a:close/>
                              </a:path>
                            </a:pathLst>
                          </a:custGeom>
                          <a:ln>
                            <a:solidFill>
                              <a:srgbClr val="41719C">
                                <a:alpha val="38039"/>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流程图: 磁盘 9"/>
                        <wps:cNvSpPr/>
                        <wps:spPr>
                          <a:xfrm>
                            <a:off x="1324051" y="819302"/>
                            <a:ext cx="365761" cy="329183"/>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流程图: 磁盘 10"/>
                        <wps:cNvSpPr/>
                        <wps:spPr>
                          <a:xfrm>
                            <a:off x="2250201" y="848562"/>
                            <a:ext cx="387350" cy="57133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流程图: 磁盘 11"/>
                        <wps:cNvSpPr/>
                        <wps:spPr>
                          <a:xfrm>
                            <a:off x="3120708" y="841247"/>
                            <a:ext cx="419848" cy="805426"/>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流程图: 磁盘 12"/>
                        <wps:cNvSpPr/>
                        <wps:spPr>
                          <a:xfrm>
                            <a:off x="4100947" y="828174"/>
                            <a:ext cx="427163" cy="1083402"/>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文本框 14"/>
                        <wps:cNvSpPr txBox="1"/>
                        <wps:spPr>
                          <a:xfrm>
                            <a:off x="1082651" y="555956"/>
                            <a:ext cx="1060704"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3F4A" w:rsidRPr="00644FEA" w:rsidRDefault="00883F4A">
                              <w:pPr>
                                <w:rPr>
                                  <w:rFonts w:asciiTheme="minorEastAsia" w:hAnsiTheme="minorEastAsia"/>
                                </w:rPr>
                              </w:pPr>
                              <w:r w:rsidRPr="00644FEA">
                                <w:rPr>
                                  <w:rFonts w:asciiTheme="minorEastAsia" w:hAnsiTheme="minorEastAsia" w:hint="eastAsia"/>
                                </w:rPr>
                                <w:t>2009</w:t>
                              </w:r>
                              <w:r w:rsidRPr="00644FEA">
                                <w:rPr>
                                  <w:rFonts w:asciiTheme="minorEastAsia" w:hAnsiTheme="minorEastAsia"/>
                                </w:rPr>
                                <w:t>-2010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文本框 14"/>
                        <wps:cNvSpPr txBox="1"/>
                        <wps:spPr>
                          <a:xfrm>
                            <a:off x="2060258" y="582336"/>
                            <a:ext cx="106045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3F4A" w:rsidRDefault="00883F4A" w:rsidP="00883F4A">
                              <w:pPr>
                                <w:pStyle w:val="a7"/>
                                <w:spacing w:before="0" w:beforeAutospacing="0" w:after="0" w:afterAutospacing="0"/>
                                <w:jc w:val="both"/>
                              </w:pPr>
                              <w:r>
                                <w:rPr>
                                  <w:rFonts w:cs="Times New Roman"/>
                                  <w:kern w:val="2"/>
                                  <w:sz w:val="21"/>
                                  <w:szCs w:val="21"/>
                                </w:rPr>
                                <w:t>2011-2013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文本框 14"/>
                        <wps:cNvSpPr txBox="1"/>
                        <wps:spPr>
                          <a:xfrm>
                            <a:off x="2952208" y="545760"/>
                            <a:ext cx="106045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3F4A" w:rsidRDefault="00883F4A" w:rsidP="00883F4A">
                              <w:pPr>
                                <w:pStyle w:val="a7"/>
                                <w:spacing w:before="0" w:beforeAutospacing="0" w:after="0" w:afterAutospacing="0"/>
                                <w:jc w:val="both"/>
                              </w:pPr>
                              <w:r>
                                <w:rPr>
                                  <w:rFonts w:cs="Times New Roman"/>
                                  <w:kern w:val="2"/>
                                  <w:sz w:val="21"/>
                                  <w:szCs w:val="21"/>
                                </w:rPr>
                                <w:t>2014-2015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 name="文本框 14"/>
                        <wps:cNvSpPr txBox="1"/>
                        <wps:spPr>
                          <a:xfrm>
                            <a:off x="4086316" y="509185"/>
                            <a:ext cx="106045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4FEA" w:rsidRDefault="00644FEA" w:rsidP="00644FEA">
                              <w:pPr>
                                <w:pStyle w:val="a7"/>
                                <w:spacing w:before="0" w:beforeAutospacing="0" w:after="0" w:afterAutospacing="0"/>
                                <w:jc w:val="both"/>
                              </w:pPr>
                              <w:r>
                                <w:rPr>
                                  <w:rFonts w:cs="Times New Roman" w:hint="eastAsia"/>
                                  <w:kern w:val="2"/>
                                  <w:sz w:val="21"/>
                                  <w:szCs w:val="21"/>
                                </w:rPr>
                                <w:t>未来</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 name="文本框 18"/>
                        <wps:cNvSpPr txBox="1"/>
                        <wps:spPr>
                          <a:xfrm>
                            <a:off x="746151" y="1111911"/>
                            <a:ext cx="1068019" cy="4681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4FEA" w:rsidRPr="00644FEA" w:rsidRDefault="00644FEA">
                              <w:pPr>
                                <w:rPr>
                                  <w:sz w:val="15"/>
                                  <w:szCs w:val="15"/>
                                </w:rPr>
                              </w:pPr>
                              <w:r w:rsidRPr="00644FEA">
                                <w:rPr>
                                  <w:rFonts w:hint="eastAsia"/>
                                  <w:sz w:val="15"/>
                                  <w:szCs w:val="15"/>
                                </w:rPr>
                                <w:t>车厂</w:t>
                              </w:r>
                              <w:r w:rsidRPr="00644FEA">
                                <w:rPr>
                                  <w:sz w:val="15"/>
                                  <w:szCs w:val="15"/>
                                </w:rPr>
                                <w:t>主导，服务单一，商用为主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文本框 18"/>
                        <wps:cNvSpPr txBox="1"/>
                        <wps:spPr>
                          <a:xfrm>
                            <a:off x="1643040" y="1383325"/>
                            <a:ext cx="1067435" cy="467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4FEA" w:rsidRDefault="00644FEA" w:rsidP="00644FEA">
                              <w:pPr>
                                <w:pStyle w:val="a7"/>
                                <w:spacing w:before="0" w:beforeAutospacing="0" w:after="0" w:afterAutospacing="0"/>
                                <w:jc w:val="both"/>
                              </w:pPr>
                              <w:r>
                                <w:rPr>
                                  <w:rFonts w:cs="Times New Roman" w:hint="eastAsia"/>
                                  <w:kern w:val="2"/>
                                  <w:sz w:val="15"/>
                                  <w:szCs w:val="15"/>
                                </w:rPr>
                                <w:t>政策扶持</w:t>
                              </w:r>
                              <w:r>
                                <w:rPr>
                                  <w:rFonts w:cs="Times New Roman"/>
                                  <w:kern w:val="2"/>
                                  <w:sz w:val="15"/>
                                  <w:szCs w:val="15"/>
                                </w:rPr>
                                <w:t>，制定标准，技术迭代，入口之争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 name="文本框 18"/>
                        <wps:cNvSpPr txBox="1"/>
                        <wps:spPr>
                          <a:xfrm>
                            <a:off x="2696429" y="1701561"/>
                            <a:ext cx="1067435" cy="467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4FEA" w:rsidRDefault="00644FEA" w:rsidP="00644FEA">
                              <w:pPr>
                                <w:pStyle w:val="a7"/>
                                <w:spacing w:before="0" w:beforeAutospacing="0" w:after="0" w:afterAutospacing="0"/>
                                <w:jc w:val="both"/>
                              </w:pPr>
                              <w:r>
                                <w:rPr>
                                  <w:rFonts w:cs="Times New Roman" w:hint="eastAsia"/>
                                  <w:kern w:val="2"/>
                                  <w:sz w:val="15"/>
                                  <w:szCs w:val="15"/>
                                </w:rPr>
                                <w:t>资本关注</w:t>
                              </w:r>
                              <w:r>
                                <w:rPr>
                                  <w:rFonts w:cs="Times New Roman"/>
                                  <w:kern w:val="2"/>
                                  <w:sz w:val="15"/>
                                  <w:szCs w:val="15"/>
                                </w:rPr>
                                <w:t>，大佬进入，模式探索，竞争</w:t>
                              </w:r>
                              <w:r>
                                <w:rPr>
                                  <w:rFonts w:cs="Times New Roman" w:hint="eastAsia"/>
                                  <w:kern w:val="2"/>
                                  <w:sz w:val="15"/>
                                  <w:szCs w:val="15"/>
                                </w:rPr>
                                <w:t>加剧</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 name="文本框 18"/>
                        <wps:cNvSpPr txBox="1"/>
                        <wps:spPr>
                          <a:xfrm>
                            <a:off x="3763864" y="1957593"/>
                            <a:ext cx="1067435" cy="467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4FEA" w:rsidRDefault="00644FEA" w:rsidP="00644FEA">
                              <w:pPr>
                                <w:pStyle w:val="a7"/>
                                <w:spacing w:before="0" w:beforeAutospacing="0" w:after="0" w:afterAutospacing="0"/>
                                <w:jc w:val="both"/>
                              </w:pPr>
                              <w:r>
                                <w:rPr>
                                  <w:rFonts w:cs="Times New Roman" w:hint="eastAsia"/>
                                  <w:kern w:val="2"/>
                                  <w:sz w:val="15"/>
                                  <w:szCs w:val="15"/>
                                </w:rPr>
                                <w:t>产业融合</w:t>
                              </w:r>
                              <w:r>
                                <w:rPr>
                                  <w:rFonts w:cs="Times New Roman"/>
                                  <w:kern w:val="2"/>
                                  <w:sz w:val="15"/>
                                  <w:szCs w:val="15"/>
                                </w:rPr>
                                <w:t>，生态完备，长尾价值，持续获利</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文本框 23"/>
                        <wps:cNvSpPr txBox="1"/>
                        <wps:spPr>
                          <a:xfrm>
                            <a:off x="277978" y="1543507"/>
                            <a:ext cx="965606" cy="277978"/>
                          </a:xfrm>
                          <a:prstGeom prst="roundRect">
                            <a:avLst/>
                          </a:prstGeom>
                          <a:solidFill>
                            <a:schemeClr val="accent1">
                              <a:lumMod val="60000"/>
                              <a:lumOff val="4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52A5" w:rsidRPr="002E52A5" w:rsidRDefault="002E52A5">
                              <w:pPr>
                                <w:rPr>
                                  <w:sz w:val="15"/>
                                  <w:szCs w:val="15"/>
                                </w:rPr>
                              </w:pPr>
                              <w:r w:rsidRPr="002E52A5">
                                <w:rPr>
                                  <w:rFonts w:hint="eastAsia"/>
                                  <w:sz w:val="15"/>
                                  <w:szCs w:val="15"/>
                                </w:rPr>
                                <w:t>监控</w:t>
                              </w:r>
                              <w:r w:rsidRPr="002E52A5">
                                <w:rPr>
                                  <w:sz w:val="15"/>
                                  <w:szCs w:val="15"/>
                                </w:rPr>
                                <w:t>、救援、导航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文本框 23"/>
                        <wps:cNvSpPr txBox="1"/>
                        <wps:spPr>
                          <a:xfrm>
                            <a:off x="1324051" y="1806854"/>
                            <a:ext cx="1086678" cy="512064"/>
                          </a:xfrm>
                          <a:prstGeom prst="roundRect">
                            <a:avLst/>
                          </a:prstGeom>
                          <a:solidFill>
                            <a:schemeClr val="accent1">
                              <a:lumMod val="60000"/>
                              <a:lumOff val="4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52A5" w:rsidRDefault="002E52A5" w:rsidP="002E52A5">
                              <w:pPr>
                                <w:pStyle w:val="a7"/>
                                <w:spacing w:before="0" w:beforeAutospacing="0" w:after="0" w:afterAutospacing="0"/>
                                <w:jc w:val="both"/>
                                <w:rPr>
                                  <w:rFonts w:cs="Times New Roman"/>
                                  <w:kern w:val="2"/>
                                  <w:sz w:val="15"/>
                                  <w:szCs w:val="15"/>
                                </w:rPr>
                              </w:pPr>
                              <w:r>
                                <w:rPr>
                                  <w:rFonts w:cs="Times New Roman" w:hint="eastAsia"/>
                                  <w:kern w:val="2"/>
                                  <w:sz w:val="15"/>
                                  <w:szCs w:val="15"/>
                                </w:rPr>
                                <w:t>O</w:t>
                              </w:r>
                              <w:r>
                                <w:rPr>
                                  <w:rFonts w:cs="Times New Roman"/>
                                  <w:kern w:val="2"/>
                                  <w:sz w:val="15"/>
                                  <w:szCs w:val="15"/>
                                </w:rPr>
                                <w:t xml:space="preserve">BD </w:t>
                              </w:r>
                              <w:r>
                                <w:rPr>
                                  <w:rFonts w:cs="Times New Roman" w:hint="eastAsia"/>
                                  <w:kern w:val="2"/>
                                  <w:sz w:val="15"/>
                                  <w:szCs w:val="15"/>
                                </w:rPr>
                                <w:t>车载</w:t>
                              </w:r>
                              <w:r>
                                <w:rPr>
                                  <w:rFonts w:cs="Times New Roman"/>
                                  <w:kern w:val="2"/>
                                  <w:sz w:val="15"/>
                                  <w:szCs w:val="15"/>
                                </w:rPr>
                                <w:t>娱乐</w:t>
                              </w:r>
                              <w:r>
                                <w:rPr>
                                  <w:rFonts w:cs="Times New Roman" w:hint="eastAsia"/>
                                  <w:kern w:val="2"/>
                                  <w:sz w:val="15"/>
                                  <w:szCs w:val="15"/>
                                </w:rPr>
                                <w:t xml:space="preserve"> LBS</w:t>
                              </w:r>
                              <w:r>
                                <w:rPr>
                                  <w:rFonts w:cs="Times New Roman"/>
                                  <w:kern w:val="2"/>
                                  <w:sz w:val="15"/>
                                  <w:szCs w:val="15"/>
                                </w:rPr>
                                <w:t xml:space="preserve"> </w:t>
                              </w:r>
                              <w:r>
                                <w:rPr>
                                  <w:rFonts w:cs="Times New Roman" w:hint="eastAsia"/>
                                  <w:kern w:val="2"/>
                                  <w:sz w:val="15"/>
                                  <w:szCs w:val="15"/>
                                </w:rPr>
                                <w:t>实时</w:t>
                              </w:r>
                              <w:r>
                                <w:rPr>
                                  <w:rFonts w:cs="Times New Roman"/>
                                  <w:kern w:val="2"/>
                                  <w:sz w:val="15"/>
                                  <w:szCs w:val="15"/>
                                </w:rPr>
                                <w:t>导航</w:t>
                              </w:r>
                            </w:p>
                            <w:p w:rsidR="002E52A5" w:rsidRDefault="002E52A5" w:rsidP="002E52A5">
                              <w:pPr>
                                <w:pStyle w:val="a7"/>
                                <w:spacing w:before="0" w:beforeAutospacing="0" w:after="0" w:afterAutospacing="0"/>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 name="文本框 23"/>
                        <wps:cNvSpPr txBox="1"/>
                        <wps:spPr>
                          <a:xfrm>
                            <a:off x="2601331" y="2140474"/>
                            <a:ext cx="1041639" cy="551519"/>
                          </a:xfrm>
                          <a:prstGeom prst="roundRect">
                            <a:avLst/>
                          </a:prstGeom>
                          <a:solidFill>
                            <a:schemeClr val="accent1">
                              <a:lumMod val="60000"/>
                              <a:lumOff val="4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52A5" w:rsidRDefault="002E52A5" w:rsidP="002E52A5">
                              <w:pPr>
                                <w:pStyle w:val="a7"/>
                                <w:spacing w:before="0" w:beforeAutospacing="0" w:after="0" w:afterAutospacing="0"/>
                                <w:jc w:val="both"/>
                              </w:pPr>
                              <w:r>
                                <w:rPr>
                                  <w:rFonts w:cs="Times New Roman" w:hint="eastAsia"/>
                                  <w:kern w:val="2"/>
                                  <w:sz w:val="15"/>
                                  <w:szCs w:val="15"/>
                                </w:rPr>
                                <w:t>智能硬件</w:t>
                              </w:r>
                              <w:r>
                                <w:rPr>
                                  <w:rFonts w:cs="Times New Roman"/>
                                  <w:kern w:val="2"/>
                                  <w:sz w:val="15"/>
                                  <w:szCs w:val="15"/>
                                </w:rPr>
                                <w:t xml:space="preserve"> </w:t>
                              </w:r>
                              <w:r>
                                <w:rPr>
                                  <w:rFonts w:cs="Times New Roman" w:hint="eastAsia"/>
                                  <w:kern w:val="2"/>
                                  <w:sz w:val="15"/>
                                  <w:szCs w:val="15"/>
                                </w:rPr>
                                <w:t>车载</w:t>
                              </w:r>
                              <w:r>
                                <w:rPr>
                                  <w:rFonts w:cs="Times New Roman"/>
                                  <w:kern w:val="2"/>
                                  <w:sz w:val="15"/>
                                  <w:szCs w:val="15"/>
                                </w:rPr>
                                <w:t>系统</w:t>
                              </w:r>
                              <w:r>
                                <w:rPr>
                                  <w:rFonts w:cs="Times New Roman" w:hint="eastAsia"/>
                                  <w:kern w:val="2"/>
                                  <w:sz w:val="15"/>
                                  <w:szCs w:val="15"/>
                                </w:rPr>
                                <w:t xml:space="preserve"> T-BOX 远程</w:t>
                              </w:r>
                              <w:r>
                                <w:rPr>
                                  <w:rFonts w:cs="Times New Roman"/>
                                  <w:kern w:val="2"/>
                                  <w:sz w:val="15"/>
                                  <w:szCs w:val="15"/>
                                </w:rPr>
                                <w:t>控制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 name="文本框 23"/>
                        <wps:cNvSpPr txBox="1"/>
                        <wps:spPr>
                          <a:xfrm>
                            <a:off x="3727870" y="2387867"/>
                            <a:ext cx="1239149" cy="551180"/>
                          </a:xfrm>
                          <a:prstGeom prst="roundRect">
                            <a:avLst/>
                          </a:prstGeom>
                          <a:solidFill>
                            <a:schemeClr val="accent1">
                              <a:lumMod val="60000"/>
                              <a:lumOff val="4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52A5" w:rsidRDefault="002E52A5" w:rsidP="002E52A5">
                              <w:pPr>
                                <w:pStyle w:val="a7"/>
                                <w:spacing w:before="0" w:beforeAutospacing="0" w:after="0" w:afterAutospacing="0"/>
                                <w:jc w:val="both"/>
                              </w:pPr>
                              <w:r>
                                <w:rPr>
                                  <w:rFonts w:cs="Times New Roman" w:hint="eastAsia"/>
                                  <w:sz w:val="15"/>
                                  <w:szCs w:val="15"/>
                                </w:rPr>
                                <w:t>智能交通 汽车</w:t>
                              </w:r>
                              <w:r>
                                <w:rPr>
                                  <w:rFonts w:cs="Times New Roman"/>
                                  <w:sz w:val="15"/>
                                  <w:szCs w:val="15"/>
                                </w:rPr>
                                <w:t>金融</w:t>
                              </w:r>
                              <w:r>
                                <w:rPr>
                                  <w:rFonts w:cs="Times New Roman" w:hint="eastAsia"/>
                                  <w:sz w:val="15"/>
                                  <w:szCs w:val="15"/>
                                </w:rPr>
                                <w:t xml:space="preserve"> 自动</w:t>
                              </w:r>
                              <w:r>
                                <w:rPr>
                                  <w:rFonts w:cs="Times New Roman"/>
                                  <w:sz w:val="15"/>
                                  <w:szCs w:val="15"/>
                                </w:rPr>
                                <w:t>驾驶</w:t>
                              </w:r>
                              <w:r>
                                <w:rPr>
                                  <w:rFonts w:cs="Times New Roman" w:hint="eastAsia"/>
                                  <w:sz w:val="15"/>
                                  <w:szCs w:val="15"/>
                                </w:rPr>
                                <w:t xml:space="preserve"> 智慧城市</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6" o:spid="_x0000_s1026"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0765;visibility:visible;mso-wrap-style:square">
                  <v:fill o:detectmouseclick="t"/>
                  <v:path o:connecttype="none"/>
                </v:shape>
                <v:shape id="右箭头 8" o:spid="_x0000_s1028" style="position:absolute;left:3443;top:8660;width:50150;height:8850;rotation:963957fd;visibility:visible;mso-wrap-style:square;v-text-anchor:middle" coordsize="4176979,680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1MssMA&#10;AADaAAAADwAAAGRycy9kb3ducmV2LnhtbERPTWvCQBC9C/6HZYReim7ioZQ0qwQxUmilbZqDxyE7&#10;JsHsbMhuY+yv7x4KHh/vO91OphMjDa61rCBeRSCIK6tbrhWU3/nyGYTzyBo7y6TgRg62m/ksxUTb&#10;K3/RWPhahBB2CSpovO8TKV3VkEG3sj1x4M52MOgDHGqpB7yGcNPJdRQ9SYMth4YGe9o1VF2KH6Ng&#10;ffx0x8P48X573L+dst9dTmUWK/WwmLIXEJ4mfxf/u1+1grA1XAk3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1MssMAAADaAAAADwAAAAAAAAAAAAAAAACYAgAAZHJzL2Rv&#10;d25yZXYueG1sUEsFBgAAAAAEAAQA9QAAAIgDAAAAAA==&#10;" path="m1689811,389535l3836822,170079,3836822,r340157,340157l3836822,680314r,-170078l,510236,1689811,389535xe" fillcolor="#5b9bd5 [3204]" strokecolor="#41719c" strokeweight="1pt">
                  <v:stroke opacity="24929f" joinstyle="miter"/>
                  <v:path arrowok="t" o:connecttype="custom" o:connectlocs="2028842,506767;4606613,221265;4606613,0;5015016,442529;4606613,885057;4606613,663793;0,663793;2028842,506767" o:connectangles="0,0,0,0,0,0,0,0"/>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9" o:spid="_x0000_s1029" type="#_x0000_t132" style="position:absolute;left:13240;top:8193;width:3658;height:32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NcNcAA&#10;AADaAAAADwAAAGRycy9kb3ducmV2LnhtbESPQWsCMRSE70L/Q3hCbzVRSmu3ZpciCF7dFnp9JM/N&#10;0s3LkkRd/fVNoeBxmJlvmE0z+UGcKaY+sIblQoEgNsH23Gn4+tw9rUGkjGxxCEwarpSgqR9mG6xs&#10;uPCBzm3uRIFwqlCDy3mspEzGkce0CCNx8Y4hesxFxk7aiJcC94NcKfUiPfZcFhyOtHVkftqT16C2&#10;zrQhcn9D8304DsqvX5+91o/z6eMdRKYp38P/7b3V8AZ/V8oNkP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rNcNcAAAADaAAAADwAAAAAAAAAAAAAAAACYAgAAZHJzL2Rvd25y&#10;ZXYueG1sUEsFBgAAAAAEAAQA9QAAAIUDAAAAAA==&#10;" fillcolor="#5b9bd5 [3204]" strokecolor="#1f4d78 [1604]" strokeweight="1pt">
                  <v:stroke joinstyle="miter"/>
                </v:shape>
                <v:shape id="流程图: 磁盘 10" o:spid="_x0000_s1030" type="#_x0000_t132" style="position:absolute;left:22502;top:8485;width:3873;height:5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MFWsAA&#10;AADbAAAADwAAAGRycy9kb3ducmV2LnhtbESPQWsCMRCF70L/Q5hCb5q0SJWtUYpQ6NWt4HVIxs3S&#10;zWRJUt321zuHgrcZ3pv3vtnspjioC+XSJ7bwvDCgiF3yPXcWjl8f8zWoUpE9DonJwi8V2G0fZhts&#10;fLrygS5t7ZSEcGnQQqh1bLQuLlDEskgjsWjnlCNWWXOnfcarhMdBvxjzqiP2LA0BR9oHct/tT7Rg&#10;9sG1KXP/h+50OA8mrlfLaO3T4/T+BqrSVO/m/+tPL/hCL7/IAHp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OMFWsAAAADbAAAADwAAAAAAAAAAAAAAAACYAgAAZHJzL2Rvd25y&#10;ZXYueG1sUEsFBgAAAAAEAAQA9QAAAIUDAAAAAA==&#10;" fillcolor="#5b9bd5 [3204]" strokecolor="#1f4d78 [1604]" strokeweight="1pt">
                  <v:stroke joinstyle="miter"/>
                </v:shape>
                <v:shape id="流程图: 磁盘 11" o:spid="_x0000_s1031" type="#_x0000_t132" style="position:absolute;left:31207;top:8412;width:4198;height:8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gwb0A&#10;AADbAAAADwAAAGRycy9kb3ducmV2LnhtbERPTWsCMRC9F/wPYYTeaqKUKqtRRBC8ui14HZJxs7iZ&#10;LEnU1V9vCoXe5vE+Z7UZfCduFFMbWMN0okAQm2BbbjT8fO8/FiBSRrbYBSYND0qwWY/eVljZcOcj&#10;3erciBLCqUINLue+kjIZRx7TJPTEhTuH6DEXGBtpI95LuO/kTKkv6bHl0uCwp50jc6mvXoPaOVOH&#10;yO0Tzel47pRfzD+91u/jYbsEkWnI/+I/98GW+VP4/aUcINc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6+gwb0AAADbAAAADwAAAAAAAAAAAAAAAACYAgAAZHJzL2Rvd25yZXYu&#10;eG1sUEsFBgAAAAAEAAQA9QAAAIIDAAAAAA==&#10;" fillcolor="#5b9bd5 [3204]" strokecolor="#1f4d78 [1604]" strokeweight="1pt">
                  <v:stroke joinstyle="miter"/>
                </v:shape>
                <v:shape id="流程图: 磁盘 12" o:spid="_x0000_s1032" type="#_x0000_t132" style="position:absolute;left:41009;top:8281;width:4272;height:10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0+tr0A&#10;AADbAAAADwAAAGRycy9kb3ducmV2LnhtbERPTWsCMRC9F/wPYYTeaqKUKqtRRBC8ui14HZJxs7iZ&#10;LEnU1V9vCoXe5vE+Z7UZfCduFFMbWMN0okAQm2BbbjT8fO8/FiBSRrbYBSYND0qwWY/eVljZcOcj&#10;3erciBLCqUINLue+kjIZRx7TJPTEhTuH6DEXGBtpI95LuO/kTKkv6bHl0uCwp50jc6mvXoPaOVOH&#10;yO0Tzel47pRfzD+91u/jYbsEkWnI/+I/98GW+TP4/aUcINc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30+tr0AAADbAAAADwAAAAAAAAAAAAAAAACYAgAAZHJzL2Rvd25yZXYu&#10;eG1sUEsFBgAAAAAEAAQA9QAAAIIDAAAAAA==&#10;" fillcolor="#5b9bd5 [3204]" strokecolor="#1f4d78 [1604]" strokeweight="1pt">
                  <v:stroke joinstyle="miter"/>
                </v:shape>
                <v:shapetype id="_x0000_t202" coordsize="21600,21600" o:spt="202" path="m,l,21600r21600,l21600,xe">
                  <v:stroke joinstyle="miter"/>
                  <v:path gradientshapeok="t" o:connecttype="rect"/>
                </v:shapetype>
                <v:shape id="文本框 14" o:spid="_x0000_s1033" type="#_x0000_t202" style="position:absolute;left:10826;top:5559;width:10607;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883F4A" w:rsidRPr="00644FEA" w:rsidRDefault="00883F4A">
                        <w:pPr>
                          <w:rPr>
                            <w:rFonts w:asciiTheme="minorEastAsia" w:hAnsiTheme="minorEastAsia"/>
                          </w:rPr>
                        </w:pPr>
                        <w:r w:rsidRPr="00644FEA">
                          <w:rPr>
                            <w:rFonts w:asciiTheme="minorEastAsia" w:hAnsiTheme="minorEastAsia" w:hint="eastAsia"/>
                          </w:rPr>
                          <w:t>2009</w:t>
                        </w:r>
                        <w:r w:rsidRPr="00644FEA">
                          <w:rPr>
                            <w:rFonts w:asciiTheme="minorEastAsia" w:hAnsiTheme="minorEastAsia"/>
                          </w:rPr>
                          <w:t>-2010</w:t>
                        </w:r>
                      </w:p>
                    </w:txbxContent>
                  </v:textbox>
                </v:shape>
                <v:shape id="文本框 14" o:spid="_x0000_s1034" type="#_x0000_t202" style="position:absolute;left:20602;top:5823;width:10605;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883F4A" w:rsidRDefault="00883F4A" w:rsidP="00883F4A">
                        <w:pPr>
                          <w:pStyle w:val="a7"/>
                          <w:spacing w:before="0" w:beforeAutospacing="0" w:after="0" w:afterAutospacing="0"/>
                          <w:jc w:val="both"/>
                        </w:pPr>
                        <w:r>
                          <w:rPr>
                            <w:rFonts w:cs="Times New Roman"/>
                            <w:kern w:val="2"/>
                            <w:sz w:val="21"/>
                            <w:szCs w:val="21"/>
                          </w:rPr>
                          <w:t>2011-2013</w:t>
                        </w:r>
                      </w:p>
                    </w:txbxContent>
                  </v:textbox>
                </v:shape>
                <v:shape id="文本框 14" o:spid="_x0000_s1035" type="#_x0000_t202" style="position:absolute;left:29522;top:5457;width:10604;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883F4A" w:rsidRDefault="00883F4A" w:rsidP="00883F4A">
                        <w:pPr>
                          <w:pStyle w:val="a7"/>
                          <w:spacing w:before="0" w:beforeAutospacing="0" w:after="0" w:afterAutospacing="0"/>
                          <w:jc w:val="both"/>
                        </w:pPr>
                        <w:r>
                          <w:rPr>
                            <w:rFonts w:cs="Times New Roman"/>
                            <w:kern w:val="2"/>
                            <w:sz w:val="21"/>
                            <w:szCs w:val="21"/>
                          </w:rPr>
                          <w:t>2014-2015</w:t>
                        </w:r>
                      </w:p>
                    </w:txbxContent>
                  </v:textbox>
                </v:shape>
                <v:shape id="文本框 14" o:spid="_x0000_s1036" type="#_x0000_t202" style="position:absolute;left:40863;top:5091;width:10604;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644FEA" w:rsidRDefault="00644FEA" w:rsidP="00644FEA">
                        <w:pPr>
                          <w:pStyle w:val="a7"/>
                          <w:spacing w:before="0" w:beforeAutospacing="0" w:after="0" w:afterAutospacing="0"/>
                          <w:jc w:val="both"/>
                        </w:pPr>
                        <w:r>
                          <w:rPr>
                            <w:rFonts w:cs="Times New Roman" w:hint="eastAsia"/>
                            <w:kern w:val="2"/>
                            <w:sz w:val="21"/>
                            <w:szCs w:val="21"/>
                          </w:rPr>
                          <w:t>未来</w:t>
                        </w:r>
                      </w:p>
                    </w:txbxContent>
                  </v:textbox>
                </v:shape>
                <v:shape id="文本框 18" o:spid="_x0000_s1037" type="#_x0000_t202" style="position:absolute;left:7461;top:11119;width:10680;height:46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644FEA" w:rsidRPr="00644FEA" w:rsidRDefault="00644FEA">
                        <w:pPr>
                          <w:rPr>
                            <w:sz w:val="15"/>
                            <w:szCs w:val="15"/>
                          </w:rPr>
                        </w:pPr>
                        <w:r w:rsidRPr="00644FEA">
                          <w:rPr>
                            <w:rFonts w:hint="eastAsia"/>
                            <w:sz w:val="15"/>
                            <w:szCs w:val="15"/>
                          </w:rPr>
                          <w:t>车厂</w:t>
                        </w:r>
                        <w:r w:rsidRPr="00644FEA">
                          <w:rPr>
                            <w:sz w:val="15"/>
                            <w:szCs w:val="15"/>
                          </w:rPr>
                          <w:t>主导，服务单一，商用为主</w:t>
                        </w:r>
                      </w:p>
                    </w:txbxContent>
                  </v:textbox>
                </v:shape>
                <v:shape id="文本框 18" o:spid="_x0000_s1038" type="#_x0000_t202" style="position:absolute;left:16430;top:13833;width:10674;height:4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644FEA" w:rsidRDefault="00644FEA" w:rsidP="00644FEA">
                        <w:pPr>
                          <w:pStyle w:val="a7"/>
                          <w:spacing w:before="0" w:beforeAutospacing="0" w:after="0" w:afterAutospacing="0"/>
                          <w:jc w:val="both"/>
                        </w:pPr>
                        <w:r>
                          <w:rPr>
                            <w:rFonts w:cs="Times New Roman" w:hint="eastAsia"/>
                            <w:kern w:val="2"/>
                            <w:sz w:val="15"/>
                            <w:szCs w:val="15"/>
                          </w:rPr>
                          <w:t>政策扶持</w:t>
                        </w:r>
                        <w:r>
                          <w:rPr>
                            <w:rFonts w:cs="Times New Roman"/>
                            <w:kern w:val="2"/>
                            <w:sz w:val="15"/>
                            <w:szCs w:val="15"/>
                          </w:rPr>
                          <w:t>，制定标准，技术迭代，入口之争</w:t>
                        </w:r>
                      </w:p>
                    </w:txbxContent>
                  </v:textbox>
                </v:shape>
                <v:shape id="文本框 18" o:spid="_x0000_s1039" type="#_x0000_t202" style="position:absolute;left:26964;top:17015;width:10674;height:4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644FEA" w:rsidRDefault="00644FEA" w:rsidP="00644FEA">
                        <w:pPr>
                          <w:pStyle w:val="a7"/>
                          <w:spacing w:before="0" w:beforeAutospacing="0" w:after="0" w:afterAutospacing="0"/>
                          <w:jc w:val="both"/>
                        </w:pPr>
                        <w:r>
                          <w:rPr>
                            <w:rFonts w:cs="Times New Roman" w:hint="eastAsia"/>
                            <w:kern w:val="2"/>
                            <w:sz w:val="15"/>
                            <w:szCs w:val="15"/>
                          </w:rPr>
                          <w:t>资本关注</w:t>
                        </w:r>
                        <w:r>
                          <w:rPr>
                            <w:rFonts w:cs="Times New Roman"/>
                            <w:kern w:val="2"/>
                            <w:sz w:val="15"/>
                            <w:szCs w:val="15"/>
                          </w:rPr>
                          <w:t>，大佬进入，模式探索，竞争</w:t>
                        </w:r>
                        <w:r>
                          <w:rPr>
                            <w:rFonts w:cs="Times New Roman" w:hint="eastAsia"/>
                            <w:kern w:val="2"/>
                            <w:sz w:val="15"/>
                            <w:szCs w:val="15"/>
                          </w:rPr>
                          <w:t>加剧</w:t>
                        </w:r>
                      </w:p>
                    </w:txbxContent>
                  </v:textbox>
                </v:shape>
                <v:shape id="文本框 18" o:spid="_x0000_s1040" type="#_x0000_t202" style="position:absolute;left:37638;top:19575;width:10674;height:4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644FEA" w:rsidRDefault="00644FEA" w:rsidP="00644FEA">
                        <w:pPr>
                          <w:pStyle w:val="a7"/>
                          <w:spacing w:before="0" w:beforeAutospacing="0" w:after="0" w:afterAutospacing="0"/>
                          <w:jc w:val="both"/>
                        </w:pPr>
                        <w:r>
                          <w:rPr>
                            <w:rFonts w:cs="Times New Roman" w:hint="eastAsia"/>
                            <w:kern w:val="2"/>
                            <w:sz w:val="15"/>
                            <w:szCs w:val="15"/>
                          </w:rPr>
                          <w:t>产业融合</w:t>
                        </w:r>
                        <w:r>
                          <w:rPr>
                            <w:rFonts w:cs="Times New Roman"/>
                            <w:kern w:val="2"/>
                            <w:sz w:val="15"/>
                            <w:szCs w:val="15"/>
                          </w:rPr>
                          <w:t>，生态完备，长尾价值，持续获利</w:t>
                        </w:r>
                      </w:p>
                    </w:txbxContent>
                  </v:textbox>
                </v:shape>
                <v:roundrect id="文本框 23" o:spid="_x0000_s1041" style="position:absolute;left:2779;top:15435;width:9656;height:277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ODgMQA&#10;AADbAAAADwAAAGRycy9kb3ducmV2LnhtbESPQWvCQBSE74L/YXlCb7oxAZHoKlYtFD01iYfeHtnX&#10;JDT7NmS3Jv57t1DocZiZb5jtfjStuFPvGssKlosIBHFpdcOVgiJ/m69BOI+ssbVMCh7kYL+bTraY&#10;ajvwB90zX4kAYZeigtr7LpXSlTUZdAvbEQfvy/YGfZB9JXWPQ4CbVsZRtJIGGw4LNXZ0rKn8zn6M&#10;guGUm9vhdpXr6+W1qD4vmJzHlVIvs/GwAeFp9P/hv/a7VhAn8Psl/AC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zg4DEAAAA2wAAAA8AAAAAAAAAAAAAAAAAmAIAAGRycy9k&#10;b3ducmV2LnhtbFBLBQYAAAAABAAEAPUAAACJAwAAAAA=&#10;" fillcolor="#9cc2e5 [1940]" stroked="f" strokeweight=".5pt">
                  <v:textbox>
                    <w:txbxContent>
                      <w:p w:rsidR="002E52A5" w:rsidRPr="002E52A5" w:rsidRDefault="002E52A5">
                        <w:pPr>
                          <w:rPr>
                            <w:sz w:val="15"/>
                            <w:szCs w:val="15"/>
                          </w:rPr>
                        </w:pPr>
                        <w:r w:rsidRPr="002E52A5">
                          <w:rPr>
                            <w:rFonts w:hint="eastAsia"/>
                            <w:sz w:val="15"/>
                            <w:szCs w:val="15"/>
                          </w:rPr>
                          <w:t>监控</w:t>
                        </w:r>
                        <w:r w:rsidRPr="002E52A5">
                          <w:rPr>
                            <w:sz w:val="15"/>
                            <w:szCs w:val="15"/>
                          </w:rPr>
                          <w:t>、救援、导航</w:t>
                        </w:r>
                      </w:p>
                    </w:txbxContent>
                  </v:textbox>
                </v:roundrect>
                <v:roundrect id="文本框 23" o:spid="_x0000_s1042" style="position:absolute;left:13240;top:18068;width:10867;height:512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ob9MQA&#10;AADbAAAADwAAAGRycy9kb3ducmV2LnhtbESPT4vCMBTE74LfITzBm6bqIlIbRV2FRU/+6cHbo3m2&#10;xealNFnb/fabhQWPw8z8hknWnanEixpXWlYwGUcgiDOrS84V3K6H0QKE88gaK8uk4IccrFf9XoKx&#10;ti2f6XXxuQgQdjEqKLyvYyldVpBBN7Y1cfAetjHog2xyqRtsA9xUchpFc2mw5LBQYE27grLn5dso&#10;aD+vJt2kJ7k4Hbe3/H7E2b6bKzUcdJslCE+df4f/219awfQD/r6EH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aG/TEAAAA2wAAAA8AAAAAAAAAAAAAAAAAmAIAAGRycy9k&#10;b3ducmV2LnhtbFBLBQYAAAAABAAEAPUAAACJAwAAAAA=&#10;" fillcolor="#9cc2e5 [1940]" stroked="f" strokeweight=".5pt">
                  <v:textbox>
                    <w:txbxContent>
                      <w:p w:rsidR="002E52A5" w:rsidRDefault="002E52A5" w:rsidP="002E52A5">
                        <w:pPr>
                          <w:pStyle w:val="a7"/>
                          <w:spacing w:before="0" w:beforeAutospacing="0" w:after="0" w:afterAutospacing="0"/>
                          <w:jc w:val="both"/>
                          <w:rPr>
                            <w:rFonts w:cs="Times New Roman"/>
                            <w:kern w:val="2"/>
                            <w:sz w:val="15"/>
                            <w:szCs w:val="15"/>
                          </w:rPr>
                        </w:pPr>
                        <w:r>
                          <w:rPr>
                            <w:rFonts w:cs="Times New Roman" w:hint="eastAsia"/>
                            <w:kern w:val="2"/>
                            <w:sz w:val="15"/>
                            <w:szCs w:val="15"/>
                          </w:rPr>
                          <w:t>O</w:t>
                        </w:r>
                        <w:r>
                          <w:rPr>
                            <w:rFonts w:cs="Times New Roman"/>
                            <w:kern w:val="2"/>
                            <w:sz w:val="15"/>
                            <w:szCs w:val="15"/>
                          </w:rPr>
                          <w:t xml:space="preserve">BD </w:t>
                        </w:r>
                        <w:r>
                          <w:rPr>
                            <w:rFonts w:cs="Times New Roman" w:hint="eastAsia"/>
                            <w:kern w:val="2"/>
                            <w:sz w:val="15"/>
                            <w:szCs w:val="15"/>
                          </w:rPr>
                          <w:t>车载</w:t>
                        </w:r>
                        <w:r>
                          <w:rPr>
                            <w:rFonts w:cs="Times New Roman"/>
                            <w:kern w:val="2"/>
                            <w:sz w:val="15"/>
                            <w:szCs w:val="15"/>
                          </w:rPr>
                          <w:t>娱乐</w:t>
                        </w:r>
                        <w:r>
                          <w:rPr>
                            <w:rFonts w:cs="Times New Roman" w:hint="eastAsia"/>
                            <w:kern w:val="2"/>
                            <w:sz w:val="15"/>
                            <w:szCs w:val="15"/>
                          </w:rPr>
                          <w:t xml:space="preserve"> LBS</w:t>
                        </w:r>
                        <w:r>
                          <w:rPr>
                            <w:rFonts w:cs="Times New Roman"/>
                            <w:kern w:val="2"/>
                            <w:sz w:val="15"/>
                            <w:szCs w:val="15"/>
                          </w:rPr>
                          <w:t xml:space="preserve"> </w:t>
                        </w:r>
                        <w:r>
                          <w:rPr>
                            <w:rFonts w:cs="Times New Roman" w:hint="eastAsia"/>
                            <w:kern w:val="2"/>
                            <w:sz w:val="15"/>
                            <w:szCs w:val="15"/>
                          </w:rPr>
                          <w:t>实时</w:t>
                        </w:r>
                        <w:r>
                          <w:rPr>
                            <w:rFonts w:cs="Times New Roman"/>
                            <w:kern w:val="2"/>
                            <w:sz w:val="15"/>
                            <w:szCs w:val="15"/>
                          </w:rPr>
                          <w:t>导航</w:t>
                        </w:r>
                      </w:p>
                      <w:p w:rsidR="002E52A5" w:rsidRDefault="002E52A5" w:rsidP="002E52A5">
                        <w:pPr>
                          <w:pStyle w:val="a7"/>
                          <w:spacing w:before="0" w:beforeAutospacing="0" w:after="0" w:afterAutospacing="0"/>
                          <w:jc w:val="both"/>
                        </w:pPr>
                      </w:p>
                    </w:txbxContent>
                  </v:textbox>
                </v:roundrect>
                <v:roundrect id="文本框 23" o:spid="_x0000_s1043" style="position:absolute;left:26013;top:21404;width:10416;height:551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a+b8QA&#10;AADbAAAADwAAAGRycy9kb3ducmV2LnhtbESPT4vCMBTE74LfITzBm6YqK1IbRV2FRU/+6cHbo3m2&#10;xealNFnb/fabhQWPw8z8hknWnanEixpXWlYwGUcgiDOrS84V3K6H0QKE88gaK8uk4IccrFf9XoKx&#10;ti2f6XXxuQgQdjEqKLyvYyldVpBBN7Y1cfAetjHog2xyqRtsA9xUchpFc2mw5LBQYE27grLn5dso&#10;aD+vJt2kJ7k4Hbe3/H7E2b6bKzUcdJslCE+df4f/219awfQD/r6EH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Wvm/EAAAA2wAAAA8AAAAAAAAAAAAAAAAAmAIAAGRycy9k&#10;b3ducmV2LnhtbFBLBQYAAAAABAAEAPUAAACJAwAAAAA=&#10;" fillcolor="#9cc2e5 [1940]" stroked="f" strokeweight=".5pt">
                  <v:textbox>
                    <w:txbxContent>
                      <w:p w:rsidR="002E52A5" w:rsidRDefault="002E52A5" w:rsidP="002E52A5">
                        <w:pPr>
                          <w:pStyle w:val="a7"/>
                          <w:spacing w:before="0" w:beforeAutospacing="0" w:after="0" w:afterAutospacing="0"/>
                          <w:jc w:val="both"/>
                        </w:pPr>
                        <w:r>
                          <w:rPr>
                            <w:rFonts w:cs="Times New Roman" w:hint="eastAsia"/>
                            <w:kern w:val="2"/>
                            <w:sz w:val="15"/>
                            <w:szCs w:val="15"/>
                          </w:rPr>
                          <w:t>智能硬件</w:t>
                        </w:r>
                        <w:r>
                          <w:rPr>
                            <w:rFonts w:cs="Times New Roman"/>
                            <w:kern w:val="2"/>
                            <w:sz w:val="15"/>
                            <w:szCs w:val="15"/>
                          </w:rPr>
                          <w:t xml:space="preserve"> </w:t>
                        </w:r>
                        <w:r>
                          <w:rPr>
                            <w:rFonts w:cs="Times New Roman" w:hint="eastAsia"/>
                            <w:kern w:val="2"/>
                            <w:sz w:val="15"/>
                            <w:szCs w:val="15"/>
                          </w:rPr>
                          <w:t>车载</w:t>
                        </w:r>
                        <w:r>
                          <w:rPr>
                            <w:rFonts w:cs="Times New Roman"/>
                            <w:kern w:val="2"/>
                            <w:sz w:val="15"/>
                            <w:szCs w:val="15"/>
                          </w:rPr>
                          <w:t>系统</w:t>
                        </w:r>
                        <w:r>
                          <w:rPr>
                            <w:rFonts w:cs="Times New Roman" w:hint="eastAsia"/>
                            <w:kern w:val="2"/>
                            <w:sz w:val="15"/>
                            <w:szCs w:val="15"/>
                          </w:rPr>
                          <w:t xml:space="preserve"> T-BOX 远程</w:t>
                        </w:r>
                        <w:r>
                          <w:rPr>
                            <w:rFonts w:cs="Times New Roman"/>
                            <w:kern w:val="2"/>
                            <w:sz w:val="15"/>
                            <w:szCs w:val="15"/>
                          </w:rPr>
                          <w:t>控制</w:t>
                        </w:r>
                      </w:p>
                    </w:txbxContent>
                  </v:textbox>
                </v:roundrect>
                <v:roundrect id="文本框 23" o:spid="_x0000_s1044" style="position:absolute;left:37278;top:23878;width:12392;height:551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QgGMMA&#10;AADbAAAADwAAAGRycy9kb3ducmV2LnhtbESPS4vCQBCE74L/YWjBm06MECTrKPEFoidfh701md4k&#10;bKYnZEaT/fc7Cwsei6r6ilque1OLF7WusqxgNo1AEOdWV1wouN8OkwUI55E11pZJwQ85WK+GgyWm&#10;2nZ8odfVFyJA2KWooPS+SaV0eUkG3dQ2xMH7sq1BH2RbSN1iF+CmlnEUJdJgxWGhxIa2JeXf16dR&#10;0O1u5pE9znJxPm3uxecJ5/s+UWo86rMPEJ56/w7/t49aQZzA35fw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QgGMMAAADbAAAADwAAAAAAAAAAAAAAAACYAgAAZHJzL2Rv&#10;d25yZXYueG1sUEsFBgAAAAAEAAQA9QAAAIgDAAAAAA==&#10;" fillcolor="#9cc2e5 [1940]" stroked="f" strokeweight=".5pt">
                  <v:textbox>
                    <w:txbxContent>
                      <w:p w:rsidR="002E52A5" w:rsidRDefault="002E52A5" w:rsidP="002E52A5">
                        <w:pPr>
                          <w:pStyle w:val="a7"/>
                          <w:spacing w:before="0" w:beforeAutospacing="0" w:after="0" w:afterAutospacing="0"/>
                          <w:jc w:val="both"/>
                        </w:pPr>
                        <w:r>
                          <w:rPr>
                            <w:rFonts w:cs="Times New Roman" w:hint="eastAsia"/>
                            <w:sz w:val="15"/>
                            <w:szCs w:val="15"/>
                          </w:rPr>
                          <w:t>智能交通 汽车</w:t>
                        </w:r>
                        <w:r>
                          <w:rPr>
                            <w:rFonts w:cs="Times New Roman"/>
                            <w:sz w:val="15"/>
                            <w:szCs w:val="15"/>
                          </w:rPr>
                          <w:t>金融</w:t>
                        </w:r>
                        <w:r>
                          <w:rPr>
                            <w:rFonts w:cs="Times New Roman" w:hint="eastAsia"/>
                            <w:sz w:val="15"/>
                            <w:szCs w:val="15"/>
                          </w:rPr>
                          <w:t xml:space="preserve"> 自动</w:t>
                        </w:r>
                        <w:r>
                          <w:rPr>
                            <w:rFonts w:cs="Times New Roman"/>
                            <w:sz w:val="15"/>
                            <w:szCs w:val="15"/>
                          </w:rPr>
                          <w:t>驾驶</w:t>
                        </w:r>
                        <w:r>
                          <w:rPr>
                            <w:rFonts w:cs="Times New Roman" w:hint="eastAsia"/>
                            <w:sz w:val="15"/>
                            <w:szCs w:val="15"/>
                          </w:rPr>
                          <w:t xml:space="preserve"> 智慧城市</w:t>
                        </w:r>
                      </w:p>
                    </w:txbxContent>
                  </v:textbox>
                </v:roundrect>
                <w10:anchorlock/>
              </v:group>
            </w:pict>
          </mc:Fallback>
        </mc:AlternateContent>
      </w:r>
    </w:p>
    <w:p w:rsidR="00B51AD3" w:rsidRDefault="00D50792" w:rsidP="00D50792">
      <w:pPr>
        <w:ind w:firstLine="420"/>
        <w:rPr>
          <w:rFonts w:ascii="Arial" w:hAnsi="Arial" w:cs="Arial"/>
          <w:color w:val="333333"/>
          <w:shd w:val="clear" w:color="auto" w:fill="FFFFFF"/>
        </w:rPr>
      </w:pPr>
      <w:r>
        <w:rPr>
          <w:rFonts w:hint="eastAsia"/>
        </w:rPr>
        <w:t>以前车联网</w:t>
      </w:r>
      <w:r>
        <w:t>应用</w:t>
      </w:r>
      <w:r>
        <w:rPr>
          <w:rFonts w:hint="eastAsia"/>
        </w:rPr>
        <w:t>服务</w:t>
      </w:r>
      <w:r>
        <w:t>单一，商用为主，</w:t>
      </w:r>
      <w:r>
        <w:rPr>
          <w:rFonts w:hint="eastAsia"/>
        </w:rPr>
        <w:t>主要</w:t>
      </w:r>
      <w:r>
        <w:t>用于监控、救援、导航等。</w:t>
      </w:r>
      <w:r>
        <w:rPr>
          <w:rFonts w:hint="eastAsia"/>
        </w:rPr>
        <w:t>而</w:t>
      </w:r>
      <w:r>
        <w:t>从</w:t>
      </w:r>
      <w:r>
        <w:rPr>
          <w:rFonts w:hint="eastAsia"/>
        </w:rPr>
        <w:t>2011</w:t>
      </w:r>
      <w:r>
        <w:rPr>
          <w:rFonts w:hint="eastAsia"/>
        </w:rPr>
        <w:t>年</w:t>
      </w:r>
      <w:r>
        <w:t>开始，</w:t>
      </w:r>
      <w:r w:rsidRPr="00D50792">
        <w:rPr>
          <w:rFonts w:hint="eastAsia"/>
        </w:rPr>
        <w:t>车联网已被国家列入重大专项，</w:t>
      </w:r>
      <w:r w:rsidR="009808FA" w:rsidRPr="00D50792">
        <w:rPr>
          <w:rFonts w:hint="eastAsia"/>
        </w:rPr>
        <w:t>成为了“十三五”期间的重点项目</w:t>
      </w:r>
      <w:r w:rsidR="00B51AD3">
        <w:rPr>
          <w:rFonts w:hint="eastAsia"/>
        </w:rPr>
        <w:t>，</w:t>
      </w:r>
      <w:r w:rsidR="009808FA">
        <w:rPr>
          <w:rFonts w:hint="eastAsia"/>
        </w:rPr>
        <w:t>车联网</w:t>
      </w:r>
      <w:r w:rsidR="009808FA">
        <w:t>标准制定上升至国家层面</w:t>
      </w:r>
      <w:r w:rsidRPr="00D50792">
        <w:rPr>
          <w:rFonts w:hint="eastAsia"/>
        </w:rPr>
        <w:t>。</w:t>
      </w:r>
    </w:p>
    <w:p w:rsidR="009808FA" w:rsidRDefault="009808FA" w:rsidP="00D50792">
      <w:pPr>
        <w:ind w:firstLine="420"/>
        <w:rPr>
          <w:rFonts w:ascii="Arial" w:hAnsi="Arial" w:cs="Arial"/>
          <w:color w:val="333333"/>
          <w:shd w:val="clear" w:color="auto" w:fill="FFFFFF"/>
        </w:rPr>
      </w:pPr>
      <w:r>
        <w:rPr>
          <w:rFonts w:ascii="Arial" w:hAnsi="Arial" w:cs="Arial" w:hint="eastAsia"/>
          <w:color w:val="333333"/>
          <w:shd w:val="clear" w:color="auto" w:fill="FFFFFF"/>
        </w:rPr>
        <w:t>2013</w:t>
      </w:r>
      <w:r>
        <w:rPr>
          <w:rFonts w:ascii="Arial" w:hAnsi="Arial" w:cs="Arial" w:hint="eastAsia"/>
          <w:color w:val="333333"/>
          <w:shd w:val="clear" w:color="auto" w:fill="FFFFFF"/>
        </w:rPr>
        <w:t>年</w:t>
      </w:r>
      <w:r>
        <w:rPr>
          <w:rFonts w:ascii="Arial" w:hAnsi="Arial" w:cs="Arial"/>
          <w:color w:val="333333"/>
          <w:shd w:val="clear" w:color="auto" w:fill="FFFFFF"/>
        </w:rPr>
        <w:t>到</w:t>
      </w:r>
      <w:r>
        <w:rPr>
          <w:rFonts w:ascii="Arial" w:hAnsi="Arial" w:cs="Arial" w:hint="eastAsia"/>
          <w:color w:val="333333"/>
          <w:shd w:val="clear" w:color="auto" w:fill="FFFFFF"/>
        </w:rPr>
        <w:t>2015</w:t>
      </w:r>
      <w:r>
        <w:rPr>
          <w:rFonts w:ascii="Arial" w:hAnsi="Arial" w:cs="Arial" w:hint="eastAsia"/>
          <w:color w:val="333333"/>
          <w:shd w:val="clear" w:color="auto" w:fill="FFFFFF"/>
        </w:rPr>
        <w:t>年</w:t>
      </w:r>
      <w:r>
        <w:rPr>
          <w:rFonts w:ascii="Arial" w:hAnsi="Arial" w:cs="Arial"/>
          <w:color w:val="333333"/>
          <w:shd w:val="clear" w:color="auto" w:fill="FFFFFF"/>
        </w:rPr>
        <w:t>市场发展杂乱，大多数公司集中在手机互联、</w:t>
      </w:r>
      <w:r>
        <w:rPr>
          <w:rFonts w:ascii="Arial" w:hAnsi="Arial" w:cs="Arial" w:hint="eastAsia"/>
          <w:color w:val="333333"/>
          <w:shd w:val="clear" w:color="auto" w:fill="FFFFFF"/>
        </w:rPr>
        <w:t>OBD</w:t>
      </w:r>
      <w:r>
        <w:rPr>
          <w:rFonts w:ascii="Arial" w:hAnsi="Arial" w:cs="Arial" w:hint="eastAsia"/>
          <w:color w:val="333333"/>
          <w:shd w:val="clear" w:color="auto" w:fill="FFFFFF"/>
        </w:rPr>
        <w:t>、</w:t>
      </w:r>
      <w:r>
        <w:rPr>
          <w:rFonts w:ascii="Arial" w:hAnsi="Arial" w:cs="Arial"/>
          <w:color w:val="333333"/>
          <w:shd w:val="clear" w:color="auto" w:fill="FFFFFF"/>
        </w:rPr>
        <w:t>汽车后装市场；</w:t>
      </w:r>
      <w:r>
        <w:rPr>
          <w:rFonts w:ascii="Arial" w:hAnsi="Arial" w:cs="Arial" w:hint="eastAsia"/>
          <w:color w:val="333333"/>
          <w:shd w:val="clear" w:color="auto" w:fill="FFFFFF"/>
        </w:rPr>
        <w:t>2016</w:t>
      </w:r>
      <w:r>
        <w:rPr>
          <w:rFonts w:ascii="Arial" w:hAnsi="Arial" w:cs="Arial" w:hint="eastAsia"/>
          <w:color w:val="333333"/>
          <w:shd w:val="clear" w:color="auto" w:fill="FFFFFF"/>
        </w:rPr>
        <w:t>年</w:t>
      </w:r>
      <w:r>
        <w:rPr>
          <w:rFonts w:ascii="Arial" w:hAnsi="Arial" w:cs="Arial"/>
          <w:color w:val="333333"/>
          <w:shd w:val="clear" w:color="auto" w:fill="FFFFFF"/>
        </w:rPr>
        <w:t>到</w:t>
      </w:r>
      <w:r>
        <w:rPr>
          <w:rFonts w:ascii="Arial" w:hAnsi="Arial" w:cs="Arial" w:hint="eastAsia"/>
          <w:color w:val="333333"/>
          <w:shd w:val="clear" w:color="auto" w:fill="FFFFFF"/>
        </w:rPr>
        <w:t>2018</w:t>
      </w:r>
      <w:r>
        <w:rPr>
          <w:rFonts w:ascii="Arial" w:hAnsi="Arial" w:cs="Arial" w:hint="eastAsia"/>
          <w:color w:val="333333"/>
          <w:shd w:val="clear" w:color="auto" w:fill="FFFFFF"/>
        </w:rPr>
        <w:t>年</w:t>
      </w:r>
      <w:r>
        <w:rPr>
          <w:rFonts w:ascii="Arial" w:hAnsi="Arial" w:cs="Arial"/>
          <w:color w:val="333333"/>
          <w:shd w:val="clear" w:color="auto" w:fill="FFFFFF"/>
        </w:rPr>
        <w:t>，开始有汽车公司、互联网公司、专业语音和导航公司开始合作，市场环境初步</w:t>
      </w:r>
      <w:r>
        <w:rPr>
          <w:rFonts w:ascii="Arial" w:hAnsi="Arial" w:cs="Arial" w:hint="eastAsia"/>
          <w:color w:val="333333"/>
          <w:shd w:val="clear" w:color="auto" w:fill="FFFFFF"/>
        </w:rPr>
        <w:t>形成</w:t>
      </w:r>
      <w:r>
        <w:rPr>
          <w:rFonts w:ascii="Arial" w:hAnsi="Arial" w:cs="Arial"/>
          <w:color w:val="333333"/>
          <w:shd w:val="clear" w:color="auto" w:fill="FFFFFF"/>
        </w:rPr>
        <w:t>。</w:t>
      </w:r>
      <w:r w:rsidR="003D10A9">
        <w:rPr>
          <w:rFonts w:ascii="Arial" w:hAnsi="Arial" w:cs="Arial" w:hint="eastAsia"/>
          <w:color w:val="333333"/>
          <w:shd w:val="clear" w:color="auto" w:fill="FFFFFF"/>
        </w:rPr>
        <w:t>与此</w:t>
      </w:r>
      <w:r w:rsidR="003D10A9">
        <w:rPr>
          <w:rFonts w:ascii="Arial" w:hAnsi="Arial" w:cs="Arial"/>
          <w:color w:val="333333"/>
          <w:shd w:val="clear" w:color="auto" w:fill="FFFFFF"/>
        </w:rPr>
        <w:t>同时，随着</w:t>
      </w:r>
      <w:r w:rsidR="003D10A9">
        <w:rPr>
          <w:rFonts w:ascii="Arial" w:hAnsi="Arial" w:cs="Arial" w:hint="eastAsia"/>
          <w:color w:val="333333"/>
          <w:shd w:val="clear" w:color="auto" w:fill="FFFFFF"/>
        </w:rPr>
        <w:t>5G</w:t>
      </w:r>
      <w:r w:rsidR="003D10A9">
        <w:rPr>
          <w:rFonts w:ascii="Arial" w:hAnsi="Arial" w:cs="Arial" w:hint="eastAsia"/>
          <w:color w:val="333333"/>
          <w:shd w:val="clear" w:color="auto" w:fill="FFFFFF"/>
        </w:rPr>
        <w:t>商用</w:t>
      </w:r>
      <w:r w:rsidR="003D10A9">
        <w:rPr>
          <w:rFonts w:ascii="Arial" w:hAnsi="Arial" w:cs="Arial"/>
          <w:color w:val="333333"/>
          <w:shd w:val="clear" w:color="auto" w:fill="FFFFFF"/>
        </w:rPr>
        <w:t>推进和自动驾驶技能的成熟，车联网将迎来新的发展阶段。</w:t>
      </w:r>
    </w:p>
    <w:p w:rsidR="00C169A7" w:rsidRDefault="00C169A7" w:rsidP="00C169A7">
      <w:pPr>
        <w:pStyle w:val="2"/>
        <w:rPr>
          <w:shd w:val="clear" w:color="auto" w:fill="FFFFFF"/>
        </w:rPr>
      </w:pPr>
      <w:r>
        <w:rPr>
          <w:rFonts w:hint="eastAsia"/>
          <w:shd w:val="clear" w:color="auto" w:fill="FFFFFF"/>
        </w:rPr>
        <w:lastRenderedPageBreak/>
        <w:t>车联网</w:t>
      </w:r>
      <w:r>
        <w:rPr>
          <w:shd w:val="clear" w:color="auto" w:fill="FFFFFF"/>
        </w:rPr>
        <w:t>产业链</w:t>
      </w:r>
    </w:p>
    <w:p w:rsidR="006728FD" w:rsidRDefault="006728FD" w:rsidP="006728FD">
      <w:r>
        <w:rPr>
          <w:noProof/>
        </w:rPr>
        <w:drawing>
          <wp:inline distT="0" distB="0" distL="0" distR="0" wp14:anchorId="2B299DBC" wp14:editId="27AAD61B">
            <wp:extent cx="5274310" cy="228473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84730"/>
                    </a:xfrm>
                    <a:prstGeom prst="rect">
                      <a:avLst/>
                    </a:prstGeom>
                  </pic:spPr>
                </pic:pic>
              </a:graphicData>
            </a:graphic>
          </wp:inline>
        </w:drawing>
      </w:r>
    </w:p>
    <w:p w:rsidR="00E35E47" w:rsidRDefault="00E35E47" w:rsidP="006728FD"/>
    <w:p w:rsidR="00E35E47" w:rsidRPr="006728FD" w:rsidRDefault="00E35E47" w:rsidP="006728FD">
      <w:r>
        <w:rPr>
          <w:noProof/>
        </w:rPr>
        <w:drawing>
          <wp:inline distT="0" distB="0" distL="0" distR="0" wp14:anchorId="40DEFBFA" wp14:editId="2B5B9DC6">
            <wp:extent cx="5274310" cy="2432685"/>
            <wp:effectExtent l="0" t="0" r="254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32685"/>
                    </a:xfrm>
                    <a:prstGeom prst="rect">
                      <a:avLst/>
                    </a:prstGeom>
                  </pic:spPr>
                </pic:pic>
              </a:graphicData>
            </a:graphic>
          </wp:inline>
        </w:drawing>
      </w:r>
    </w:p>
    <w:p w:rsidR="00C169A7" w:rsidRDefault="00C169A7" w:rsidP="00C169A7">
      <w:pPr>
        <w:pStyle w:val="2"/>
      </w:pPr>
      <w:r>
        <w:rPr>
          <w:rFonts w:hint="eastAsia"/>
        </w:rPr>
        <w:lastRenderedPageBreak/>
        <w:t>市场需求</w:t>
      </w:r>
      <w:r>
        <w:t>旺盛</w:t>
      </w:r>
    </w:p>
    <w:p w:rsidR="00C169A7" w:rsidRPr="00C169A7" w:rsidRDefault="00C169A7" w:rsidP="00C169A7">
      <w:pPr>
        <w:ind w:firstLine="420"/>
      </w:pPr>
      <w:r>
        <w:rPr>
          <w:noProof/>
        </w:rPr>
        <w:drawing>
          <wp:inline distT="0" distB="0" distL="0" distR="0" wp14:anchorId="5B6D8519" wp14:editId="62DFB7C2">
            <wp:extent cx="3672230" cy="2779573"/>
            <wp:effectExtent l="0" t="0" r="444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5717" cy="2789782"/>
                    </a:xfrm>
                    <a:prstGeom prst="rect">
                      <a:avLst/>
                    </a:prstGeom>
                  </pic:spPr>
                </pic:pic>
              </a:graphicData>
            </a:graphic>
          </wp:inline>
        </w:drawing>
      </w:r>
    </w:p>
    <w:p w:rsidR="00FB5198" w:rsidRDefault="00FB5198" w:rsidP="00D50792">
      <w:pPr>
        <w:pStyle w:val="a"/>
      </w:pPr>
      <w:r>
        <w:rPr>
          <w:rFonts w:hint="eastAsia"/>
        </w:rPr>
        <w:t>OBD</w:t>
      </w:r>
      <w:r>
        <w:rPr>
          <w:rFonts w:hint="eastAsia"/>
        </w:rPr>
        <w:t>产品市场</w:t>
      </w:r>
      <w:r>
        <w:t>现状分析</w:t>
      </w:r>
    </w:p>
    <w:p w:rsidR="00A01AA1" w:rsidRDefault="00497833" w:rsidP="00497833">
      <w:pPr>
        <w:pStyle w:val="2"/>
      </w:pPr>
      <w:r>
        <w:rPr>
          <w:rFonts w:hint="eastAsia"/>
        </w:rPr>
        <w:t>O</w:t>
      </w:r>
      <w:r>
        <w:t>BD</w:t>
      </w:r>
      <w:r>
        <w:rPr>
          <w:rFonts w:hint="eastAsia"/>
        </w:rPr>
        <w:t>市场</w:t>
      </w:r>
      <w:r>
        <w:t>现状</w:t>
      </w:r>
    </w:p>
    <w:p w:rsidR="00EF20E7" w:rsidRDefault="00EF20E7" w:rsidP="0080796F">
      <w:pPr>
        <w:ind w:firstLine="420"/>
      </w:pPr>
      <w:r>
        <w:rPr>
          <w:rFonts w:hint="eastAsia"/>
        </w:rPr>
        <w:t>从</w:t>
      </w:r>
      <w:r>
        <w:t>车主的</w:t>
      </w:r>
      <w:r>
        <w:rPr>
          <w:rFonts w:hint="eastAsia"/>
        </w:rPr>
        <w:t>需求</w:t>
      </w:r>
      <w:r>
        <w:t>而言</w:t>
      </w:r>
      <w:r>
        <w:rPr>
          <w:rFonts w:hint="eastAsia"/>
        </w:rPr>
        <w:t>，</w:t>
      </w:r>
      <w:r>
        <w:t>车辆的故障诊断、油耗</w:t>
      </w:r>
      <w:r>
        <w:rPr>
          <w:rFonts w:hint="eastAsia"/>
        </w:rPr>
        <w:t>分析</w:t>
      </w:r>
      <w:r>
        <w:t>、行程分析等功能相比较实用</w:t>
      </w:r>
      <w:r>
        <w:rPr>
          <w:rFonts w:hint="eastAsia"/>
        </w:rPr>
        <w:t>，</w:t>
      </w:r>
      <w:r>
        <w:t>也是车联网的主要服务内容。</w:t>
      </w:r>
      <w:r w:rsidR="0080796F">
        <w:rPr>
          <w:rFonts w:hint="eastAsia"/>
        </w:rPr>
        <w:t>另一方面</w:t>
      </w:r>
      <w:r w:rsidR="0080796F">
        <w:t>，随着手机应用的不断发展，基于手机的导航应用已经被大多数年轻用户所接受，手机上有导航，再增加一些与车有关的服务。</w:t>
      </w:r>
    </w:p>
    <w:p w:rsidR="00EF20E7" w:rsidRDefault="00EF20E7" w:rsidP="0080796F">
      <w:pPr>
        <w:ind w:firstLine="420"/>
      </w:pPr>
      <w:r>
        <w:rPr>
          <w:rFonts w:hint="eastAsia"/>
        </w:rPr>
        <w:t>从</w:t>
      </w:r>
      <w:r>
        <w:t>产业发展的角度来讲，汽车检测作为汽车工业发展中一个服务性的环节催生了一系列相关的时长的进步，比入汽车检测设备的发展、汽车检测站点的增加、汽车检测技术的进步和上下游需求</w:t>
      </w:r>
      <w:r>
        <w:rPr>
          <w:rFonts w:hint="eastAsia"/>
        </w:rPr>
        <w:t>市场</w:t>
      </w:r>
      <w:r>
        <w:t>的扩张等。</w:t>
      </w:r>
    </w:p>
    <w:p w:rsidR="0080796F" w:rsidRDefault="0080796F" w:rsidP="0080796F">
      <w:pPr>
        <w:ind w:firstLine="420"/>
      </w:pPr>
      <w:r>
        <w:rPr>
          <w:rFonts w:hint="eastAsia"/>
        </w:rPr>
        <w:t>从</w:t>
      </w:r>
      <w:r>
        <w:t>市场容量来看，</w:t>
      </w:r>
      <w:r w:rsidRPr="00C169A7">
        <w:rPr>
          <w:rFonts w:hint="eastAsia"/>
        </w:rPr>
        <w:t>我国汽车产量及保有量一直保持上升的趋势。</w:t>
      </w:r>
      <w:r w:rsidRPr="00C169A7">
        <w:rPr>
          <w:rFonts w:hint="eastAsia"/>
        </w:rPr>
        <w:t>2017</w:t>
      </w:r>
      <w:r w:rsidRPr="00C169A7">
        <w:rPr>
          <w:rFonts w:hint="eastAsia"/>
        </w:rPr>
        <w:t>年，我国汽车产量达</w:t>
      </w:r>
      <w:r w:rsidRPr="00C169A7">
        <w:rPr>
          <w:rFonts w:hint="eastAsia"/>
        </w:rPr>
        <w:t>2901.54</w:t>
      </w:r>
      <w:r w:rsidRPr="00C169A7">
        <w:rPr>
          <w:rFonts w:hint="eastAsia"/>
        </w:rPr>
        <w:t>万辆，汽车保有量在年中已突破</w:t>
      </w:r>
      <w:r w:rsidRPr="00C169A7">
        <w:rPr>
          <w:rFonts w:hint="eastAsia"/>
        </w:rPr>
        <w:t>2</w:t>
      </w:r>
      <w:r w:rsidRPr="00C169A7">
        <w:rPr>
          <w:rFonts w:hint="eastAsia"/>
        </w:rPr>
        <w:t>亿辆。根据我国目前汽车产业的发展速度，预计</w:t>
      </w:r>
      <w:r w:rsidRPr="00C169A7">
        <w:rPr>
          <w:rFonts w:hint="eastAsia"/>
        </w:rPr>
        <w:t>2023</w:t>
      </w:r>
      <w:r w:rsidRPr="00C169A7">
        <w:rPr>
          <w:rFonts w:hint="eastAsia"/>
        </w:rPr>
        <w:t>年中，我国汽车保有量将超过</w:t>
      </w:r>
      <w:r w:rsidRPr="00C169A7">
        <w:rPr>
          <w:rFonts w:hint="eastAsia"/>
        </w:rPr>
        <w:t>4</w:t>
      </w:r>
      <w:r w:rsidRPr="00C169A7">
        <w:rPr>
          <w:rFonts w:hint="eastAsia"/>
        </w:rPr>
        <w:t>亿辆。庞大的汽车市场为中国的车联网服务的增长提供了强有力的基础。</w:t>
      </w:r>
    </w:p>
    <w:p w:rsidR="007339A5" w:rsidRDefault="0080796F" w:rsidP="0080796F">
      <w:pPr>
        <w:ind w:firstLine="420"/>
      </w:pPr>
      <w:r>
        <w:rPr>
          <w:rFonts w:hint="eastAsia"/>
        </w:rPr>
        <w:t>中国车</w:t>
      </w:r>
      <w:proofErr w:type="gramStart"/>
      <w:r>
        <w:rPr>
          <w:rFonts w:hint="eastAsia"/>
        </w:rPr>
        <w:t>联网正</w:t>
      </w:r>
      <w:proofErr w:type="gramEnd"/>
      <w:r>
        <w:rPr>
          <w:rFonts w:hint="eastAsia"/>
        </w:rPr>
        <w:t>面临着全产业的爆发性发展机会。</w:t>
      </w:r>
      <w:r>
        <w:rPr>
          <w:rFonts w:hint="eastAsia"/>
        </w:rPr>
        <w:t>2011</w:t>
      </w:r>
      <w:r>
        <w:rPr>
          <w:rFonts w:hint="eastAsia"/>
        </w:rPr>
        <w:t>年</w:t>
      </w:r>
      <w:r>
        <w:rPr>
          <w:rFonts w:hint="eastAsia"/>
        </w:rPr>
        <w:t>6</w:t>
      </w:r>
      <w:r>
        <w:rPr>
          <w:rFonts w:hint="eastAsia"/>
        </w:rPr>
        <w:t>月</w:t>
      </w:r>
      <w:r>
        <w:t>，深圳远征科技和中兴联合发布</w:t>
      </w:r>
      <w:r>
        <w:rPr>
          <w:rFonts w:hint="eastAsia"/>
        </w:rPr>
        <w:t>了</w:t>
      </w:r>
      <w:r>
        <w:t>汽车智能</w:t>
      </w:r>
      <w:r>
        <w:rPr>
          <w:rFonts w:hint="eastAsia"/>
        </w:rPr>
        <w:t>诊断</w:t>
      </w:r>
      <w:r>
        <w:t>软件和终端</w:t>
      </w:r>
      <w:r>
        <w:rPr>
          <w:rFonts w:hint="eastAsia"/>
        </w:rPr>
        <w:t>，</w:t>
      </w:r>
      <w:r w:rsidR="0038685B">
        <w:rPr>
          <w:rFonts w:hint="eastAsia"/>
        </w:rPr>
        <w:t>以</w:t>
      </w:r>
      <w:r w:rsidR="0038685B">
        <w:rPr>
          <w:rFonts w:hint="eastAsia"/>
        </w:rPr>
        <w:t>OBD</w:t>
      </w:r>
      <w:r w:rsidR="0038685B">
        <w:rPr>
          <w:rFonts w:hint="eastAsia"/>
        </w:rPr>
        <w:t>加</w:t>
      </w:r>
      <w:r w:rsidR="0038685B">
        <w:t>手机</w:t>
      </w:r>
      <w:r w:rsidR="0038685B">
        <w:rPr>
          <w:rFonts w:hint="eastAsia"/>
        </w:rPr>
        <w:t>APP</w:t>
      </w:r>
      <w:r w:rsidR="0038685B">
        <w:rPr>
          <w:rFonts w:hint="eastAsia"/>
        </w:rPr>
        <w:t>的</w:t>
      </w:r>
      <w:r w:rsidR="0038685B">
        <w:t>产品形态向车联网行业渗透</w:t>
      </w:r>
      <w:r w:rsidR="0038685B">
        <w:rPr>
          <w:rFonts w:hint="eastAsia"/>
        </w:rPr>
        <w:t>。之后</w:t>
      </w:r>
      <w:r w:rsidR="0038685B">
        <w:t>，</w:t>
      </w:r>
      <w:r w:rsidR="0038685B">
        <w:rPr>
          <w:rFonts w:hint="eastAsia"/>
        </w:rPr>
        <w:t>OBD</w:t>
      </w:r>
      <w:r w:rsidR="0038685B">
        <w:rPr>
          <w:rFonts w:hint="eastAsia"/>
        </w:rPr>
        <w:t>产品</w:t>
      </w:r>
      <w:r w:rsidR="0038685B">
        <w:t>在车联网领域开始变得活跃</w:t>
      </w:r>
      <w:r w:rsidR="0038685B">
        <w:rPr>
          <w:rFonts w:hint="eastAsia"/>
        </w:rPr>
        <w:t>起来</w:t>
      </w:r>
      <w:r w:rsidR="0038685B">
        <w:t>。</w:t>
      </w:r>
      <w:r w:rsidR="007339A5">
        <w:rPr>
          <w:rFonts w:hint="eastAsia"/>
        </w:rPr>
        <w:t>这</w:t>
      </w:r>
      <w:r w:rsidR="007339A5">
        <w:t>也孕育了</w:t>
      </w:r>
      <w:r w:rsidR="007339A5">
        <w:rPr>
          <w:rFonts w:hint="eastAsia"/>
        </w:rPr>
        <w:t>OBD</w:t>
      </w:r>
      <w:r w:rsidR="007339A5">
        <w:rPr>
          <w:rFonts w:hint="eastAsia"/>
        </w:rPr>
        <w:t>的</w:t>
      </w:r>
      <w:r w:rsidR="007339A5">
        <w:t>发展</w:t>
      </w:r>
      <w:r w:rsidR="007339A5">
        <w:rPr>
          <w:rFonts w:hint="eastAsia"/>
        </w:rPr>
        <w:t>和</w:t>
      </w:r>
      <w:r w:rsidR="007339A5">
        <w:t>强大的需求量。</w:t>
      </w:r>
    </w:p>
    <w:p w:rsidR="007339A5" w:rsidRDefault="00497833" w:rsidP="000F2A6D">
      <w:pPr>
        <w:pStyle w:val="2"/>
      </w:pPr>
      <w:r>
        <w:rPr>
          <w:rFonts w:hint="eastAsia"/>
        </w:rPr>
        <w:t>OBD</w:t>
      </w:r>
      <w:r w:rsidR="002F7400">
        <w:rPr>
          <w:rFonts w:hint="eastAsia"/>
        </w:rPr>
        <w:t>存在</w:t>
      </w:r>
      <w:r>
        <w:rPr>
          <w:rFonts w:hint="eastAsia"/>
        </w:rPr>
        <w:t>的</w:t>
      </w:r>
      <w:r w:rsidR="002F7400">
        <w:rPr>
          <w:rFonts w:hint="eastAsia"/>
        </w:rPr>
        <w:t>问题</w:t>
      </w:r>
    </w:p>
    <w:p w:rsidR="0038685B" w:rsidRDefault="002F7400" w:rsidP="002F7400">
      <w:pPr>
        <w:pStyle w:val="a4"/>
        <w:numPr>
          <w:ilvl w:val="0"/>
          <w:numId w:val="5"/>
        </w:numPr>
        <w:ind w:firstLineChars="0"/>
      </w:pPr>
      <w:r>
        <w:rPr>
          <w:rFonts w:hint="eastAsia"/>
        </w:rPr>
        <w:t>市场</w:t>
      </w:r>
      <w:r>
        <w:t>混乱，规范不够完善。</w:t>
      </w:r>
      <w:r w:rsidR="0038685B">
        <w:rPr>
          <w:rFonts w:hint="eastAsia"/>
        </w:rPr>
        <w:t>随着</w:t>
      </w:r>
      <w:r w:rsidR="0038685B">
        <w:rPr>
          <w:rFonts w:hint="eastAsia"/>
        </w:rPr>
        <w:t>OBD</w:t>
      </w:r>
      <w:r w:rsidR="0038685B">
        <w:rPr>
          <w:rFonts w:hint="eastAsia"/>
        </w:rPr>
        <w:t>的</w:t>
      </w:r>
      <w:r w:rsidR="0038685B">
        <w:t>快速发展，市场还没形成</w:t>
      </w:r>
      <w:r w:rsidR="0038685B">
        <w:rPr>
          <w:rFonts w:hint="eastAsia"/>
        </w:rPr>
        <w:t>比较</w:t>
      </w:r>
      <w:r w:rsidR="0038685B">
        <w:t>完善的规范，呈现出</w:t>
      </w:r>
      <w:r w:rsidR="0038685B">
        <w:rPr>
          <w:rFonts w:hint="eastAsia"/>
        </w:rPr>
        <w:t>比较</w:t>
      </w:r>
      <w:r w:rsidR="0038685B">
        <w:t>混乱的</w:t>
      </w:r>
      <w:r w:rsidR="0038685B">
        <w:rPr>
          <w:rFonts w:hint="eastAsia"/>
        </w:rPr>
        <w:t>场面</w:t>
      </w:r>
      <w:r w:rsidR="0038685B">
        <w:t>。</w:t>
      </w:r>
    </w:p>
    <w:p w:rsidR="00EF20E7" w:rsidRDefault="002F7400" w:rsidP="002F7400">
      <w:pPr>
        <w:pStyle w:val="a4"/>
        <w:numPr>
          <w:ilvl w:val="0"/>
          <w:numId w:val="5"/>
        </w:numPr>
        <w:ind w:firstLineChars="0"/>
      </w:pPr>
      <w:r>
        <w:rPr>
          <w:rFonts w:hint="eastAsia"/>
        </w:rPr>
        <w:t>检测</w:t>
      </w:r>
      <w:r>
        <w:t>要求严苛。</w:t>
      </w:r>
      <w:r w:rsidR="0038685B">
        <w:rPr>
          <w:rFonts w:hint="eastAsia"/>
        </w:rPr>
        <w:t>随着</w:t>
      </w:r>
      <w:r w:rsidR="0038685B">
        <w:t>汽车技术装备更加现代化和汽车数量的不断增加，国家和各级政府对汽车检测技术和设备提出更高的要求，汽车检测维修业市场的不断壮大，对</w:t>
      </w:r>
      <w:r w:rsidR="0038685B">
        <w:lastRenderedPageBreak/>
        <w:t>汽车维修诊断设备的需求也会不断壮大</w:t>
      </w:r>
      <w:r w:rsidR="0038685B">
        <w:rPr>
          <w:rFonts w:hint="eastAsia"/>
        </w:rPr>
        <w:t>，要求</w:t>
      </w:r>
      <w:r w:rsidR="0038685B">
        <w:t>也变得更加严苛。</w:t>
      </w:r>
      <w:r w:rsidR="0038685B">
        <w:rPr>
          <w:rFonts w:hint="eastAsia"/>
        </w:rPr>
        <w:t>一方面</w:t>
      </w:r>
      <w:r w:rsidR="0038685B">
        <w:t>也</w:t>
      </w:r>
      <w:r w:rsidR="0038685B">
        <w:rPr>
          <w:rFonts w:hint="eastAsia"/>
        </w:rPr>
        <w:t>淘汰</w:t>
      </w:r>
      <w:r w:rsidR="0038685B">
        <w:t>了一些竞争力</w:t>
      </w:r>
      <w:r w:rsidR="0038685B">
        <w:rPr>
          <w:rFonts w:hint="eastAsia"/>
        </w:rPr>
        <w:t>低下</w:t>
      </w:r>
      <w:r w:rsidR="0038685B">
        <w:t>的商家。</w:t>
      </w:r>
      <w:r w:rsidR="0080796F" w:rsidRPr="0080796F">
        <w:rPr>
          <w:rFonts w:hint="eastAsia"/>
        </w:rPr>
        <w:t xml:space="preserve"> </w:t>
      </w:r>
    </w:p>
    <w:p w:rsidR="002F7400" w:rsidRPr="0080796F" w:rsidRDefault="002F7400" w:rsidP="002F7400">
      <w:pPr>
        <w:pStyle w:val="a4"/>
        <w:numPr>
          <w:ilvl w:val="0"/>
          <w:numId w:val="5"/>
        </w:numPr>
        <w:ind w:firstLineChars="0"/>
      </w:pPr>
      <w:r>
        <w:rPr>
          <w:rFonts w:hint="eastAsia"/>
        </w:rPr>
        <w:t>OBD</w:t>
      </w:r>
      <w:r>
        <w:rPr>
          <w:rFonts w:hint="eastAsia"/>
        </w:rPr>
        <w:t>协议</w:t>
      </w:r>
      <w:r>
        <w:t>不</w:t>
      </w:r>
      <w:r>
        <w:rPr>
          <w:rFonts w:hint="eastAsia"/>
        </w:rPr>
        <w:t>统一</w:t>
      </w:r>
      <w:r>
        <w:t>导致无法真正意义通用。由于</w:t>
      </w:r>
      <w:r>
        <w:rPr>
          <w:rFonts w:hint="eastAsia"/>
        </w:rPr>
        <w:t>OBD</w:t>
      </w:r>
      <w:r>
        <w:rPr>
          <w:rFonts w:hint="eastAsia"/>
        </w:rPr>
        <w:t>通讯</w:t>
      </w:r>
      <w:r>
        <w:t>协议的特殊性除了通用的标准协议外还有各个主机厂家的</w:t>
      </w:r>
      <w:r>
        <w:rPr>
          <w:rFonts w:hint="eastAsia"/>
        </w:rPr>
        <w:t>私有</w:t>
      </w:r>
      <w:r>
        <w:t>协议，目前绝大多数的</w:t>
      </w:r>
      <w:r>
        <w:rPr>
          <w:rFonts w:hint="eastAsia"/>
        </w:rPr>
        <w:t>OBD</w:t>
      </w:r>
      <w:r>
        <w:rPr>
          <w:rFonts w:hint="eastAsia"/>
        </w:rPr>
        <w:t>企业</w:t>
      </w:r>
      <w:r>
        <w:t>无法拿到主机厂家的私有协议。那这样</w:t>
      </w:r>
      <w:r>
        <w:rPr>
          <w:rFonts w:hint="eastAsia"/>
        </w:rPr>
        <w:t>的</w:t>
      </w:r>
      <w:r>
        <w:rPr>
          <w:rFonts w:hint="eastAsia"/>
        </w:rPr>
        <w:t>OBD</w:t>
      </w:r>
      <w:r>
        <w:rPr>
          <w:rFonts w:hint="eastAsia"/>
        </w:rPr>
        <w:t>产品</w:t>
      </w:r>
      <w:r>
        <w:t>就无法做到通用，还有可能造成读取信息的不准备。因此</w:t>
      </w:r>
      <w:r>
        <w:rPr>
          <w:rFonts w:hint="eastAsia"/>
        </w:rPr>
        <w:t>，</w:t>
      </w:r>
      <w:r>
        <w:t>一般</w:t>
      </w:r>
      <w:r>
        <w:rPr>
          <w:rFonts w:hint="eastAsia"/>
        </w:rPr>
        <w:t>OBD</w:t>
      </w:r>
      <w:r>
        <w:rPr>
          <w:rFonts w:hint="eastAsia"/>
        </w:rPr>
        <w:t>企业</w:t>
      </w:r>
      <w:r>
        <w:t>都会</w:t>
      </w:r>
      <w:r>
        <w:rPr>
          <w:rFonts w:hint="eastAsia"/>
        </w:rPr>
        <w:t>以</w:t>
      </w:r>
      <w:r>
        <w:t>定制的模式来</w:t>
      </w:r>
      <w:r>
        <w:rPr>
          <w:rFonts w:hint="eastAsia"/>
        </w:rPr>
        <w:t>做</w:t>
      </w:r>
      <w:r>
        <w:t>。</w:t>
      </w:r>
    </w:p>
    <w:p w:rsidR="007D4521" w:rsidRDefault="007D4521" w:rsidP="007D4521"/>
    <w:p w:rsidR="00A85CDB" w:rsidRDefault="00A85CDB" w:rsidP="00A85CDB">
      <w:pPr>
        <w:pStyle w:val="a"/>
      </w:pPr>
      <w:proofErr w:type="gramStart"/>
      <w:r>
        <w:rPr>
          <w:rFonts w:hint="eastAsia"/>
        </w:rPr>
        <w:t>竞品了解</w:t>
      </w:r>
      <w:proofErr w:type="gramEnd"/>
    </w:p>
    <w:p w:rsidR="00A85CDB" w:rsidRDefault="007D4521" w:rsidP="007D4521">
      <w:r>
        <w:rPr>
          <w:rFonts w:hint="eastAsia"/>
        </w:rPr>
        <w:t>路宝盒子：试水车联网，积累从事硬件产品和车联网相关业务的经验，为完整车联网平台打下基础。同时也积累一定量的用户。</w:t>
      </w:r>
    </w:p>
    <w:p w:rsidR="00A85CDB" w:rsidRDefault="007D4521" w:rsidP="007D4521">
      <w:r>
        <w:rPr>
          <w:rFonts w:hint="eastAsia"/>
        </w:rPr>
        <w:t>优驾：</w:t>
      </w:r>
      <w:proofErr w:type="gramStart"/>
      <w:r>
        <w:rPr>
          <w:rFonts w:hint="eastAsia"/>
        </w:rPr>
        <w:t>优驾产品</w:t>
      </w:r>
      <w:proofErr w:type="gramEnd"/>
      <w:r>
        <w:rPr>
          <w:rFonts w:hint="eastAsia"/>
        </w:rPr>
        <w:t>是广州通易科技有限公司的新业务方向，可能是其</w:t>
      </w:r>
      <w:proofErr w:type="gramStart"/>
      <w:r>
        <w:rPr>
          <w:rFonts w:hint="eastAsia"/>
        </w:rPr>
        <w:t>涉水车</w:t>
      </w:r>
      <w:proofErr w:type="gramEnd"/>
      <w:r>
        <w:rPr>
          <w:rFonts w:hint="eastAsia"/>
        </w:rPr>
        <w:t>联网而布局的一款小产品。</w:t>
      </w:r>
    </w:p>
    <w:p w:rsidR="00A85CDB" w:rsidRDefault="007D4521" w:rsidP="007D4521">
      <w:r>
        <w:rPr>
          <w:rFonts w:hint="eastAsia"/>
        </w:rPr>
        <w:t>MOBD</w:t>
      </w:r>
      <w:r>
        <w:rPr>
          <w:rFonts w:hint="eastAsia"/>
        </w:rPr>
        <w:t>：融合了车况检测的各类数据，是主要面向汽车</w:t>
      </w:r>
      <w:proofErr w:type="gramStart"/>
      <w:r>
        <w:rPr>
          <w:rFonts w:hint="eastAsia"/>
        </w:rPr>
        <w:t>极</w:t>
      </w:r>
      <w:proofErr w:type="gramEnd"/>
      <w:r>
        <w:rPr>
          <w:rFonts w:hint="eastAsia"/>
        </w:rPr>
        <w:t>客的一款产品。</w:t>
      </w:r>
    </w:p>
    <w:p w:rsidR="00A85CDB" w:rsidRDefault="007D4521" w:rsidP="007D4521">
      <w:proofErr w:type="spellStart"/>
      <w:r>
        <w:rPr>
          <w:rFonts w:hint="eastAsia"/>
        </w:rPr>
        <w:t>Golo</w:t>
      </w:r>
      <w:proofErr w:type="spellEnd"/>
      <w:r>
        <w:rPr>
          <w:rFonts w:hint="eastAsia"/>
        </w:rPr>
        <w:t>：元</w:t>
      </w:r>
      <w:proofErr w:type="gramStart"/>
      <w:r>
        <w:rPr>
          <w:rFonts w:hint="eastAsia"/>
        </w:rPr>
        <w:t>征科技</w:t>
      </w:r>
      <w:proofErr w:type="gramEnd"/>
      <w:r>
        <w:rPr>
          <w:rFonts w:hint="eastAsia"/>
        </w:rPr>
        <w:t>股份有限公司以</w:t>
      </w:r>
      <w:proofErr w:type="spellStart"/>
      <w:r>
        <w:rPr>
          <w:rFonts w:hint="eastAsia"/>
        </w:rPr>
        <w:t>golo</w:t>
      </w:r>
      <w:proofErr w:type="spellEnd"/>
      <w:r>
        <w:rPr>
          <w:rFonts w:hint="eastAsia"/>
        </w:rPr>
        <w:t>为入口进行汽车诊断、检测、养护产品销售。</w:t>
      </w:r>
    </w:p>
    <w:p w:rsidR="00A85CDB" w:rsidRDefault="007D4521" w:rsidP="007D4521">
      <w:proofErr w:type="spellStart"/>
      <w:r>
        <w:rPr>
          <w:rFonts w:hint="eastAsia"/>
        </w:rPr>
        <w:t>iVokaMINI</w:t>
      </w:r>
      <w:proofErr w:type="spellEnd"/>
      <w:r>
        <w:rPr>
          <w:rFonts w:hint="eastAsia"/>
        </w:rPr>
        <w:t xml:space="preserve"> X</w:t>
      </w:r>
      <w:r>
        <w:rPr>
          <w:rFonts w:hint="eastAsia"/>
        </w:rPr>
        <w:t>：</w:t>
      </w:r>
      <w:proofErr w:type="gramStart"/>
      <w:r>
        <w:rPr>
          <w:rFonts w:hint="eastAsia"/>
        </w:rPr>
        <w:t>博泰是</w:t>
      </w:r>
      <w:proofErr w:type="gramEnd"/>
      <w:r>
        <w:rPr>
          <w:rFonts w:hint="eastAsia"/>
        </w:rPr>
        <w:t>一个出色的前装车联网产品与服务提供商。</w:t>
      </w:r>
      <w:proofErr w:type="spellStart"/>
      <w:r>
        <w:rPr>
          <w:rFonts w:hint="eastAsia"/>
        </w:rPr>
        <w:t>iVokaMINI</w:t>
      </w:r>
      <w:proofErr w:type="spellEnd"/>
      <w:r>
        <w:rPr>
          <w:rFonts w:hint="eastAsia"/>
        </w:rPr>
        <w:t xml:space="preserve"> X</w:t>
      </w:r>
      <w:r>
        <w:rPr>
          <w:rFonts w:hint="eastAsia"/>
        </w:rPr>
        <w:t>是其第一款车联网后装产品，</w:t>
      </w:r>
      <w:proofErr w:type="gramStart"/>
      <w:r>
        <w:rPr>
          <w:rFonts w:hint="eastAsia"/>
        </w:rPr>
        <w:t>可见博泰不满于</w:t>
      </w:r>
      <w:proofErr w:type="gramEnd"/>
      <w:r>
        <w:rPr>
          <w:rFonts w:hint="eastAsia"/>
        </w:rPr>
        <w:t>前装市场对于车联网缓慢的推动作用，也看好巨大的后装市场。</w:t>
      </w:r>
      <w:proofErr w:type="gramStart"/>
      <w:r>
        <w:rPr>
          <w:rFonts w:hint="eastAsia"/>
        </w:rPr>
        <w:t>博泰也</w:t>
      </w:r>
      <w:proofErr w:type="gramEnd"/>
      <w:r>
        <w:rPr>
          <w:rFonts w:hint="eastAsia"/>
        </w:rPr>
        <w:t>将从各类产品进入后装市场，包括</w:t>
      </w:r>
      <w:r>
        <w:rPr>
          <w:rFonts w:hint="eastAsia"/>
        </w:rPr>
        <w:t>OBD</w:t>
      </w:r>
      <w:r>
        <w:rPr>
          <w:rFonts w:hint="eastAsia"/>
        </w:rPr>
        <w:t>产品和车载系统，甚至是智能后视镜、</w:t>
      </w:r>
      <w:r>
        <w:rPr>
          <w:rFonts w:hint="eastAsia"/>
        </w:rPr>
        <w:t>HUD</w:t>
      </w:r>
      <w:r>
        <w:rPr>
          <w:rFonts w:hint="eastAsia"/>
        </w:rPr>
        <w:t>等。</w:t>
      </w:r>
      <w:proofErr w:type="spellStart"/>
      <w:r>
        <w:rPr>
          <w:rFonts w:hint="eastAsia"/>
        </w:rPr>
        <w:t>iVokaMINI</w:t>
      </w:r>
      <w:proofErr w:type="spellEnd"/>
      <w:r>
        <w:rPr>
          <w:rFonts w:hint="eastAsia"/>
        </w:rPr>
        <w:t xml:space="preserve"> X</w:t>
      </w:r>
      <w:r>
        <w:rPr>
          <w:rFonts w:hint="eastAsia"/>
        </w:rPr>
        <w:t>是其进入后装市场的标志，也为拿下后装市场积累经验和标志。</w:t>
      </w:r>
    </w:p>
    <w:p w:rsidR="00A85CDB" w:rsidRDefault="007D4521" w:rsidP="007D4521">
      <w:proofErr w:type="spellStart"/>
      <w:r>
        <w:rPr>
          <w:rFonts w:hint="eastAsia"/>
        </w:rPr>
        <w:t>AutoBot</w:t>
      </w:r>
      <w:proofErr w:type="spellEnd"/>
      <w:r>
        <w:rPr>
          <w:rFonts w:hint="eastAsia"/>
        </w:rPr>
        <w:t>：包括</w:t>
      </w:r>
      <w:r>
        <w:rPr>
          <w:rFonts w:hint="eastAsia"/>
        </w:rPr>
        <w:t>MINI</w:t>
      </w:r>
      <w:r>
        <w:rPr>
          <w:rFonts w:hint="eastAsia"/>
        </w:rPr>
        <w:t>和</w:t>
      </w:r>
      <w:r>
        <w:rPr>
          <w:rFonts w:hint="eastAsia"/>
        </w:rPr>
        <w:t>PRO</w:t>
      </w:r>
      <w:r>
        <w:rPr>
          <w:rFonts w:hint="eastAsia"/>
        </w:rPr>
        <w:t>两款，出自车载智能硬件的创业团队。</w:t>
      </w:r>
      <w:r>
        <w:rPr>
          <w:rFonts w:hint="eastAsia"/>
        </w:rPr>
        <w:t>PRO</w:t>
      </w:r>
      <w:r>
        <w:rPr>
          <w:rFonts w:hint="eastAsia"/>
        </w:rPr>
        <w:t>面向具有一定经济能力的高端用户，</w:t>
      </w:r>
      <w:r>
        <w:rPr>
          <w:rFonts w:hint="eastAsia"/>
        </w:rPr>
        <w:t>MINI</w:t>
      </w:r>
      <w:r>
        <w:rPr>
          <w:rFonts w:hint="eastAsia"/>
        </w:rPr>
        <w:t>则以高性价比面向低端用户。</w:t>
      </w:r>
    </w:p>
    <w:p w:rsidR="007D4521" w:rsidRDefault="007D4521" w:rsidP="007D4521">
      <w:proofErr w:type="gramStart"/>
      <w:r>
        <w:rPr>
          <w:rFonts w:hint="eastAsia"/>
        </w:rPr>
        <w:t>智驾盒子</w:t>
      </w:r>
      <w:proofErr w:type="gramEnd"/>
      <w:r>
        <w:rPr>
          <w:rFonts w:hint="eastAsia"/>
        </w:rPr>
        <w:t>：</w:t>
      </w:r>
      <w:proofErr w:type="gramStart"/>
      <w:r>
        <w:rPr>
          <w:rFonts w:hint="eastAsia"/>
        </w:rPr>
        <w:t>九五智驾是</w:t>
      </w:r>
      <w:proofErr w:type="gramEnd"/>
      <w:r>
        <w:rPr>
          <w:rFonts w:hint="eastAsia"/>
        </w:rPr>
        <w:t>前装</w:t>
      </w:r>
      <w:r>
        <w:rPr>
          <w:rFonts w:hint="eastAsia"/>
        </w:rPr>
        <w:t>OEM</w:t>
      </w:r>
      <w:r>
        <w:rPr>
          <w:rFonts w:hint="eastAsia"/>
        </w:rPr>
        <w:t>的车联网服务提供商，其涉水后装市场，可能处于与</w:t>
      </w:r>
      <w:proofErr w:type="gramStart"/>
      <w:r>
        <w:rPr>
          <w:rFonts w:hint="eastAsia"/>
        </w:rPr>
        <w:t>博泰相同</w:t>
      </w:r>
      <w:proofErr w:type="gramEnd"/>
      <w:r>
        <w:rPr>
          <w:rFonts w:hint="eastAsia"/>
        </w:rPr>
        <w:t>的原因。不过根据</w:t>
      </w:r>
      <w:proofErr w:type="gramStart"/>
      <w:r>
        <w:rPr>
          <w:rFonts w:hint="eastAsia"/>
        </w:rPr>
        <w:t>九五智驾</w:t>
      </w:r>
      <w:proofErr w:type="gramEnd"/>
      <w:r>
        <w:rPr>
          <w:rFonts w:hint="eastAsia"/>
        </w:rPr>
        <w:t>CEO</w:t>
      </w:r>
      <w:r>
        <w:rPr>
          <w:rFonts w:hint="eastAsia"/>
        </w:rPr>
        <w:t>朱文利采访，其可能希望进行企业转型，进行用户积累、数据采集、挖掘分析，为做增值应用做准备。</w:t>
      </w:r>
    </w:p>
    <w:p w:rsidR="00FB5198" w:rsidRDefault="00A85CDB" w:rsidP="007D4521">
      <w:r>
        <w:rPr>
          <w:noProof/>
        </w:rPr>
        <w:drawing>
          <wp:inline distT="0" distB="0" distL="0" distR="0" wp14:anchorId="548CCDC8" wp14:editId="490C5F63">
            <wp:extent cx="5274310" cy="290068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00680"/>
                    </a:xfrm>
                    <a:prstGeom prst="rect">
                      <a:avLst/>
                    </a:prstGeom>
                  </pic:spPr>
                </pic:pic>
              </a:graphicData>
            </a:graphic>
          </wp:inline>
        </w:drawing>
      </w:r>
    </w:p>
    <w:p w:rsidR="00A85CDB" w:rsidRDefault="00A85CDB" w:rsidP="007D4521"/>
    <w:p w:rsidR="00A85CDB" w:rsidRDefault="00A85CDB" w:rsidP="007D4521">
      <w:pPr>
        <w:rPr>
          <w:rFonts w:hint="eastAsia"/>
        </w:rPr>
      </w:pPr>
      <w:r>
        <w:rPr>
          <w:noProof/>
        </w:rPr>
        <w:lastRenderedPageBreak/>
        <w:drawing>
          <wp:inline distT="0" distB="0" distL="0" distR="0" wp14:anchorId="017651A1" wp14:editId="79162ED6">
            <wp:extent cx="5274310" cy="290893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08935"/>
                    </a:xfrm>
                    <a:prstGeom prst="rect">
                      <a:avLst/>
                    </a:prstGeom>
                  </pic:spPr>
                </pic:pic>
              </a:graphicData>
            </a:graphic>
          </wp:inline>
        </w:drawing>
      </w:r>
    </w:p>
    <w:p w:rsidR="00A85CDB" w:rsidRPr="007D4521" w:rsidRDefault="00A85CDB" w:rsidP="007D4521">
      <w:pPr>
        <w:rPr>
          <w:rFonts w:hint="eastAsia"/>
        </w:rPr>
      </w:pPr>
      <w:bookmarkStart w:id="2" w:name="_GoBack"/>
      <w:bookmarkEnd w:id="2"/>
    </w:p>
    <w:sectPr w:rsidR="00A85CDB" w:rsidRPr="007D452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A0508E"/>
    <w:multiLevelType w:val="hybridMultilevel"/>
    <w:tmpl w:val="F31E79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A0A275D"/>
    <w:multiLevelType w:val="multilevel"/>
    <w:tmpl w:val="D5E8C0D8"/>
    <w:lvl w:ilvl="0">
      <w:start w:val="1"/>
      <w:numFmt w:val="decimal"/>
      <w:lvlText w:val="%1"/>
      <w:lvlJc w:val="left"/>
      <w:pPr>
        <w:ind w:left="425" w:hanging="425"/>
      </w:pPr>
    </w:lvl>
    <w:lvl w:ilvl="1">
      <w:start w:val="1"/>
      <w:numFmt w:val="decimal"/>
      <w:pStyle w:val="2"/>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5D234DA5"/>
    <w:multiLevelType w:val="multilevel"/>
    <w:tmpl w:val="0409001D"/>
    <w:lvl w:ilvl="0">
      <w:start w:val="1"/>
      <w:numFmt w:val="decimal"/>
      <w:lvlText w:val="%1"/>
      <w:lvlJc w:val="left"/>
      <w:pPr>
        <w:ind w:left="425" w:hanging="425"/>
      </w:pPr>
      <w:rPr>
        <w:rFonts w:eastAsia="黑体" w:hint="eastAsia"/>
        <w:sz w:val="32"/>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6EE04666"/>
    <w:multiLevelType w:val="hybridMultilevel"/>
    <w:tmpl w:val="D5FCC22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74BA618E"/>
    <w:multiLevelType w:val="hybridMultilevel"/>
    <w:tmpl w:val="0E02DFE6"/>
    <w:lvl w:ilvl="0" w:tplc="0400B26E">
      <w:start w:val="1"/>
      <w:numFmt w:val="decimal"/>
      <w:pStyle w:val="a"/>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2A3"/>
    <w:rsid w:val="000F2A6D"/>
    <w:rsid w:val="001D5952"/>
    <w:rsid w:val="002E52A5"/>
    <w:rsid w:val="002F7400"/>
    <w:rsid w:val="0038685B"/>
    <w:rsid w:val="003D10A9"/>
    <w:rsid w:val="00497833"/>
    <w:rsid w:val="005942A3"/>
    <w:rsid w:val="00644FEA"/>
    <w:rsid w:val="00662080"/>
    <w:rsid w:val="006728FD"/>
    <w:rsid w:val="00682D1B"/>
    <w:rsid w:val="00686509"/>
    <w:rsid w:val="00690CAE"/>
    <w:rsid w:val="007339A5"/>
    <w:rsid w:val="007A218E"/>
    <w:rsid w:val="007D4521"/>
    <w:rsid w:val="0080796F"/>
    <w:rsid w:val="00864535"/>
    <w:rsid w:val="00883F4A"/>
    <w:rsid w:val="009808FA"/>
    <w:rsid w:val="009F49A0"/>
    <w:rsid w:val="00A01AA1"/>
    <w:rsid w:val="00A85CDB"/>
    <w:rsid w:val="00B51AD3"/>
    <w:rsid w:val="00BB1097"/>
    <w:rsid w:val="00BB6A40"/>
    <w:rsid w:val="00C0620D"/>
    <w:rsid w:val="00C169A7"/>
    <w:rsid w:val="00D50792"/>
    <w:rsid w:val="00D8796E"/>
    <w:rsid w:val="00DC13D6"/>
    <w:rsid w:val="00E35E47"/>
    <w:rsid w:val="00E95D7F"/>
    <w:rsid w:val="00EF20E7"/>
    <w:rsid w:val="00FB5198"/>
    <w:rsid w:val="00FD33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A830FE-5252-4347-9050-15719A50B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
    <w:name w:val="heading 1"/>
    <w:basedOn w:val="a0"/>
    <w:next w:val="a0"/>
    <w:link w:val="1Char"/>
    <w:uiPriority w:val="9"/>
    <w:qFormat/>
    <w:rsid w:val="00FB5198"/>
    <w:pPr>
      <w:keepNext/>
      <w:keepLines/>
      <w:spacing w:before="340" w:after="330" w:line="578" w:lineRule="auto"/>
      <w:outlineLvl w:val="0"/>
    </w:pPr>
    <w:rPr>
      <w:b/>
      <w:bCs/>
      <w:kern w:val="44"/>
      <w:sz w:val="44"/>
      <w:szCs w:val="44"/>
    </w:rPr>
  </w:style>
  <w:style w:type="paragraph" w:styleId="2">
    <w:name w:val="heading 2"/>
    <w:aliases w:val="二级标题"/>
    <w:basedOn w:val="a0"/>
    <w:next w:val="a0"/>
    <w:link w:val="2Char"/>
    <w:autoRedefine/>
    <w:uiPriority w:val="9"/>
    <w:unhideWhenUsed/>
    <w:qFormat/>
    <w:rsid w:val="00883F4A"/>
    <w:pPr>
      <w:keepNext/>
      <w:keepLines/>
      <w:numPr>
        <w:ilvl w:val="1"/>
        <w:numId w:val="4"/>
      </w:numPr>
      <w:spacing w:before="140" w:after="140"/>
      <w:ind w:left="0" w:firstLine="0"/>
      <w:outlineLvl w:val="1"/>
    </w:pPr>
    <w:rPr>
      <w:rFonts w:asciiTheme="majorHAnsi" w:eastAsia="黑体" w:hAnsiTheme="majorHAnsi" w:cstheme="majorBidi"/>
      <w:bCs/>
      <w:sz w:val="28"/>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D8796E"/>
    <w:pPr>
      <w:ind w:firstLineChars="200" w:firstLine="420"/>
    </w:pPr>
  </w:style>
  <w:style w:type="character" w:styleId="a5">
    <w:name w:val="Hyperlink"/>
    <w:basedOn w:val="a1"/>
    <w:uiPriority w:val="99"/>
    <w:unhideWhenUsed/>
    <w:rsid w:val="001D5952"/>
    <w:rPr>
      <w:color w:val="0563C1" w:themeColor="hyperlink"/>
      <w:u w:val="single"/>
    </w:rPr>
  </w:style>
  <w:style w:type="paragraph" w:styleId="a6">
    <w:name w:val="Title"/>
    <w:basedOn w:val="a0"/>
    <w:next w:val="a0"/>
    <w:link w:val="Char"/>
    <w:uiPriority w:val="10"/>
    <w:qFormat/>
    <w:rsid w:val="00FB51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1"/>
    <w:link w:val="a6"/>
    <w:uiPriority w:val="10"/>
    <w:rsid w:val="00FB5198"/>
    <w:rPr>
      <w:rFonts w:asciiTheme="majorHAnsi" w:eastAsia="宋体" w:hAnsiTheme="majorHAnsi" w:cstheme="majorBidi"/>
      <w:b/>
      <w:bCs/>
      <w:sz w:val="32"/>
      <w:szCs w:val="32"/>
    </w:rPr>
  </w:style>
  <w:style w:type="character" w:customStyle="1" w:styleId="1Char">
    <w:name w:val="标题 1 Char"/>
    <w:basedOn w:val="a1"/>
    <w:link w:val="1"/>
    <w:uiPriority w:val="9"/>
    <w:rsid w:val="00FB5198"/>
    <w:rPr>
      <w:b/>
      <w:bCs/>
      <w:kern w:val="44"/>
      <w:sz w:val="44"/>
      <w:szCs w:val="44"/>
    </w:rPr>
  </w:style>
  <w:style w:type="paragraph" w:customStyle="1" w:styleId="a">
    <w:name w:val="一级标题"/>
    <w:basedOn w:val="1"/>
    <w:autoRedefine/>
    <w:qFormat/>
    <w:rsid w:val="00690CAE"/>
    <w:pPr>
      <w:numPr>
        <w:numId w:val="3"/>
      </w:numPr>
      <w:spacing w:line="240" w:lineRule="auto"/>
    </w:pPr>
    <w:rPr>
      <w:rFonts w:eastAsia="黑体"/>
      <w:sz w:val="32"/>
    </w:rPr>
  </w:style>
  <w:style w:type="character" w:customStyle="1" w:styleId="2Char">
    <w:name w:val="标题 2 Char"/>
    <w:aliases w:val="二级标题 Char"/>
    <w:basedOn w:val="a1"/>
    <w:link w:val="2"/>
    <w:uiPriority w:val="9"/>
    <w:rsid w:val="00883F4A"/>
    <w:rPr>
      <w:rFonts w:asciiTheme="majorHAnsi" w:eastAsia="黑体" w:hAnsiTheme="majorHAnsi" w:cstheme="majorBidi"/>
      <w:bCs/>
      <w:sz w:val="28"/>
      <w:szCs w:val="32"/>
    </w:rPr>
  </w:style>
  <w:style w:type="paragraph" w:styleId="a7">
    <w:name w:val="Normal (Web)"/>
    <w:basedOn w:val="a0"/>
    <w:uiPriority w:val="99"/>
    <w:semiHidden/>
    <w:unhideWhenUsed/>
    <w:rsid w:val="00883F4A"/>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1"/>
    <w:uiPriority w:val="22"/>
    <w:qFormat/>
    <w:rsid w:val="00E95D7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2715124">
      <w:bodyDiv w:val="1"/>
      <w:marLeft w:val="0"/>
      <w:marRight w:val="0"/>
      <w:marTop w:val="0"/>
      <w:marBottom w:val="0"/>
      <w:divBdr>
        <w:top w:val="none" w:sz="0" w:space="0" w:color="auto"/>
        <w:left w:val="none" w:sz="0" w:space="0" w:color="auto"/>
        <w:bottom w:val="none" w:sz="0" w:space="0" w:color="auto"/>
        <w:right w:val="none" w:sz="0" w:space="0" w:color="auto"/>
      </w:divBdr>
      <w:divsChild>
        <w:div w:id="730887277">
          <w:marLeft w:val="0"/>
          <w:marRight w:val="0"/>
          <w:marTop w:val="0"/>
          <w:marBottom w:val="0"/>
          <w:divBdr>
            <w:top w:val="none" w:sz="0" w:space="0" w:color="auto"/>
            <w:left w:val="none" w:sz="0" w:space="0" w:color="auto"/>
            <w:bottom w:val="none" w:sz="0" w:space="0" w:color="auto"/>
            <w:right w:val="none" w:sz="0" w:space="0" w:color="auto"/>
          </w:divBdr>
          <w:divsChild>
            <w:div w:id="41066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20318">
      <w:bodyDiv w:val="1"/>
      <w:marLeft w:val="0"/>
      <w:marRight w:val="0"/>
      <w:marTop w:val="0"/>
      <w:marBottom w:val="0"/>
      <w:divBdr>
        <w:top w:val="none" w:sz="0" w:space="0" w:color="auto"/>
        <w:left w:val="none" w:sz="0" w:space="0" w:color="auto"/>
        <w:bottom w:val="none" w:sz="0" w:space="0" w:color="auto"/>
        <w:right w:val="none" w:sz="0" w:space="0" w:color="auto"/>
      </w:divBdr>
    </w:div>
    <w:div w:id="1933855655">
      <w:bodyDiv w:val="1"/>
      <w:marLeft w:val="0"/>
      <w:marRight w:val="0"/>
      <w:marTop w:val="0"/>
      <w:marBottom w:val="0"/>
      <w:divBdr>
        <w:top w:val="none" w:sz="0" w:space="0" w:color="auto"/>
        <w:left w:val="none" w:sz="0" w:space="0" w:color="auto"/>
        <w:bottom w:val="none" w:sz="0" w:space="0" w:color="auto"/>
        <w:right w:val="none" w:sz="0" w:space="0" w:color="auto"/>
      </w:divBdr>
      <w:divsChild>
        <w:div w:id="259140821">
          <w:marLeft w:val="0"/>
          <w:marRight w:val="0"/>
          <w:marTop w:val="0"/>
          <w:marBottom w:val="0"/>
          <w:divBdr>
            <w:top w:val="none" w:sz="0" w:space="0" w:color="auto"/>
            <w:left w:val="none" w:sz="0" w:space="0" w:color="auto"/>
            <w:bottom w:val="none" w:sz="0" w:space="0" w:color="auto"/>
            <w:right w:val="none" w:sz="0" w:space="0" w:color="auto"/>
          </w:divBdr>
          <w:divsChild>
            <w:div w:id="85138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enku.baidu.com/view/b85ee4dd79563c1ec4da71b9.html" TargetMode="External"/><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FC8DB6-FC8C-46D3-ABC0-281F86A2E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7</Pages>
  <Words>383</Words>
  <Characters>2189</Characters>
  <Application>Microsoft Office Word</Application>
  <DocSecurity>0</DocSecurity>
  <Lines>18</Lines>
  <Paragraphs>5</Paragraphs>
  <ScaleCrop>false</ScaleCrop>
  <Company>Microsoft</Company>
  <LinksUpToDate>false</LinksUpToDate>
  <CharactersWithSpaces>2567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李婷</dc:creator>
  <cp:keywords/>
  <dc:description/>
  <cp:lastModifiedBy>李婷</cp:lastModifiedBy>
  <cp:revision>22</cp:revision>
  <dcterms:created xsi:type="dcterms:W3CDTF">2019-01-14T06:09:00Z</dcterms:created>
  <dcterms:modified xsi:type="dcterms:W3CDTF">2019-01-18T09:07:00Z</dcterms:modified>
</cp:coreProperties>
</file>