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chapeau-global-build-rules"/>
    <w:p>
      <w:pPr>
        <w:pStyle w:val="Heading1"/>
      </w:pPr>
      <w:r>
        <w:t xml:space="preserve">Chapeau Global Build Rules</w:t>
      </w:r>
    </w:p>
    <w:bookmarkStart w:id="20" w:name="site-navigation"/>
    <w:p>
      <w:pPr>
        <w:pStyle w:val="Heading2"/>
      </w:pPr>
      <w:r>
        <w:t xml:space="preserve">1. Site navigation</w:t>
      </w:r>
    </w:p>
    <w:p>
      <w:pPr>
        <w:pStyle w:val="FirstParagraph"/>
      </w:pPr>
      <w:r>
        <w:t xml:space="preserve">Use this navigation for launch:</w:t>
      </w:r>
    </w:p>
    <w:p>
      <w:pPr>
        <w:pStyle w:val="BodyText"/>
      </w:pPr>
      <w:r>
        <w:t xml:space="preserve">Home</w:t>
      </w:r>
      <w:r>
        <w:br/>
      </w:r>
      <w:r>
        <w:t xml:space="preserve">Examples</w:t>
      </w:r>
      <w:r>
        <w:br/>
      </w:r>
      <w:r>
        <w:t xml:space="preserve">How We Work</w:t>
      </w:r>
      <w:r>
        <w:br/>
      </w:r>
      <w:r>
        <w:t xml:space="preserve">Collective</w:t>
      </w:r>
      <w:r>
        <w:br/>
      </w:r>
      <w:r>
        <w:t xml:space="preserve">Contact Us</w:t>
      </w:r>
    </w:p>
    <w:p>
      <w:pPr>
        <w:pStyle w:val="BodyText"/>
      </w:pPr>
      <w:r>
        <w:t xml:space="preserve">Knowledge Room can exist in the build, but should be hidden from the main launch navigation until the page is properly built.</w:t>
      </w:r>
    </w:p>
    <w:p>
      <w:pPr>
        <w:pStyle w:val="BodyText"/>
      </w:pPr>
      <w:r>
        <w:t xml:space="preserve">Do not use:</w:t>
      </w:r>
    </w:p>
    <w:p>
      <w:pPr>
        <w:pStyle w:val="BodyText"/>
      </w:pPr>
      <w:r>
        <w:t xml:space="preserve">What We Do</w:t>
      </w:r>
      <w:r>
        <w:br/>
      </w:r>
      <w:r>
        <w:t xml:space="preserve">Practices</w:t>
      </w:r>
      <w:r>
        <w:br/>
      </w:r>
      <w:r>
        <w:t xml:space="preserve">The Network</w:t>
      </w:r>
      <w:r>
        <w:br/>
      </w:r>
      <w:r>
        <w:t xml:space="preserve">Our Orbit</w:t>
      </w:r>
    </w:p>
    <w:p>
      <w:pPr>
        <w:pStyle w:val="BodyText"/>
      </w:pPr>
      <w:r>
        <w:t xml:space="preserve">The service range is covered through the homepage offer boxes, not a separate generic services page.</w:t>
      </w:r>
    </w:p>
    <w:p>
      <w:r>
        <w:pict>
          <v:rect style="width:0;height:1.5pt" o:hralign="center" o:hrstd="t" o:hr="t"/>
        </w:pict>
      </w:r>
    </w:p>
    <w:bookmarkEnd w:id="20"/>
    <w:bookmarkStart w:id="21" w:name="header"/>
    <w:p>
      <w:pPr>
        <w:pStyle w:val="Heading2"/>
      </w:pPr>
      <w:r>
        <w:t xml:space="preserve">2. Header</w:t>
      </w:r>
    </w:p>
    <w:p>
      <w:pPr>
        <w:pStyle w:val="FirstParagraph"/>
      </w:pPr>
      <w:r>
        <w:t xml:space="preserve">The header should feel clean, calm and premium.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1"/>
        </w:numPr>
      </w:pPr>
      <w:r>
        <w:t xml:space="preserve">Chapeau logo / wordmark on the left</w:t>
      </w:r>
    </w:p>
    <w:p>
      <w:pPr>
        <w:pStyle w:val="Compact"/>
        <w:numPr>
          <w:ilvl w:val="0"/>
          <w:numId w:val="1001"/>
        </w:numPr>
      </w:pPr>
      <w:r>
        <w:t xml:space="preserve">Navigation centred or right-aligned depending on layout</w:t>
      </w:r>
    </w:p>
    <w:p>
      <w:pPr>
        <w:pStyle w:val="Compact"/>
        <w:numPr>
          <w:ilvl w:val="0"/>
          <w:numId w:val="1001"/>
        </w:numPr>
      </w:pPr>
      <w:r>
        <w:t xml:space="preserve">CTA button on the right</w:t>
      </w:r>
    </w:p>
    <w:p>
      <w:pPr>
        <w:pStyle w:val="Compact"/>
        <w:numPr>
          <w:ilvl w:val="0"/>
          <w:numId w:val="1001"/>
        </w:numPr>
      </w:pPr>
      <w:r>
        <w:t xml:space="preserve">White background</w:t>
      </w:r>
    </w:p>
    <w:p>
      <w:pPr>
        <w:pStyle w:val="Compact"/>
        <w:numPr>
          <w:ilvl w:val="0"/>
          <w:numId w:val="1001"/>
        </w:numPr>
      </w:pPr>
      <w:r>
        <w:t xml:space="preserve">Thin charcoal or soft grey divider</w:t>
      </w:r>
    </w:p>
    <w:p>
      <w:pPr>
        <w:pStyle w:val="Compact"/>
        <w:numPr>
          <w:ilvl w:val="0"/>
          <w:numId w:val="1001"/>
        </w:numPr>
      </w:pPr>
      <w:r>
        <w:t xml:space="preserve">Sticky header if it feels smooth and not heavy</w:t>
      </w:r>
    </w:p>
    <w:p>
      <w:pPr>
        <w:pStyle w:val="FirstParagraph"/>
      </w:pPr>
      <w:r>
        <w:t xml:space="preserve">Header CTA:</w:t>
      </w:r>
    </w:p>
    <w:p>
      <w:pPr>
        <w:pStyle w:val="BodyText"/>
      </w:pPr>
      <w:r>
        <w:t xml:space="preserve">Get in touch</w:t>
      </w:r>
      <w:r>
        <w:br/>
      </w:r>
      <w:r>
        <w:t xml:space="preserve">or</w:t>
      </w:r>
      <w:r>
        <w:br/>
      </w:r>
      <w:r>
        <w:t xml:space="preserve">Tell us what you want to talk about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2"/>
        </w:numPr>
      </w:pPr>
      <w:r>
        <w:t xml:space="preserve">Oversized nav</w:t>
      </w:r>
    </w:p>
    <w:p>
      <w:pPr>
        <w:pStyle w:val="Compact"/>
        <w:numPr>
          <w:ilvl w:val="0"/>
          <w:numId w:val="1002"/>
        </w:numPr>
      </w:pPr>
      <w:r>
        <w:t xml:space="preserve">Dropdowns at launch</w:t>
      </w:r>
    </w:p>
    <w:p>
      <w:pPr>
        <w:pStyle w:val="Compact"/>
        <w:numPr>
          <w:ilvl w:val="0"/>
          <w:numId w:val="1002"/>
        </w:numPr>
      </w:pPr>
      <w:r>
        <w:t xml:space="preserve">Busy header animations</w:t>
      </w:r>
    </w:p>
    <w:p>
      <w:pPr>
        <w:pStyle w:val="Compact"/>
        <w:numPr>
          <w:ilvl w:val="0"/>
          <w:numId w:val="1002"/>
        </w:numPr>
      </w:pPr>
      <w:r>
        <w:t xml:space="preserve">Off-white backgrounds</w:t>
      </w:r>
    </w:p>
    <w:p>
      <w:r>
        <w:pict>
          <v:rect style="width:0;height:1.5pt" o:hralign="center" o:hrstd="t" o:hr="t"/>
        </w:pict>
      </w:r>
    </w:p>
    <w:bookmarkEnd w:id="21"/>
    <w:bookmarkStart w:id="22" w:name="footer"/>
    <w:p>
      <w:pPr>
        <w:pStyle w:val="Heading2"/>
      </w:pPr>
      <w:r>
        <w:t xml:space="preserve">3. Footer</w:t>
      </w:r>
    </w:p>
    <w:p>
      <w:pPr>
        <w:pStyle w:val="FirstParagraph"/>
      </w:pPr>
      <w:r>
        <w:t xml:space="preserve">Footer should be simple and useful.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3"/>
        </w:numPr>
      </w:pPr>
      <w:r>
        <w:t xml:space="preserve">Chapeau logo / wordmark</w:t>
      </w:r>
    </w:p>
    <w:p>
      <w:pPr>
        <w:pStyle w:val="Compact"/>
        <w:numPr>
          <w:ilvl w:val="0"/>
          <w:numId w:val="1003"/>
        </w:numPr>
      </w:pPr>
      <w:r>
        <w:t xml:space="preserve">Short positioning line</w:t>
      </w:r>
    </w:p>
    <w:p>
      <w:pPr>
        <w:pStyle w:val="Compact"/>
        <w:numPr>
          <w:ilvl w:val="0"/>
          <w:numId w:val="1003"/>
        </w:numPr>
      </w:pPr>
      <w:r>
        <w:t xml:space="preserve">Navigation links</w:t>
      </w:r>
    </w:p>
    <w:p>
      <w:pPr>
        <w:pStyle w:val="Compact"/>
        <w:numPr>
          <w:ilvl w:val="0"/>
          <w:numId w:val="1003"/>
        </w:numPr>
      </w:pPr>
      <w:r>
        <w:t xml:space="preserve">Contact email</w:t>
      </w:r>
    </w:p>
    <w:p>
      <w:pPr>
        <w:pStyle w:val="Compact"/>
        <w:numPr>
          <w:ilvl w:val="0"/>
          <w:numId w:val="1003"/>
        </w:numPr>
      </w:pPr>
      <w:r>
        <w:t xml:space="preserve">Social link if available</w:t>
      </w:r>
    </w:p>
    <w:p>
      <w:pPr>
        <w:pStyle w:val="Compact"/>
        <w:numPr>
          <w:ilvl w:val="0"/>
          <w:numId w:val="1003"/>
        </w:numPr>
      </w:pPr>
      <w:r>
        <w:t xml:space="preserve">Company/legal details if needed</w:t>
      </w:r>
    </w:p>
    <w:p>
      <w:pPr>
        <w:pStyle w:val="FirstParagraph"/>
      </w:pPr>
      <w:r>
        <w:t xml:space="preserve">Suggested footer line:</w:t>
      </w:r>
    </w:p>
    <w:p>
      <w:pPr>
        <w:pStyle w:val="BodyText"/>
      </w:pPr>
      <w:r>
        <w:t xml:space="preserve">Senior marketing expertise and practical AI support for growing businesses.</w:t>
      </w:r>
    </w:p>
    <w:p>
      <w:pPr>
        <w:pStyle w:val="BodyText"/>
      </w:pPr>
      <w:r>
        <w:t xml:space="preserve">Footer links:</w:t>
      </w:r>
    </w:p>
    <w:p>
      <w:pPr>
        <w:pStyle w:val="BodyText"/>
      </w:pPr>
      <w:r>
        <w:t xml:space="preserve">Home</w:t>
      </w:r>
      <w:r>
        <w:br/>
      </w:r>
      <w:r>
        <w:t xml:space="preserve">Examples</w:t>
      </w:r>
      <w:r>
        <w:br/>
      </w:r>
      <w:r>
        <w:t xml:space="preserve">How We Work</w:t>
      </w:r>
      <w:r>
        <w:br/>
      </w:r>
      <w:r>
        <w:t xml:space="preserve">Collective</w:t>
      </w:r>
      <w:r>
        <w:br/>
      </w:r>
      <w:r>
        <w:t xml:space="preserve">Contact Us</w:t>
      </w:r>
    </w:p>
    <w:p>
      <w:pPr>
        <w:pStyle w:val="BodyText"/>
      </w:pPr>
      <w:r>
        <w:t xml:space="preserve">If Knowledge Room is hidden, do not show it in the footer at launch.</w:t>
      </w:r>
    </w:p>
    <w:p>
      <w:r>
        <w:pict>
          <v:rect style="width:0;height:1.5pt" o:hralign="center" o:hrstd="t" o:hr="t"/>
        </w:pict>
      </w:r>
    </w:p>
    <w:bookmarkEnd w:id="22"/>
    <w:bookmarkStart w:id="23" w:name="buttons-and-ctas"/>
    <w:p>
      <w:pPr>
        <w:pStyle w:val="Heading2"/>
      </w:pPr>
      <w:r>
        <w:t xml:space="preserve">4. Buttons and CTAs</w:t>
      </w:r>
    </w:p>
    <w:p>
      <w:pPr>
        <w:pStyle w:val="FirstParagraph"/>
      </w:pPr>
      <w:r>
        <w:t xml:space="preserve">Use clear action language.</w:t>
      </w:r>
    </w:p>
    <w:p>
      <w:pPr>
        <w:pStyle w:val="BodyText"/>
      </w:pPr>
      <w:r>
        <w:t xml:space="preserve">Primary CTAs:</w:t>
      </w:r>
    </w:p>
    <w:p>
      <w:pPr>
        <w:pStyle w:val="BodyText"/>
      </w:pPr>
      <w:r>
        <w:t xml:space="preserve">Start a conversation</w:t>
      </w:r>
      <w:r>
        <w:br/>
      </w:r>
      <w:r>
        <w:t xml:space="preserve">Tell us what you want to talk about</w:t>
      </w:r>
      <w:r>
        <w:br/>
      </w:r>
      <w:r>
        <w:t xml:space="preserve">Scope a sprint</w:t>
      </w:r>
      <w:r>
        <w:br/>
      </w:r>
      <w:r>
        <w:t xml:space="preserve">Discuss a retainer</w:t>
      </w:r>
      <w:r>
        <w:br/>
      </w:r>
      <w:r>
        <w:t xml:space="preserve">Explore a build</w:t>
      </w:r>
      <w:r>
        <w:br/>
      </w:r>
      <w:r>
        <w:t xml:space="preserve">View example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Book a free strategy call</w:t>
      </w:r>
      <w:r>
        <w:br/>
      </w:r>
      <w:r>
        <w:t xml:space="preserve">Unlock growth</w:t>
      </w:r>
      <w:r>
        <w:br/>
      </w:r>
      <w:r>
        <w:t xml:space="preserve">Transform your business</w:t>
      </w:r>
      <w:r>
        <w:br/>
      </w:r>
      <w:r>
        <w:t xml:space="preserve">Get started today</w:t>
      </w:r>
      <w:r>
        <w:br/>
      </w:r>
      <w:r>
        <w:t xml:space="preserve">Claim your consultation</w:t>
      </w:r>
    </w:p>
    <w:p>
      <w:pPr>
        <w:pStyle w:val="BodyText"/>
      </w:pPr>
      <w:r>
        <w:t xml:space="preserve">Button style:</w:t>
      </w:r>
    </w:p>
    <w:p>
      <w:pPr>
        <w:pStyle w:val="Compact"/>
        <w:numPr>
          <w:ilvl w:val="0"/>
          <w:numId w:val="1004"/>
        </w:numPr>
      </w:pPr>
      <w:r>
        <w:t xml:space="preserve">Charcoal button on white background</w:t>
      </w:r>
    </w:p>
    <w:p>
      <w:pPr>
        <w:pStyle w:val="Compact"/>
        <w:numPr>
          <w:ilvl w:val="0"/>
          <w:numId w:val="1004"/>
        </w:numPr>
      </w:pPr>
      <w:r>
        <w:t xml:space="preserve">White button on charcoal background</w:t>
      </w:r>
    </w:p>
    <w:p>
      <w:pPr>
        <w:pStyle w:val="Compact"/>
        <w:numPr>
          <w:ilvl w:val="0"/>
          <w:numId w:val="1004"/>
        </w:numPr>
      </w:pPr>
      <w:r>
        <w:t xml:space="preserve">Teal hover or border state</w:t>
      </w:r>
    </w:p>
    <w:p>
      <w:pPr>
        <w:pStyle w:val="Compact"/>
        <w:numPr>
          <w:ilvl w:val="0"/>
          <w:numId w:val="1004"/>
        </w:numPr>
      </w:pPr>
      <w:r>
        <w:t xml:space="preserve">Gold/copper only for small premium detail, not full buttons unless deliberately used</w:t>
      </w:r>
    </w:p>
    <w:p>
      <w:r>
        <w:pict>
          <v:rect style="width:0;height:1.5pt" o:hralign="center" o:hrstd="t" o:hr="t"/>
        </w:pict>
      </w:r>
    </w:p>
    <w:bookmarkEnd w:id="23"/>
    <w:bookmarkStart w:id="24" w:name="typography"/>
    <w:p>
      <w:pPr>
        <w:pStyle w:val="Heading2"/>
      </w:pPr>
      <w:r>
        <w:t xml:space="preserve">5. Typography</w:t>
      </w:r>
    </w:p>
    <w:p>
      <w:pPr>
        <w:pStyle w:val="FirstParagraph"/>
      </w:pPr>
      <w:r>
        <w:t xml:space="preserve">The site should use a clean modern sans-serif for body and main headings.</w:t>
      </w:r>
    </w:p>
    <w:p>
      <w:pPr>
        <w:pStyle w:val="BodyText"/>
      </w:pPr>
      <w:r>
        <w:t xml:space="preserve">Use a condensed uppercase type style as a supporting brand detail, inspired by the whisky packaging reference.</w:t>
      </w:r>
    </w:p>
    <w:p>
      <w:pPr>
        <w:pStyle w:val="BodyText"/>
      </w:pPr>
      <w:r>
        <w:t xml:space="preserve">Good references:</w:t>
      </w:r>
    </w:p>
    <w:p>
      <w:pPr>
        <w:pStyle w:val="BodyText"/>
      </w:pPr>
      <w:r>
        <w:t xml:space="preserve">Bebas Neue</w:t>
      </w:r>
      <w:r>
        <w:br/>
      </w:r>
      <w:r>
        <w:t xml:space="preserve">Oswald</w:t>
      </w:r>
      <w:r>
        <w:br/>
      </w:r>
      <w:r>
        <w:t xml:space="preserve">Teko</w:t>
      </w:r>
      <w:r>
        <w:br/>
      </w:r>
      <w:r>
        <w:t xml:space="preserve">League Gothic</w:t>
      </w:r>
      <w:r>
        <w:br/>
      </w:r>
      <w:r>
        <w:t xml:space="preserve">DIN Condensed style</w:t>
      </w:r>
    </w:p>
    <w:p>
      <w:pPr>
        <w:pStyle w:val="BodyText"/>
      </w:pPr>
      <w:r>
        <w:t xml:space="preserve">Use condensed uppercase for:</w:t>
      </w:r>
    </w:p>
    <w:p>
      <w:pPr>
        <w:pStyle w:val="Compact"/>
        <w:numPr>
          <w:ilvl w:val="0"/>
          <w:numId w:val="1005"/>
        </w:numPr>
      </w:pPr>
      <w:r>
        <w:t xml:space="preserve">Small labels</w:t>
      </w:r>
    </w:p>
    <w:p>
      <w:pPr>
        <w:pStyle w:val="Compact"/>
        <w:numPr>
          <w:ilvl w:val="0"/>
          <w:numId w:val="1005"/>
        </w:numPr>
      </w:pPr>
      <w:r>
        <w:t xml:space="preserve">Ticker text</w:t>
      </w:r>
    </w:p>
    <w:p>
      <w:pPr>
        <w:pStyle w:val="Compact"/>
        <w:numPr>
          <w:ilvl w:val="0"/>
          <w:numId w:val="1005"/>
        </w:numPr>
      </w:pPr>
      <w:r>
        <w:t xml:space="preserve">Section markers</w:t>
      </w:r>
    </w:p>
    <w:p>
      <w:pPr>
        <w:pStyle w:val="Compact"/>
        <w:numPr>
          <w:ilvl w:val="0"/>
          <w:numId w:val="1005"/>
        </w:numPr>
      </w:pPr>
      <w:r>
        <w:t xml:space="preserve">Case study tags</w:t>
      </w:r>
    </w:p>
    <w:p>
      <w:pPr>
        <w:pStyle w:val="Compact"/>
        <w:numPr>
          <w:ilvl w:val="0"/>
          <w:numId w:val="1005"/>
        </w:numPr>
      </w:pPr>
      <w:r>
        <w:t xml:space="preserve">Button text</w:t>
      </w:r>
    </w:p>
    <w:p>
      <w:pPr>
        <w:pStyle w:val="Compact"/>
        <w:numPr>
          <w:ilvl w:val="0"/>
          <w:numId w:val="1005"/>
        </w:numPr>
      </w:pPr>
      <w:r>
        <w:t xml:space="preserve">Short accent words</w:t>
      </w:r>
    </w:p>
    <w:p>
      <w:pPr>
        <w:pStyle w:val="FirstParagraph"/>
      </w:pPr>
      <w:r>
        <w:t xml:space="preserve">Do not use condensed type for long body copy.</w:t>
      </w:r>
    </w:p>
    <w:p>
      <w:pPr>
        <w:pStyle w:val="BodyText"/>
      </w:pPr>
      <w:r>
        <w:t xml:space="preserve">Body copy should stay readable, clean and grounded.</w:t>
      </w:r>
    </w:p>
    <w:p>
      <w:r>
        <w:pict>
          <v:rect style="width:0;height:1.5pt" o:hralign="center" o:hrstd="t" o:hr="t"/>
        </w:pict>
      </w:r>
    </w:p>
    <w:bookmarkEnd w:id="24"/>
    <w:bookmarkStart w:id="25" w:name="colour-system"/>
    <w:p>
      <w:pPr>
        <w:pStyle w:val="Heading2"/>
      </w:pPr>
      <w:r>
        <w:t xml:space="preserve">6. Colour system</w:t>
      </w:r>
    </w:p>
    <w:p>
      <w:pPr>
        <w:pStyle w:val="FirstParagraph"/>
      </w:pPr>
      <w:r>
        <w:t xml:space="preserve">Base colours:</w:t>
      </w:r>
    </w:p>
    <w:p>
      <w:pPr>
        <w:pStyle w:val="BodyText"/>
      </w:pPr>
      <w:r>
        <w:t xml:space="preserve">Pure white: #FFFFFF</w:t>
      </w:r>
      <w:r>
        <w:br/>
      </w:r>
      <w:r>
        <w:t xml:space="preserve">Charcoal: #111820</w:t>
      </w:r>
      <w:r>
        <w:br/>
      </w:r>
      <w:r>
        <w:t xml:space="preserve">Deep navy charcoal: #0D1520</w:t>
      </w:r>
      <w:r>
        <w:br/>
      </w:r>
      <w:r>
        <w:t xml:space="preserve">Near black: #040404</w:t>
      </w:r>
    </w:p>
    <w:p>
      <w:pPr>
        <w:pStyle w:val="BodyText"/>
      </w:pPr>
      <w:r>
        <w:t xml:space="preserve">Primary accents:</w:t>
      </w:r>
    </w:p>
    <w:p>
      <w:pPr>
        <w:pStyle w:val="BodyText"/>
      </w:pPr>
      <w:r>
        <w:t xml:space="preserve">Deep bottle teal: #0F2D2D</w:t>
      </w:r>
      <w:r>
        <w:br/>
      </w:r>
      <w:r>
        <w:t xml:space="preserve">Dark teal: #05414B</w:t>
      </w:r>
      <w:r>
        <w:br/>
      </w:r>
      <w:r>
        <w:t xml:space="preserve">Museum teal: #05737D</w:t>
      </w:r>
      <w:r>
        <w:br/>
      </w:r>
      <w:r>
        <w:t xml:space="preserve">Ceramic teal: #058791</w:t>
      </w:r>
      <w:r>
        <w:br/>
      </w:r>
      <w:r>
        <w:t xml:space="preserve">Aqua teal: #059BA5</w:t>
      </w:r>
      <w:r>
        <w:br/>
      </w:r>
      <w:r>
        <w:t xml:space="preserve">Bright aqua: #05C3C3</w:t>
      </w:r>
    </w:p>
    <w:p>
      <w:pPr>
        <w:pStyle w:val="BodyText"/>
      </w:pPr>
      <w:r>
        <w:t xml:space="preserve">Premium highlights:</w:t>
      </w:r>
    </w:p>
    <w:p>
      <w:pPr>
        <w:pStyle w:val="BodyText"/>
      </w:pPr>
      <w:r>
        <w:t xml:space="preserve">Whisky gold: #A58769</w:t>
      </w:r>
      <w:r>
        <w:br/>
      </w:r>
      <w:r>
        <w:t xml:space="preserve">Antique copper: #B97D4B</w:t>
      </w:r>
      <w:r>
        <w:br/>
      </w:r>
      <w:r>
        <w:t xml:space="preserve">Dark copper: #55370F</w:t>
      </w:r>
    </w:p>
    <w:p>
      <w:pPr>
        <w:pStyle w:val="BodyText"/>
      </w:pPr>
      <w:r>
        <w:t xml:space="preserve">Neutral support:</w:t>
      </w:r>
    </w:p>
    <w:p>
      <w:pPr>
        <w:pStyle w:val="BodyText"/>
      </w:pPr>
      <w:r>
        <w:t xml:space="preserve">Muted blue-grey: #374B55</w:t>
      </w:r>
      <w:r>
        <w:br/>
      </w:r>
      <w:r>
        <w:t xml:space="preserve">Glass grey: #877D73</w:t>
      </w:r>
      <w:r>
        <w:br/>
      </w:r>
      <w:r>
        <w:t xml:space="preserve">Warm stone: #E1CDC3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White means white, not cream.</w:t>
      </w:r>
      <w:r>
        <w:br/>
      </w:r>
      <w:r>
        <w:t xml:space="preserve">Use charcoal instead of heavy black where possible.</w:t>
      </w:r>
      <w:r>
        <w:br/>
      </w:r>
      <w:r>
        <w:t xml:space="preserve">Teal carries the brand.</w:t>
      </w:r>
      <w:r>
        <w:br/>
      </w:r>
      <w:r>
        <w:t xml:space="preserve">Gold/copper is a highlight, not a main colour.</w:t>
      </w:r>
      <w:r>
        <w:br/>
      </w:r>
      <w:r>
        <w:t xml:space="preserve">Colour should appear in controlled flashes.</w:t>
      </w:r>
      <w:r>
        <w:br/>
      </w:r>
      <w:r>
        <w:t xml:space="preserve">Do not turn the site into a loud gradient brand.</w:t>
      </w:r>
    </w:p>
    <w:p>
      <w:r>
        <w:pict>
          <v:rect style="width:0;height:1.5pt" o:hralign="center" o:hrstd="t" o:hr="t"/>
        </w:pict>
      </w:r>
    </w:p>
    <w:bookmarkEnd w:id="25"/>
    <w:bookmarkStart w:id="26" w:name="gradient-and-pattern-use"/>
    <w:p>
      <w:pPr>
        <w:pStyle w:val="Heading2"/>
      </w:pPr>
      <w:r>
        <w:t xml:space="preserve">7. Gradient and pattern use</w:t>
      </w:r>
    </w:p>
    <w:p>
      <w:pPr>
        <w:pStyle w:val="FirstParagraph"/>
      </w:pPr>
      <w:r>
        <w:t xml:space="preserve">Use teal gradients selectively.</w:t>
      </w:r>
    </w:p>
    <w:p>
      <w:pPr>
        <w:pStyle w:val="BodyText"/>
      </w:pPr>
      <w:r>
        <w:t xml:space="preserve">Primary gradient:</w:t>
      </w:r>
    </w:p>
    <w:p>
      <w:pPr>
        <w:pStyle w:val="BodyText"/>
      </w:pPr>
      <w:r>
        <w:t xml:space="preserve">#0F2D2D</w:t>
      </w:r>
      <w:r>
        <w:br/>
      </w:r>
      <w:r>
        <w:t xml:space="preserve">#05414B</w:t>
      </w:r>
      <w:r>
        <w:br/>
      </w:r>
      <w:r>
        <w:t xml:space="preserve">#05737D</w:t>
      </w:r>
      <w:r>
        <w:br/>
      </w:r>
      <w:r>
        <w:t xml:space="preserve">#059BA5</w:t>
      </w:r>
      <w:r>
        <w:br/>
      </w:r>
      <w:r>
        <w:t xml:space="preserve">#05C3C3</w:t>
      </w:r>
    </w:p>
    <w:p>
      <w:pPr>
        <w:pStyle w:val="BodyText"/>
      </w:pPr>
      <w:r>
        <w:t xml:space="preserve">Darker gradient:</w:t>
      </w:r>
    </w:p>
    <w:p>
      <w:pPr>
        <w:pStyle w:val="BodyText"/>
      </w:pPr>
      <w:r>
        <w:t xml:space="preserve">#040404</w:t>
      </w:r>
      <w:r>
        <w:br/>
      </w:r>
      <w:r>
        <w:t xml:space="preserve">#0D1520</w:t>
      </w:r>
      <w:r>
        <w:br/>
      </w:r>
      <w:r>
        <w:t xml:space="preserve">#0F2D2D</w:t>
      </w:r>
      <w:r>
        <w:br/>
      </w:r>
      <w:r>
        <w:t xml:space="preserve">#05737D</w:t>
      </w:r>
    </w:p>
    <w:p>
      <w:pPr>
        <w:pStyle w:val="BodyText"/>
      </w:pPr>
      <w:r>
        <w:t xml:space="preserve">Premium detail gradient:</w:t>
      </w:r>
    </w:p>
    <w:p>
      <w:pPr>
        <w:pStyle w:val="BodyText"/>
      </w:pPr>
      <w:r>
        <w:t xml:space="preserve">#A58769</w:t>
      </w:r>
      <w:r>
        <w:br/>
      </w:r>
      <w:r>
        <w:t xml:space="preserve">#B97D4B</w:t>
      </w:r>
      <w:r>
        <w:br/>
      </w:r>
      <w:r>
        <w:t xml:space="preserve">#E1CDC3</w:t>
      </w:r>
    </w:p>
    <w:p>
      <w:pPr>
        <w:pStyle w:val="BodyText"/>
      </w:pPr>
      <w:r>
        <w:t xml:space="preserve">Use subtle patterning inspired by the black bowl with teal patterning.</w:t>
      </w:r>
    </w:p>
    <w:p>
      <w:pPr>
        <w:pStyle w:val="BodyText"/>
      </w:pPr>
      <w:r>
        <w:t xml:space="preserve">Good places for pattern or gradient:</w:t>
      </w:r>
    </w:p>
    <w:p>
      <w:pPr>
        <w:pStyle w:val="Compact"/>
        <w:numPr>
          <w:ilvl w:val="0"/>
          <w:numId w:val="1006"/>
        </w:numPr>
      </w:pPr>
      <w:r>
        <w:t xml:space="preserve">Hero media panel</w:t>
      </w:r>
    </w:p>
    <w:p>
      <w:pPr>
        <w:pStyle w:val="Compact"/>
        <w:numPr>
          <w:ilvl w:val="0"/>
          <w:numId w:val="1006"/>
        </w:numPr>
      </w:pPr>
      <w:r>
        <w:t xml:space="preserve">Case study image overlays</w:t>
      </w:r>
    </w:p>
    <w:p>
      <w:pPr>
        <w:pStyle w:val="Compact"/>
        <w:numPr>
          <w:ilvl w:val="0"/>
          <w:numId w:val="1006"/>
        </w:numPr>
      </w:pPr>
      <w:r>
        <w:t xml:space="preserve">Services ticker background</w:t>
      </w:r>
    </w:p>
    <w:p>
      <w:pPr>
        <w:pStyle w:val="Compact"/>
        <w:numPr>
          <w:ilvl w:val="0"/>
          <w:numId w:val="1006"/>
        </w:numPr>
      </w:pPr>
      <w:r>
        <w:t xml:space="preserve">CTA background</w:t>
      </w:r>
    </w:p>
    <w:p>
      <w:pPr>
        <w:pStyle w:val="Compact"/>
        <w:numPr>
          <w:ilvl w:val="0"/>
          <w:numId w:val="1006"/>
        </w:numPr>
      </w:pPr>
      <w:r>
        <w:t xml:space="preserve">Future Knowledge Room page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7"/>
        </w:numPr>
      </w:pPr>
      <w:r>
        <w:t xml:space="preserve">Full-page decorative backgrounds</w:t>
      </w:r>
    </w:p>
    <w:p>
      <w:pPr>
        <w:pStyle w:val="Compact"/>
        <w:numPr>
          <w:ilvl w:val="0"/>
          <w:numId w:val="1007"/>
        </w:numPr>
      </w:pPr>
      <w:r>
        <w:t xml:space="preserve">Pattern on every card</w:t>
      </w:r>
    </w:p>
    <w:p>
      <w:pPr>
        <w:pStyle w:val="Compact"/>
        <w:numPr>
          <w:ilvl w:val="0"/>
          <w:numId w:val="1007"/>
        </w:numPr>
      </w:pPr>
      <w:r>
        <w:t xml:space="preserve">Heavy ornament</w:t>
      </w:r>
    </w:p>
    <w:p>
      <w:pPr>
        <w:pStyle w:val="Compact"/>
        <w:numPr>
          <w:ilvl w:val="0"/>
          <w:numId w:val="1007"/>
        </w:numPr>
      </w:pPr>
      <w:r>
        <w:t xml:space="preserve">Anything that fights the copy</w:t>
      </w:r>
    </w:p>
    <w:p>
      <w:pPr>
        <w:pStyle w:val="FirstParagraph"/>
      </w:pPr>
      <w:r>
        <w:t xml:space="preserve">Pattern should feel like craft detail, not wallpaper.</w:t>
      </w:r>
    </w:p>
    <w:p>
      <w:r>
        <w:pict>
          <v:rect style="width:0;height:1.5pt" o:hralign="center" o:hrstd="t" o:hr="t"/>
        </w:pict>
      </w:r>
    </w:p>
    <w:bookmarkEnd w:id="26"/>
    <w:bookmarkStart w:id="27" w:name="layout-rules"/>
    <w:p>
      <w:pPr>
        <w:pStyle w:val="Heading2"/>
      </w:pPr>
      <w:r>
        <w:t xml:space="preserve">8. Layout rules</w:t>
      </w:r>
    </w:p>
    <w:p>
      <w:pPr>
        <w:pStyle w:val="FirstParagraph"/>
      </w:pPr>
      <w:r>
        <w:t xml:space="preserve">The site should feel like a clean architectural portfolio.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8"/>
        </w:numPr>
      </w:pPr>
      <w:r>
        <w:t xml:space="preserve">Large white space</w:t>
      </w:r>
    </w:p>
    <w:p>
      <w:pPr>
        <w:pStyle w:val="Compact"/>
        <w:numPr>
          <w:ilvl w:val="0"/>
          <w:numId w:val="1008"/>
        </w:numPr>
      </w:pPr>
      <w:r>
        <w:t xml:space="preserve">Strong grid alignment</w:t>
      </w:r>
    </w:p>
    <w:p>
      <w:pPr>
        <w:pStyle w:val="Compact"/>
        <w:numPr>
          <w:ilvl w:val="0"/>
          <w:numId w:val="1008"/>
        </w:numPr>
      </w:pPr>
      <w:r>
        <w:t xml:space="preserve">Clear section separation</w:t>
      </w:r>
    </w:p>
    <w:p>
      <w:pPr>
        <w:pStyle w:val="Compact"/>
        <w:numPr>
          <w:ilvl w:val="0"/>
          <w:numId w:val="1008"/>
        </w:numPr>
      </w:pPr>
      <w:r>
        <w:t xml:space="preserve">Confident typography</w:t>
      </w:r>
    </w:p>
    <w:p>
      <w:pPr>
        <w:pStyle w:val="Compact"/>
        <w:numPr>
          <w:ilvl w:val="0"/>
          <w:numId w:val="1008"/>
        </w:numPr>
      </w:pPr>
      <w:r>
        <w:t xml:space="preserve">Controlled asymmetry</w:t>
      </w:r>
    </w:p>
    <w:p>
      <w:pPr>
        <w:pStyle w:val="Compact"/>
        <w:numPr>
          <w:ilvl w:val="0"/>
          <w:numId w:val="1008"/>
        </w:numPr>
      </w:pPr>
      <w:r>
        <w:t xml:space="preserve">Strong image panels</w:t>
      </w:r>
    </w:p>
    <w:p>
      <w:pPr>
        <w:pStyle w:val="Compact"/>
        <w:numPr>
          <w:ilvl w:val="0"/>
          <w:numId w:val="1008"/>
        </w:numPr>
      </w:pPr>
      <w:r>
        <w:t xml:space="preserve">Editorial-style case study sections</w:t>
      </w:r>
    </w:p>
    <w:p>
      <w:pPr>
        <w:pStyle w:val="FirstParagraph"/>
      </w:pPr>
      <w:r>
        <w:t xml:space="preserve">Hero layout:</w:t>
      </w:r>
    </w:p>
    <w:p>
      <w:pPr>
        <w:pStyle w:val="BodyText"/>
      </w:pPr>
      <w:r>
        <w:t xml:space="preserve">Desktop:</w:t>
      </w:r>
      <w:r>
        <w:t xml:space="preserve"> </w:t>
      </w:r>
      <w:r>
        <w:t xml:space="preserve">Copy on the left, image/video/media panel on the right.</w:t>
      </w:r>
    </w:p>
    <w:p>
      <w:pPr>
        <w:pStyle w:val="BodyText"/>
      </w:pPr>
      <w:r>
        <w:t xml:space="preserve">Mobile:</w:t>
      </w:r>
      <w:r>
        <w:t xml:space="preserve"> </w:t>
      </w:r>
      <w:r>
        <w:t xml:space="preserve">Copy first, media second.</w:t>
      </w:r>
    </w:p>
    <w:p>
      <w:pPr>
        <w:pStyle w:val="BodyText"/>
      </w:pPr>
      <w:r>
        <w:t xml:space="preserve">Do not reverse this on mobile.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9"/>
        </w:numPr>
      </w:pPr>
      <w:r>
        <w:t xml:space="preserve">Generic SaaS blob graphics</w:t>
      </w:r>
    </w:p>
    <w:p>
      <w:pPr>
        <w:pStyle w:val="Compact"/>
        <w:numPr>
          <w:ilvl w:val="0"/>
          <w:numId w:val="1009"/>
        </w:numPr>
      </w:pPr>
      <w:r>
        <w:t xml:space="preserve">Cartoon icons</w:t>
      </w:r>
    </w:p>
    <w:p>
      <w:pPr>
        <w:pStyle w:val="Compact"/>
        <w:numPr>
          <w:ilvl w:val="0"/>
          <w:numId w:val="1009"/>
        </w:numPr>
      </w:pPr>
      <w:r>
        <w:t xml:space="preserve">Word clouds</w:t>
      </w:r>
    </w:p>
    <w:p>
      <w:pPr>
        <w:pStyle w:val="Compact"/>
        <w:numPr>
          <w:ilvl w:val="0"/>
          <w:numId w:val="1009"/>
        </w:numPr>
      </w:pPr>
      <w:r>
        <w:t xml:space="preserve">Crowded agency service blocks</w:t>
      </w:r>
    </w:p>
    <w:p>
      <w:pPr>
        <w:pStyle w:val="Compact"/>
        <w:numPr>
          <w:ilvl w:val="0"/>
          <w:numId w:val="1009"/>
        </w:numPr>
      </w:pPr>
      <w:r>
        <w:t xml:space="preserve">Fake corporate stock scenes</w:t>
      </w:r>
    </w:p>
    <w:p>
      <w:pPr>
        <w:pStyle w:val="Compact"/>
        <w:numPr>
          <w:ilvl w:val="0"/>
          <w:numId w:val="1009"/>
        </w:numPr>
      </w:pPr>
      <w:r>
        <w:t xml:space="preserve">People pointing at laptops</w:t>
      </w:r>
    </w:p>
    <w:p>
      <w:r>
        <w:pict>
          <v:rect style="width:0;height:1.5pt" o:hralign="center" o:hrstd="t" o:hr="t"/>
        </w:pict>
      </w:r>
    </w:p>
    <w:bookmarkEnd w:id="27"/>
    <w:bookmarkStart w:id="28" w:name="image-treatment"/>
    <w:p>
      <w:pPr>
        <w:pStyle w:val="Heading2"/>
      </w:pPr>
      <w:r>
        <w:t xml:space="preserve">9. Image treatment</w:t>
      </w:r>
    </w:p>
    <w:p>
      <w:pPr>
        <w:pStyle w:val="FirstParagraph"/>
      </w:pPr>
      <w:r>
        <w:t xml:space="preserve">Use real client images where possible.</w:t>
      </w:r>
    </w:p>
    <w:p>
      <w:pPr>
        <w:pStyle w:val="BodyText"/>
      </w:pPr>
      <w:r>
        <w:t xml:space="preserve">Where real images are not available, use stock or abstract visuals as mood, texture and section support. They should not look like fake client proof.</w:t>
      </w:r>
    </w:p>
    <w:p>
      <w:pPr>
        <w:pStyle w:val="BodyText"/>
      </w:pPr>
      <w:r>
        <w:t xml:space="preserve">Case study image rules:</w:t>
      </w:r>
    </w:p>
    <w:p>
      <w:pPr>
        <w:pStyle w:val="Compact"/>
        <w:numPr>
          <w:ilvl w:val="0"/>
          <w:numId w:val="1010"/>
        </w:numPr>
      </w:pPr>
      <w:r>
        <w:t xml:space="preserve">Use strong image blocks</w:t>
      </w:r>
    </w:p>
    <w:p>
      <w:pPr>
        <w:pStyle w:val="Compact"/>
        <w:numPr>
          <w:ilvl w:val="0"/>
          <w:numId w:val="1010"/>
        </w:numPr>
      </w:pPr>
      <w:r>
        <w:t xml:space="preserve">Add subtle teal, charcoal or gold overlays</w:t>
      </w:r>
    </w:p>
    <w:p>
      <w:pPr>
        <w:pStyle w:val="Compact"/>
        <w:numPr>
          <w:ilvl w:val="0"/>
          <w:numId w:val="1010"/>
        </w:numPr>
      </w:pPr>
      <w:r>
        <w:t xml:space="preserve">Keep surrounding layout clean</w:t>
      </w:r>
    </w:p>
    <w:p>
      <w:pPr>
        <w:pStyle w:val="Compact"/>
        <w:numPr>
          <w:ilvl w:val="0"/>
          <w:numId w:val="1010"/>
        </w:numPr>
      </w:pPr>
      <w:r>
        <w:t xml:space="preserve">Let the image bring colour into the section</w:t>
      </w:r>
    </w:p>
    <w:p>
      <w:pPr>
        <w:pStyle w:val="Compact"/>
        <w:numPr>
          <w:ilvl w:val="0"/>
          <w:numId w:val="1010"/>
        </w:numPr>
      </w:pPr>
      <w:r>
        <w:t xml:space="preserve">Avoid visual clutter around the image</w:t>
      </w:r>
    </w:p>
    <w:p>
      <w:pPr>
        <w:pStyle w:val="FirstParagraph"/>
      </w:pPr>
      <w:r>
        <w:t xml:space="preserve">Image style:</w:t>
      </w:r>
    </w:p>
    <w:p>
      <w:pPr>
        <w:pStyle w:val="Compact"/>
        <w:numPr>
          <w:ilvl w:val="0"/>
          <w:numId w:val="1011"/>
        </w:numPr>
      </w:pPr>
      <w:r>
        <w:t xml:space="preserve">Technical detail</w:t>
      </w:r>
    </w:p>
    <w:p>
      <w:pPr>
        <w:pStyle w:val="Compact"/>
        <w:numPr>
          <w:ilvl w:val="0"/>
          <w:numId w:val="1011"/>
        </w:numPr>
      </w:pPr>
      <w:r>
        <w:t xml:space="preserve">City texture</w:t>
      </w:r>
    </w:p>
    <w:p>
      <w:pPr>
        <w:pStyle w:val="Compact"/>
        <w:numPr>
          <w:ilvl w:val="0"/>
          <w:numId w:val="1011"/>
        </w:numPr>
      </w:pPr>
      <w:r>
        <w:t xml:space="preserve">Product detail</w:t>
      </w:r>
    </w:p>
    <w:p>
      <w:pPr>
        <w:pStyle w:val="Compact"/>
        <w:numPr>
          <w:ilvl w:val="0"/>
          <w:numId w:val="1011"/>
        </w:numPr>
      </w:pPr>
      <w:r>
        <w:t xml:space="preserve">Glass, reflection, pattern, light</w:t>
      </w:r>
    </w:p>
    <w:p>
      <w:pPr>
        <w:pStyle w:val="Compact"/>
        <w:numPr>
          <w:ilvl w:val="0"/>
          <w:numId w:val="1011"/>
        </w:numPr>
      </w:pPr>
      <w:r>
        <w:t xml:space="preserve">Real work environments where credible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2"/>
        </w:numPr>
      </w:pPr>
      <w:r>
        <w:t xml:space="preserve">Handshakes</w:t>
      </w:r>
    </w:p>
    <w:p>
      <w:pPr>
        <w:pStyle w:val="Compact"/>
        <w:numPr>
          <w:ilvl w:val="0"/>
          <w:numId w:val="1012"/>
        </w:numPr>
      </w:pPr>
      <w:r>
        <w:t xml:space="preserve">Generic boardroom shots</w:t>
      </w:r>
    </w:p>
    <w:p>
      <w:pPr>
        <w:pStyle w:val="Compact"/>
        <w:numPr>
          <w:ilvl w:val="0"/>
          <w:numId w:val="1012"/>
        </w:numPr>
      </w:pPr>
      <w:r>
        <w:t xml:space="preserve">Robot AI imagery</w:t>
      </w:r>
    </w:p>
    <w:p>
      <w:pPr>
        <w:pStyle w:val="Compact"/>
        <w:numPr>
          <w:ilvl w:val="0"/>
          <w:numId w:val="1012"/>
        </w:numPr>
      </w:pPr>
      <w:r>
        <w:t xml:space="preserve">Cartoon-style technology graphics</w:t>
      </w:r>
    </w:p>
    <w:p>
      <w:pPr>
        <w:pStyle w:val="Compact"/>
        <w:numPr>
          <w:ilvl w:val="0"/>
          <w:numId w:val="1012"/>
        </w:numPr>
      </w:pPr>
      <w:r>
        <w:t xml:space="preserve">Over-polished generic agency stock</w:t>
      </w:r>
    </w:p>
    <w:p>
      <w:r>
        <w:pict>
          <v:rect style="width:0;height:1.5pt" o:hralign="center" o:hrstd="t" o:hr="t"/>
        </w:pict>
      </w:r>
    </w:p>
    <w:bookmarkEnd w:id="28"/>
    <w:bookmarkStart w:id="29" w:name="motion-and-interaction"/>
    <w:p>
      <w:pPr>
        <w:pStyle w:val="Heading2"/>
      </w:pPr>
      <w:r>
        <w:t xml:space="preserve">10. Motion and interaction</w:t>
      </w:r>
    </w:p>
    <w:p>
      <w:pPr>
        <w:pStyle w:val="FirstParagraph"/>
      </w:pPr>
      <w:r>
        <w:t xml:space="preserve">Keep movement controlled.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3"/>
        </w:numPr>
      </w:pPr>
      <w:r>
        <w:t xml:space="preserve">Smooth hero word rotation</w:t>
      </w:r>
    </w:p>
    <w:p>
      <w:pPr>
        <w:pStyle w:val="Compact"/>
        <w:numPr>
          <w:ilvl w:val="0"/>
          <w:numId w:val="1013"/>
        </w:numPr>
      </w:pPr>
      <w:r>
        <w:t xml:space="preserve">Slow services ticker</w:t>
      </w:r>
    </w:p>
    <w:p>
      <w:pPr>
        <w:pStyle w:val="Compact"/>
        <w:numPr>
          <w:ilvl w:val="0"/>
          <w:numId w:val="1013"/>
        </w:numPr>
      </w:pPr>
      <w:r>
        <w:t xml:space="preserve">Subtle hover states</w:t>
      </w:r>
    </w:p>
    <w:p>
      <w:pPr>
        <w:pStyle w:val="Compact"/>
        <w:numPr>
          <w:ilvl w:val="0"/>
          <w:numId w:val="1013"/>
        </w:numPr>
      </w:pPr>
      <w:r>
        <w:t xml:space="preserve">Gentle image reveal or fade where appropriate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Fast animations</w:t>
      </w:r>
    </w:p>
    <w:p>
      <w:pPr>
        <w:pStyle w:val="Compact"/>
        <w:numPr>
          <w:ilvl w:val="0"/>
          <w:numId w:val="1014"/>
        </w:numPr>
      </w:pPr>
      <w:r>
        <w:t xml:space="preserve">Bouncy transitions</w:t>
      </w:r>
    </w:p>
    <w:p>
      <w:pPr>
        <w:pStyle w:val="Compact"/>
        <w:numPr>
          <w:ilvl w:val="0"/>
          <w:numId w:val="1014"/>
        </w:numPr>
      </w:pPr>
      <w:r>
        <w:t xml:space="preserve">Overbuilt scroll effects</w:t>
      </w:r>
    </w:p>
    <w:p>
      <w:pPr>
        <w:pStyle w:val="Compact"/>
        <w:numPr>
          <w:ilvl w:val="0"/>
          <w:numId w:val="1014"/>
        </w:numPr>
      </w:pPr>
      <w:r>
        <w:t xml:space="preserve">Anything that makes the site feel like a template demo</w:t>
      </w:r>
    </w:p>
    <w:p>
      <w:pPr>
        <w:pStyle w:val="FirstParagraph"/>
      </w:pPr>
      <w:r>
        <w:t xml:space="preserve">Hero word rotation:</w:t>
      </w:r>
    </w:p>
    <w:p>
      <w:pPr>
        <w:pStyle w:val="BodyText"/>
      </w:pPr>
      <w:r>
        <w:t xml:space="preserve">Use the format:</w:t>
      </w:r>
    </w:p>
    <w:p>
      <w:pPr>
        <w:pStyle w:val="BodyText"/>
      </w:pPr>
      <w:r>
        <w:t xml:space="preserve">Your [word] for [word]</w:t>
      </w:r>
    </w:p>
    <w:p>
      <w:pPr>
        <w:pStyle w:val="BodyText"/>
      </w:pPr>
      <w:r>
        <w:t xml:space="preserve">Locked rotation:</w:t>
      </w:r>
    </w:p>
    <w:p>
      <w:pPr>
        <w:pStyle w:val="BodyText"/>
      </w:pPr>
      <w:r>
        <w:t xml:space="preserve">Your Partner for AI</w:t>
      </w:r>
      <w:r>
        <w:br/>
      </w:r>
      <w:r>
        <w:t xml:space="preserve">Your Team for Marketing</w:t>
      </w:r>
      <w:r>
        <w:br/>
      </w:r>
      <w:r>
        <w:t xml:space="preserve">Your Leadership for Strategy</w:t>
      </w:r>
      <w:r>
        <w:br/>
      </w:r>
      <w:r>
        <w:t xml:space="preserve">Your Collective for Growth</w:t>
      </w:r>
    </w:p>
    <w:p>
      <w:pPr>
        <w:pStyle w:val="BodyText"/>
      </w:pPr>
      <w:r>
        <w:t xml:space="preserve">The words</w:t>
      </w:r>
      <w:r>
        <w:t xml:space="preserve"> </w:t>
      </w:r>
      <w:r>
        <w:t xml:space="preserve">“Your”</w:t>
      </w:r>
      <w:r>
        <w:t xml:space="preserve"> </w:t>
      </w:r>
      <w:r>
        <w:t xml:space="preserve">and</w:t>
      </w:r>
      <w:r>
        <w:t xml:space="preserve"> </w:t>
      </w:r>
      <w:r>
        <w:t xml:space="preserve">“for”</w:t>
      </w:r>
      <w:r>
        <w:t xml:space="preserve"> </w:t>
      </w:r>
      <w:r>
        <w:t xml:space="preserve">should stay fixed. The rotating words should sit in fixed-width slots so the sentence does not jump around.</w:t>
      </w:r>
    </w:p>
    <w:p>
      <w:r>
        <w:pict>
          <v:rect style="width:0;height:1.5pt" o:hralign="center" o:hrstd="t" o:hr="t"/>
        </w:pict>
      </w:r>
    </w:p>
    <w:bookmarkEnd w:id="29"/>
    <w:bookmarkStart w:id="30" w:name="services-ticker"/>
    <w:p>
      <w:pPr>
        <w:pStyle w:val="Heading2"/>
      </w:pPr>
      <w:r>
        <w:t xml:space="preserve">11. Services ticker</w:t>
      </w:r>
    </w:p>
    <w:p>
      <w:pPr>
        <w:pStyle w:val="FirstParagraph"/>
      </w:pPr>
      <w:r>
        <w:t xml:space="preserve">Create a three-lane horizontal ticker after the case study sections.</w:t>
      </w:r>
    </w:p>
    <w:p>
      <w:pPr>
        <w:pStyle w:val="BodyText"/>
      </w:pPr>
      <w:r>
        <w:t xml:space="preserve">Each lane scrolls slowly in alternating directions.</w:t>
      </w:r>
    </w:p>
    <w:p>
      <w:pPr>
        <w:pStyle w:val="BodyText"/>
      </w:pPr>
      <w:r>
        <w:t xml:space="preserve">Use charcoal background or pure white with charcoal text, depending on surrounding section contrast.</w:t>
      </w:r>
    </w:p>
    <w:p>
      <w:pPr>
        <w:pStyle w:val="BodyText"/>
      </w:pPr>
      <w:r>
        <w:t xml:space="preserve">Separate terms with centred dots or small teal/gold dividers.</w:t>
      </w:r>
    </w:p>
    <w:p>
      <w:pPr>
        <w:pStyle w:val="BodyText"/>
      </w:pPr>
      <w:r>
        <w:t xml:space="preserve">Keep text uppercase or small caps.</w:t>
      </w:r>
    </w:p>
    <w:p>
      <w:pPr>
        <w:pStyle w:val="BodyText"/>
      </w:pPr>
      <w:r>
        <w:t xml:space="preserve">Do not make the ticker look like SEO stuffing.</w:t>
      </w:r>
    </w:p>
    <w:p>
      <w:pPr>
        <w:pStyle w:val="BodyText"/>
      </w:pPr>
      <w:r>
        <w:t xml:space="preserve">On mobile, stack as three horizontal scroll rows.</w:t>
      </w:r>
    </w:p>
    <w:p>
      <w:r>
        <w:pict>
          <v:rect style="width:0;height:1.5pt" o:hralign="center" o:hrstd="t" o:hr="t"/>
        </w:pict>
      </w:r>
    </w:p>
    <w:bookmarkEnd w:id="30"/>
    <w:bookmarkStart w:id="31" w:name="copy-rules"/>
    <w:p>
      <w:pPr>
        <w:pStyle w:val="Heading2"/>
      </w:pPr>
      <w:r>
        <w:t xml:space="preserve">12. Copy rules</w:t>
      </w:r>
    </w:p>
    <w:p>
      <w:pPr>
        <w:pStyle w:val="FirstParagraph"/>
      </w:pPr>
      <w:r>
        <w:t xml:space="preserve">Show, do not tell.</w:t>
      </w:r>
    </w:p>
    <w:p>
      <w:pPr>
        <w:pStyle w:val="BodyText"/>
      </w:pPr>
      <w:r>
        <w:t xml:space="preserve">Use positive definitions. Do not define Chapeau by what it is not.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We do not just X, we Y</w:t>
      </w:r>
      <w:r>
        <w:br/>
      </w:r>
      <w:r>
        <w:t xml:space="preserve">Not just X, but Y</w:t>
      </w:r>
      <w:r>
        <w:br/>
      </w:r>
      <w:r>
        <w:t xml:space="preserve">What moved</w:t>
      </w:r>
      <w:r>
        <w:br/>
      </w:r>
      <w:r>
        <w:t xml:space="preserve">Full-service agency</w:t>
      </w:r>
      <w:r>
        <w:br/>
      </w:r>
      <w:r>
        <w:t xml:space="preserve">End-to-end growth partner</w:t>
      </w:r>
      <w:r>
        <w:br/>
      </w:r>
      <w:r>
        <w:t xml:space="preserve">Transform your business</w:t>
      </w:r>
      <w:r>
        <w:br/>
      </w:r>
      <w:r>
        <w:t xml:space="preserve">Modern agency</w:t>
      </w:r>
      <w:r>
        <w:br/>
      </w:r>
      <w:r>
        <w:t xml:space="preserve">AI-powered everything</w:t>
      </w:r>
      <w:r>
        <w:br/>
      </w:r>
      <w:r>
        <w:t xml:space="preserve">Unlock your potential</w:t>
      </w:r>
      <w:r>
        <w:br/>
      </w:r>
      <w:r>
        <w:t xml:space="preserve">Take your business to the next level</w:t>
      </w:r>
      <w:r>
        <w:br/>
      </w:r>
      <w:r>
        <w:t xml:space="preserve">No surprises</w:t>
      </w:r>
      <w:r>
        <w:br/>
      </w:r>
      <w:r>
        <w:t xml:space="preserve">The Briefing</w:t>
      </w:r>
      <w:r>
        <w:br/>
      </w:r>
      <w:r>
        <w:t xml:space="preserve">The Navigation</w:t>
      </w:r>
      <w:r>
        <w:br/>
      </w:r>
      <w:r>
        <w:t xml:space="preserve">The Crew</w:t>
      </w:r>
      <w:r>
        <w:br/>
      </w:r>
      <w:r>
        <w:t xml:space="preserve">The Objectives</w:t>
      </w:r>
      <w:r>
        <w:br/>
      </w:r>
      <w:r>
        <w:t xml:space="preserve">The Momentum</w:t>
      </w:r>
      <w:r>
        <w:br/>
      </w:r>
      <w:r>
        <w:t xml:space="preserve">Fractional talent</w:t>
      </w:r>
      <w:r>
        <w:br/>
      </w:r>
      <w:r>
        <w:t xml:space="preserve">Repeatable and predictable momentum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t xml:space="preserve">Outcome</w:t>
      </w:r>
      <w:r>
        <w:br/>
      </w:r>
      <w:r>
        <w:t xml:space="preserve">Result</w:t>
      </w:r>
      <w:r>
        <w:br/>
      </w:r>
      <w:r>
        <w:t xml:space="preserve">Quote</w:t>
      </w:r>
      <w:r>
        <w:br/>
      </w:r>
      <w:r>
        <w:t xml:space="preserve">Work delivered</w:t>
      </w:r>
      <w:r>
        <w:br/>
      </w:r>
      <w:r>
        <w:t xml:space="preserve">What Chapeau enabled</w:t>
      </w:r>
      <w:r>
        <w:br/>
      </w:r>
      <w:r>
        <w:t xml:space="preserve">Build, test and optimise</w:t>
      </w:r>
      <w:r>
        <w:br/>
      </w:r>
      <w:r>
        <w:t xml:space="preserve">Need more than advice?</w:t>
      </w:r>
      <w:r>
        <w:br/>
      </w:r>
      <w:r>
        <w:t xml:space="preserve">Tell us what you want to talk about.</w:t>
      </w:r>
    </w:p>
    <w:p>
      <w:pPr>
        <w:pStyle w:val="BodyText"/>
      </w:pPr>
      <w:r>
        <w:t xml:space="preserve">Do not overuse</w:t>
      </w:r>
      <w:r>
        <w:t xml:space="preserve"> </w:t>
      </w:r>
      <w:r>
        <w:t xml:space="preserve">“sales”</w:t>
      </w:r>
      <w:r>
        <w:t xml:space="preserve"> </w:t>
      </w:r>
      <w:r>
        <w:t xml:space="preserve">language because Chapeau must stay distinct from Sales Geek.</w:t>
      </w:r>
    </w:p>
    <w:p>
      <w:r>
        <w:pict>
          <v:rect style="width:0;height:1.5pt" o:hralign="center" o:hrstd="t" o:hr="t"/>
        </w:pict>
      </w:r>
    </w:p>
    <w:bookmarkEnd w:id="31"/>
    <w:bookmarkStart w:id="32" w:name="component-rules"/>
    <w:p>
      <w:pPr>
        <w:pStyle w:val="Heading2"/>
      </w:pPr>
      <w:r>
        <w:t xml:space="preserve">13. Component rules</w:t>
      </w:r>
    </w:p>
    <w:p>
      <w:pPr>
        <w:pStyle w:val="FirstParagraph"/>
      </w:pPr>
      <w:r>
        <w:t xml:space="preserve">Case study sections should use the same structure:</w:t>
      </w:r>
    </w:p>
    <w:p>
      <w:pPr>
        <w:pStyle w:val="BodyText"/>
      </w:pPr>
      <w:r>
        <w:t xml:space="preserve">Business</w:t>
      </w:r>
      <w:r>
        <w:br/>
      </w:r>
      <w:r>
        <w:t xml:space="preserve">Business type</w:t>
      </w:r>
      <w:r>
        <w:br/>
      </w:r>
      <w:r>
        <w:t xml:space="preserve">Headline</w:t>
      </w:r>
      <w:r>
        <w:br/>
      </w:r>
      <w:r>
        <w:t xml:space="preserve">Context</w:t>
      </w:r>
      <w:r>
        <w:br/>
      </w:r>
      <w:r>
        <w:t xml:space="preserve">What Chapeau enabled</w:t>
      </w:r>
      <w:r>
        <w:br/>
      </w:r>
      <w:r>
        <w:t xml:space="preserve">CTA</w:t>
      </w:r>
      <w:r>
        <w:br/>
      </w:r>
      <w:r>
        <w:t xml:space="preserve">Image panel</w:t>
      </w:r>
    </w:p>
    <w:p>
      <w:pPr>
        <w:pStyle w:val="BodyText"/>
      </w:pPr>
      <w:r>
        <w:t xml:space="preserve">Examples page cards should use:</w:t>
      </w:r>
    </w:p>
    <w:p>
      <w:pPr>
        <w:pStyle w:val="BodyText"/>
      </w:pPr>
      <w:r>
        <w:t xml:space="preserve">Business</w:t>
      </w:r>
      <w:r>
        <w:br/>
      </w:r>
      <w:r>
        <w:t xml:space="preserve">Business type</w:t>
      </w:r>
      <w:r>
        <w:br/>
      </w:r>
      <w:r>
        <w:t xml:space="preserve">Context</w:t>
      </w:r>
      <w:r>
        <w:br/>
      </w:r>
      <w:r>
        <w:t xml:space="preserve">Work delivered</w:t>
      </w:r>
      <w:r>
        <w:br/>
      </w:r>
      <w:r>
        <w:t xml:space="preserve">Outcome</w:t>
      </w:r>
      <w:r>
        <w:br/>
      </w:r>
      <w:r>
        <w:t xml:space="preserve">Quote</w:t>
      </w:r>
    </w:p>
    <w:p>
      <w:pPr>
        <w:pStyle w:val="BodyText"/>
      </w:pPr>
      <w:r>
        <w:t xml:space="preserve">Quote-led examples can be simpler:</w:t>
      </w:r>
    </w:p>
    <w:p>
      <w:pPr>
        <w:pStyle w:val="BodyText"/>
      </w:pPr>
      <w:r>
        <w:t xml:space="preserve">Business</w:t>
      </w:r>
      <w:r>
        <w:br/>
      </w:r>
      <w:r>
        <w:t xml:space="preserve">Person / role</w:t>
      </w:r>
      <w:r>
        <w:br/>
      </w:r>
      <w:r>
        <w:t xml:space="preserve">Quote</w:t>
      </w:r>
      <w:r>
        <w:br/>
      </w:r>
      <w:r>
        <w:t xml:space="preserve">Optional result or stat if verified</w:t>
      </w:r>
    </w:p>
    <w:p>
      <w:pPr>
        <w:pStyle w:val="BodyText"/>
      </w:pPr>
      <w:r>
        <w:t xml:space="preserve">Offer boxes should use:</w:t>
      </w:r>
    </w:p>
    <w:p>
      <w:pPr>
        <w:pStyle w:val="BodyText"/>
      </w:pPr>
      <w:r>
        <w:t xml:space="preserve">Offer name</w:t>
      </w:r>
      <w:r>
        <w:br/>
      </w:r>
      <w:r>
        <w:t xml:space="preserve">One-line explanation</w:t>
      </w:r>
      <w:r>
        <w:br/>
      </w:r>
      <w:r>
        <w:t xml:space="preserve">Best for</w:t>
      </w:r>
      <w:r>
        <w:br/>
      </w:r>
      <w:r>
        <w:t xml:space="preserve">Six visible checklist items</w:t>
      </w:r>
      <w:r>
        <w:br/>
      </w:r>
      <w:r>
        <w:t xml:space="preserve">Also covers tags</w:t>
      </w:r>
      <w:r>
        <w:br/>
      </w:r>
      <w:r>
        <w:t xml:space="preserve">CTA</w:t>
      </w:r>
    </w:p>
    <w:p>
      <w:r>
        <w:pict>
          <v:rect style="width:0;height:1.5pt" o:hralign="center" o:hrstd="t" o:hr="t"/>
        </w:pict>
      </w:r>
    </w:p>
    <w:bookmarkEnd w:id="32"/>
    <w:bookmarkStart w:id="33" w:name="mobile-rules"/>
    <w:p>
      <w:pPr>
        <w:pStyle w:val="Heading2"/>
      </w:pPr>
      <w:r>
        <w:t xml:space="preserve">14. Mobile rules</w:t>
      </w:r>
    </w:p>
    <w:p>
      <w:pPr>
        <w:pStyle w:val="FirstParagraph"/>
      </w:pPr>
      <w:r>
        <w:t xml:space="preserve">Mobile should feel designed, not stacked by accident.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Hero copy first, media second</w:t>
      </w:r>
    </w:p>
    <w:p>
      <w:pPr>
        <w:pStyle w:val="Compact"/>
        <w:numPr>
          <w:ilvl w:val="0"/>
          <w:numId w:val="1015"/>
        </w:numPr>
      </w:pPr>
      <w:r>
        <w:t xml:space="preserve">Logos should scroll or wrap neatly</w:t>
      </w:r>
    </w:p>
    <w:p>
      <w:pPr>
        <w:pStyle w:val="Compact"/>
        <w:numPr>
          <w:ilvl w:val="0"/>
          <w:numId w:val="1015"/>
        </w:numPr>
      </w:pPr>
      <w:r>
        <w:t xml:space="preserve">Case study image and copy should stack cleanly</w:t>
      </w:r>
    </w:p>
    <w:p>
      <w:pPr>
        <w:pStyle w:val="Compact"/>
        <w:numPr>
          <w:ilvl w:val="0"/>
          <w:numId w:val="1015"/>
        </w:numPr>
      </w:pPr>
      <w:r>
        <w:t xml:space="preserve">Ticker becomes three horizontal scroll rows</w:t>
      </w:r>
    </w:p>
    <w:p>
      <w:pPr>
        <w:pStyle w:val="Compact"/>
        <w:numPr>
          <w:ilvl w:val="0"/>
          <w:numId w:val="1015"/>
        </w:numPr>
      </w:pPr>
      <w:r>
        <w:t xml:space="preserve">Offer boxes stack vertically</w:t>
      </w:r>
    </w:p>
    <w:p>
      <w:pPr>
        <w:pStyle w:val="Compact"/>
        <w:numPr>
          <w:ilvl w:val="0"/>
          <w:numId w:val="1015"/>
        </w:numPr>
      </w:pPr>
      <w:r>
        <w:t xml:space="preserve">Buttons must stay thumb-friendly</w:t>
      </w:r>
    </w:p>
    <w:p>
      <w:pPr>
        <w:pStyle w:val="Compact"/>
        <w:numPr>
          <w:ilvl w:val="0"/>
          <w:numId w:val="1015"/>
        </w:numPr>
      </w:pPr>
      <w:r>
        <w:t xml:space="preserve">Avoid tiny uppercase text becoming unreadable</w:t>
      </w:r>
    </w:p>
    <w:p>
      <w:pPr>
        <w:pStyle w:val="Compact"/>
        <w:numPr>
          <w:ilvl w:val="0"/>
          <w:numId w:val="1015"/>
        </w:numPr>
      </w:pPr>
      <w:r>
        <w:t xml:space="preserve">Keep white space, but reduce excessive vertical gaps</w:t>
      </w:r>
    </w:p>
    <w:p>
      <w:pPr>
        <w:pStyle w:val="FirstParagraph"/>
      </w:pPr>
      <w:r>
        <w:t xml:space="preserve">Mobile must not feel like a compressed desktop page.</w:t>
      </w:r>
    </w:p>
    <w:p>
      <w:r>
        <w:pict>
          <v:rect style="width:0;height:1.5pt" o:hralign="center" o:hrstd="t" o:hr="t"/>
        </w:pict>
      </w:r>
    </w:p>
    <w:bookmarkEnd w:id="33"/>
    <w:bookmarkStart w:id="34" w:name="design-principle"/>
    <w:p>
      <w:pPr>
        <w:pStyle w:val="Heading2"/>
      </w:pPr>
      <w:r>
        <w:t xml:space="preserve">15. Design principle</w:t>
      </w:r>
    </w:p>
    <w:p>
      <w:pPr>
        <w:pStyle w:val="FirstParagraph"/>
      </w:pPr>
      <w:r>
        <w:t xml:space="preserve">The site should follow cared-for utility.</w:t>
      </w:r>
    </w:p>
    <w:p>
      <w:pPr>
        <w:pStyle w:val="BodyText"/>
      </w:pPr>
      <w:r>
        <w:t xml:space="preserve">Clean, but not sterile.</w:t>
      </w:r>
      <w:r>
        <w:br/>
      </w:r>
      <w:r>
        <w:t xml:space="preserve">Simple, but not empty.</w:t>
      </w:r>
      <w:r>
        <w:br/>
      </w:r>
      <w:r>
        <w:t xml:space="preserve">Modern, but not disposable.</w:t>
      </w:r>
      <w:r>
        <w:br/>
      </w:r>
      <w:r>
        <w:t xml:space="preserve">The design should feel like someone gave a damn.</w:t>
      </w:r>
      <w:r>
        <w:br/>
      </w:r>
      <w:r>
        <w:t xml:space="preserve">Quality in the boring bits.</w:t>
      </w:r>
    </w:p>
    <w:p>
      <w:pPr>
        <w:pStyle w:val="BodyText"/>
      </w:pPr>
      <w:r>
        <w:t xml:space="preserve">The colour should feel like glaze, foil and shadow.</w:t>
      </w:r>
    </w:p>
    <w:p>
      <w:pPr>
        <w:pStyle w:val="BodyText"/>
      </w:pPr>
      <w:r>
        <w:t xml:space="preserve">Teal carries the brand.</w:t>
      </w:r>
      <w:r>
        <w:br/>
      </w:r>
      <w:r>
        <w:t xml:space="preserve">Gold/copper is the glint.</w:t>
      </w:r>
      <w:r>
        <w:br/>
      </w:r>
      <w:r>
        <w:t xml:space="preserve">Charcoal holds the weight.</w:t>
      </w:r>
      <w:r>
        <w:br/>
      </w:r>
      <w:r>
        <w:t xml:space="preserve">White space gives it confidence.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2026-06-07T02:27:51Z</dcterms:created>
  <dcterms:modified xsi:type="dcterms:W3CDTF">2026-06-07T02:27:51Z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