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83A5" w14:textId="1B983860" w:rsidR="00E3369B" w:rsidRDefault="00441338">
      <w:r>
        <w:t>Función energía</w:t>
      </w:r>
    </w:p>
    <w:p w14:paraId="39B77698" w14:textId="1D577F00" w:rsidR="00441338" w:rsidRDefault="00441338">
      <w:r w:rsidRPr="00441338">
        <w:drawing>
          <wp:inline distT="0" distB="0" distL="0" distR="0" wp14:anchorId="284AECCF" wp14:editId="1B6E9511">
            <wp:extent cx="3505200" cy="8664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316" cy="8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8"/>
    <w:rsid w:val="00441338"/>
    <w:rsid w:val="00AE5745"/>
    <w:rsid w:val="00E3369B"/>
    <w:rsid w:val="00F51519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EA12"/>
  <w15:chartTrackingRefBased/>
  <w15:docId w15:val="{A7333D37-8C1A-47B2-A441-ED39708F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MIGUEL TOLEDO</dc:creator>
  <cp:keywords/>
  <dc:description/>
  <cp:lastModifiedBy>LISANDRO MIGUEL TOLEDO</cp:lastModifiedBy>
  <cp:revision>2</cp:revision>
  <dcterms:created xsi:type="dcterms:W3CDTF">2023-07-18T07:16:00Z</dcterms:created>
  <dcterms:modified xsi:type="dcterms:W3CDTF">2023-07-24T22:27:00Z</dcterms:modified>
</cp:coreProperties>
</file>