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docker-run-eclipse-cdt-1.0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启动容器和连接容器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</w:t>
      </w:r>
    </w:p>
    <w:tbl>
      <w:tblPr>
        <w:tblStyle w:val="7"/>
        <w:tblW w:w="10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  <w:vAlign w:val="top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docker run -dit --name=eclipse-cdt -p 20022:22 -p 23389:3389 -p 25901:5901 -e USER=litong -e PASSWORD=00000000 \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-v /dv/eclipse/eclipse-workspace:/home/litong/eclipse-workspace litongjava/eclipse-cdt:1.0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tbl>
      <w:tblPr>
        <w:tblStyle w:val="7"/>
        <w:tblW w:w="10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  <w:vAlign w:val="top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docker run -dit --name=eclipse-cdt -p 10022:22 -p 13389:3389 -e USER=litong -e PASSWORD=00000000 \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litongjava/eclipse-cdt:1.0</w:t>
            </w:r>
          </w:p>
        </w:tc>
      </w:tr>
    </w:tbl>
    <w:p>
      <w:pPr>
        <w:rPr>
          <w:rFonts w:hint="eastAsia"/>
          <w:sz w:val="20"/>
          <w:szCs w:val="22"/>
          <w:vertAlign w:val="baseli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ssh连接容器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使用任意ssh客户端连接容器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xrdp连接容器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在windows上执行下面的命令登录容器</w:t>
      </w:r>
    </w:p>
    <w:tbl>
      <w:tblPr>
        <w:tblStyle w:val="7"/>
        <w:tblW w:w="10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mstsc -v ip:23389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在没有连接容器之前,容器上开启了3389和3350,连接容器之后,容器就开启了5910端口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第一次登录会提示选择面板,选择 Use default config</w:t>
      </w:r>
    </w:p>
    <w:p>
      <w:r>
        <w:drawing>
          <wp:inline distT="0" distB="0" distL="114300" distR="114300">
            <wp:extent cx="4352290" cy="15240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vnc连接容器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启动容器内的tigervncserver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容器默认并没有启动tigervncserver服务需要手动启动,启动命令如下</w:t>
      </w:r>
    </w:p>
    <w:tbl>
      <w:tblPr>
        <w:tblStyle w:val="7"/>
        <w:tblW w:w="10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vncserver :1 -geometry 1920x1080 -depth 24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启动vncserver之后,就可以使用任意vnc客户端连接容器</w:t>
      </w:r>
    </w:p>
    <w:p>
      <w:pPr>
        <w:rPr>
          <w:rFonts w:hint="eastAsia"/>
          <w:sz w:val="20"/>
          <w:szCs w:val="22"/>
          <w:vertAlign w:val="baselin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使用容器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使用中文搜狗输入法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登录成功后执行</w:t>
      </w:r>
      <w:r>
        <w:rPr>
          <w:rFonts w:hint="eastAsia" w:eastAsia="宋体"/>
          <w:lang w:val="en-US" w:eastAsia="zh-CN"/>
        </w:rPr>
        <w:t>fcitx-configtool</w:t>
      </w:r>
      <w:r>
        <w:rPr>
          <w:rFonts w:hint="eastAsia"/>
          <w:lang w:val="en-US" w:eastAsia="zh-CN"/>
        </w:rPr>
        <w:t>--&gt;Input Method选择+号, 取消only show current language选择sougou pinyin 添加</w:t>
      </w:r>
    </w:p>
    <w:p>
      <w:r>
        <w:drawing>
          <wp:inline distT="0" distB="0" distL="114300" distR="114300">
            <wp:extent cx="6472555" cy="3113405"/>
            <wp:effectExtent l="0" t="0" r="4445" b="1079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311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单击右上角键盘</w:t>
      </w:r>
      <w:r>
        <w:rPr>
          <w:rFonts w:hint="eastAsia"/>
          <w:lang w:val="en-US" w:eastAsia="zh-CN"/>
        </w:rPr>
        <w:t>,选择sougou pinyin</w:t>
      </w:r>
    </w:p>
    <w:p>
      <w:r>
        <w:drawing>
          <wp:inline distT="0" distB="0" distL="114300" distR="114300">
            <wp:extent cx="2085975" cy="1333500"/>
            <wp:effectExtent l="0" t="0" r="9525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按Ctrl+Space进行中英文输入法切换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C Hello World</w:t>
      </w:r>
    </w:p>
    <w:p/>
    <w:p>
      <w:r>
        <w:drawing>
          <wp:inline distT="0" distB="0" distL="114300" distR="114300">
            <wp:extent cx="6477000" cy="5300345"/>
            <wp:effectExtent l="0" t="0" r="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30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选工作空间</w:t>
      </w:r>
    </w:p>
    <w:p>
      <w:r>
        <w:drawing>
          <wp:inline distT="0" distB="0" distL="114300" distR="114300">
            <wp:extent cx="6477635" cy="2986405"/>
            <wp:effectExtent l="0" t="0" r="18415" b="444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298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Eclipse启动成功</w:t>
      </w:r>
    </w:p>
    <w:p>
      <w:r>
        <w:drawing>
          <wp:inline distT="0" distB="0" distL="114300" distR="114300">
            <wp:extent cx="6479540" cy="4846955"/>
            <wp:effectExtent l="0" t="0" r="16510" b="1079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84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>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File--&gt;New--&gt;Other--&gt; C Project</w:t>
      </w:r>
    </w:p>
    <w:p>
      <w:r>
        <w:drawing>
          <wp:inline distT="0" distB="0" distL="114300" distR="114300">
            <wp:extent cx="5800090" cy="4733290"/>
            <wp:effectExtent l="0" t="0" r="10160" b="1016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473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选择工具链为</w:t>
      </w:r>
      <w:r>
        <w:rPr>
          <w:rFonts w:hint="eastAsia"/>
          <w:lang w:val="en-US" w:eastAsia="zh-CN"/>
        </w:rPr>
        <w:t>LInux GCC,选择Project Type为Hello World ANSI Project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828665" cy="6238240"/>
            <wp:effectExtent l="0" t="0" r="635" b="1016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623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先点击工具栏锤子形状的按钮进行编译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"https://img-blog.csdnimg.cn/20191118111508645.png?x-oss-process=image/watermark,type_ZmFuZ3poZW5naGVpdGk,shadow_10,text_aHR0cHM6Ly9ibG9nLmNzZG4ubmV0L2xpdG9uZzEzMTIxOQ==,size_16,color_FFFFFF,t_70"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801225" cy="4581525"/>
            <wp:effectExtent l="0" t="0" r="9525" b="9525"/>
            <wp:docPr id="6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012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点击工具栏运行按钮,选择 Local C/C++ Application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"https://img-blog.csdnimg.cn/20191118111656553.png?x-oss-process=image/watermark,type_ZmFuZ3poZW5naGVpdGk,shadow_10,text_aHR0cHM6Ly9ibG9nLmNzZG4ubmV0L2xpdG9uZzEzMTIxOQ==,size_16,color_FFFFFF,t_70"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296150" cy="6200775"/>
            <wp:effectExtent l="0" t="0" r="0" b="9525"/>
            <wp:docPr id="3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会出现项目的界面,不用做任何更改,直接选择run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77000" cy="534860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348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运行成功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73190" cy="5520055"/>
            <wp:effectExtent l="0" t="0" r="3810" b="444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552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退出时一定要先关闭eclipse并注销,不要直接点 远程桌面连接工具的x,否则再次启动eclipse时会出现项目的问题</w:t>
      </w:r>
    </w:p>
    <w:p>
      <w:r>
        <w:drawing>
          <wp:inline distT="0" distB="0" distL="114300" distR="114300">
            <wp:extent cx="2952115" cy="1885950"/>
            <wp:effectExtent l="0" t="0" r="635" b="0"/>
            <wp:docPr id="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847715" cy="1714500"/>
            <wp:effectExtent l="0" t="0" r="635" b="0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567" w:right="567" w:bottom="567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CBD9C5"/>
    <w:multiLevelType w:val="multilevel"/>
    <w:tmpl w:val="D5CBD9C5"/>
    <w:lvl w:ilvl="0" w:tentative="0">
      <w:start w:val="1"/>
      <w:numFmt w:val="decimal"/>
      <w:suff w:val="nothing"/>
      <w:lvlText w:val="%1.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%1.%2.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36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2021-08-31T12:47:40Z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