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DD60ED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r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 xml:space="preserve">Héctor </w:t>
      </w:r>
      <w:proofErr w:type="spellStart"/>
      <w:r>
        <w:rPr>
          <w:color w:val="004DA2"/>
          <w:sz w:val="36"/>
        </w:rPr>
        <w:t>Sabillon</w:t>
      </w:r>
      <w:proofErr w:type="spellEnd"/>
      <w:r w:rsidRPr="000B2C8C">
        <w:rPr>
          <w:color w:val="004DA2"/>
          <w:sz w:val="36"/>
        </w:rPr>
        <w:t xml:space="preserve"> |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 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="008C2060" w:rsidRPr="008C2060">
              <w:rPr>
                <w:rStyle w:val="Hipervnculo"/>
                <w:noProof/>
                <w:sz w:val="24"/>
              </w:rPr>
              <w:t>Introducción.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="008C2060" w:rsidRPr="008C2060">
              <w:rPr>
                <w:rStyle w:val="Hipervnculo"/>
                <w:noProof/>
                <w:sz w:val="24"/>
              </w:rPr>
              <w:t>Objetivos del Proyecto.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="008C2060" w:rsidRPr="008C2060">
              <w:rPr>
                <w:rStyle w:val="Hipervnculo"/>
                <w:noProof/>
                <w:sz w:val="24"/>
              </w:rPr>
              <w:t>Modelo Entidad-Relación.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4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="008C2060" w:rsidRPr="008C2060">
              <w:rPr>
                <w:rStyle w:val="Hipervnculo"/>
                <w:noProof/>
                <w:sz w:val="24"/>
              </w:rPr>
              <w:t>Modelo Relacional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5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="008C2060" w:rsidRPr="008C2060">
              <w:rPr>
                <w:rStyle w:val="Hipervnculo"/>
                <w:noProof/>
                <w:sz w:val="24"/>
              </w:rPr>
              <w:t>Diccionario de Datos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módulos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DD60ED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_Toc508486173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DD60ED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486174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_Toc508486174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0" w:name="_Toc508486165" w:displacedByCustomXml="prev"/>
    <w:bookmarkStart w:id="1" w:name="_Toc508485382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r w:rsidRPr="008C2060">
        <w:rPr>
          <w:b/>
          <w:sz w:val="28"/>
        </w:rPr>
        <w:lastRenderedPageBreak/>
        <w:t>Bitácora de Cambios</w:t>
      </w:r>
      <w:bookmarkEnd w:id="1"/>
      <w:bookmarkEnd w:id="0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proofErr w:type="spellStart"/>
            <w:r w:rsidRPr="00920AD6">
              <w:t>O</w:t>
            </w:r>
            <w:r>
              <w:t>H</w:t>
            </w:r>
            <w:r w:rsidRPr="00920AD6">
              <w:t>ernandez</w:t>
            </w:r>
            <w:proofErr w:type="spellEnd"/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Pr="008C2060" w:rsidRDefault="00C7705E" w:rsidP="00060F13">
      <w:pPr>
        <w:spacing w:before="720" w:after="360"/>
        <w:outlineLvl w:val="0"/>
        <w:rPr>
          <w:b/>
          <w:sz w:val="28"/>
        </w:rPr>
      </w:pPr>
      <w:bookmarkStart w:id="2" w:name="_Toc508485383"/>
      <w:bookmarkStart w:id="3" w:name="_Toc508486166"/>
      <w:r w:rsidRPr="008C2060">
        <w:rPr>
          <w:b/>
          <w:sz w:val="28"/>
        </w:rPr>
        <w:t>Introducción.</w:t>
      </w:r>
      <w:bookmarkEnd w:id="2"/>
      <w:bookmarkEnd w:id="3"/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4" w:name="_Toc508485384"/>
      <w:bookmarkStart w:id="5" w:name="_Toc508486167"/>
      <w:r w:rsidRPr="008C2060">
        <w:rPr>
          <w:b/>
          <w:sz w:val="28"/>
        </w:rPr>
        <w:t>Objetivos del Proyecto.</w:t>
      </w:r>
      <w:bookmarkEnd w:id="4"/>
      <w:bookmarkEnd w:id="5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6" w:name="_Toc508485385"/>
      <w:bookmarkStart w:id="7" w:name="_Toc508486168"/>
      <w:r w:rsidRPr="008C2060">
        <w:rPr>
          <w:b/>
          <w:sz w:val="28"/>
        </w:rPr>
        <w:lastRenderedPageBreak/>
        <w:t>Modelo Entidad-Relación.</w:t>
      </w:r>
      <w:bookmarkEnd w:id="6"/>
      <w:bookmarkEnd w:id="7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8" w:name="_Toc508485386"/>
      <w:bookmarkStart w:id="9" w:name="_Toc508486169"/>
      <w:r w:rsidRPr="008C2060">
        <w:rPr>
          <w:b/>
          <w:sz w:val="28"/>
        </w:rPr>
        <w:lastRenderedPageBreak/>
        <w:t>Modelo Relacional</w:t>
      </w:r>
      <w:bookmarkEnd w:id="8"/>
      <w:bookmarkEnd w:id="9"/>
      <w:r w:rsidR="004A1550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483.75pt">
            <v:imagedata r:id="rId13" o:title="Diagrama1"/>
          </v:shape>
        </w:pict>
      </w: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0" w:name="_Toc508485387"/>
      <w:bookmarkStart w:id="11" w:name="_Toc508486170"/>
      <w:bookmarkStart w:id="12" w:name="_GoBack"/>
      <w:bookmarkEnd w:id="12"/>
      <w:r w:rsidRPr="008C2060">
        <w:rPr>
          <w:b/>
          <w:sz w:val="28"/>
        </w:rPr>
        <w:lastRenderedPageBreak/>
        <w:t>Diccionario de Datos</w:t>
      </w:r>
      <w:bookmarkEnd w:id="10"/>
      <w:bookmarkEnd w:id="11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</w:t>
            </w:r>
            <w:proofErr w:type="spellEnd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DetallesFacturas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 la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Prestado</w:t>
            </w:r>
          </w:p>
        </w:tc>
      </w:tr>
    </w:tbl>
    <w:p w:rsidR="00DF00DD" w:rsidRDefault="00DF00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el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GenerosLiterarios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masculino/femenino/otros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Categorias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LibrosXEstantes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LibrosXSalidas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PropositosxLibros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subtotal de libros destinado a este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0ED" w:rsidRDefault="00DD60ED" w:rsidP="008C2060">
      <w:pPr>
        <w:spacing w:after="0" w:line="240" w:lineRule="auto"/>
      </w:pPr>
      <w:r>
        <w:separator/>
      </w:r>
    </w:p>
  </w:endnote>
  <w:endnote w:type="continuationSeparator" w:id="0">
    <w:p w:rsidR="00DD60ED" w:rsidRDefault="00DD60ED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EndPr/>
    <w:sdtContent>
      <w:p w:rsidR="006E091D" w:rsidRDefault="006E091D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E091D" w:rsidRDefault="006E09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A1550" w:rsidRPr="004A1550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6E091D" w:rsidRDefault="006E09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A1550" w:rsidRPr="004A1550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0ED" w:rsidRDefault="00DD60ED" w:rsidP="008C2060">
      <w:pPr>
        <w:spacing w:after="0" w:line="240" w:lineRule="auto"/>
      </w:pPr>
      <w:r>
        <w:separator/>
      </w:r>
    </w:p>
  </w:footnote>
  <w:footnote w:type="continuationSeparator" w:id="0">
    <w:p w:rsidR="00DD60ED" w:rsidRDefault="00DD60ED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202B83"/>
    <w:rsid w:val="00212443"/>
    <w:rsid w:val="0023301E"/>
    <w:rsid w:val="002910DF"/>
    <w:rsid w:val="002E68A8"/>
    <w:rsid w:val="004A1550"/>
    <w:rsid w:val="00665E7C"/>
    <w:rsid w:val="006E091D"/>
    <w:rsid w:val="00795944"/>
    <w:rsid w:val="008C2060"/>
    <w:rsid w:val="00920AD6"/>
    <w:rsid w:val="00A80ECA"/>
    <w:rsid w:val="00C2077E"/>
    <w:rsid w:val="00C547E6"/>
    <w:rsid w:val="00C7705E"/>
    <w:rsid w:val="00CC7FFE"/>
    <w:rsid w:val="00D04460"/>
    <w:rsid w:val="00DD60ED"/>
    <w:rsid w:val="00DF00DD"/>
    <w:rsid w:val="00E449AC"/>
    <w:rsid w:val="00F07178"/>
    <w:rsid w:val="00F5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4155F9"/>
    <w:rsid w:val="00C76770"/>
    <w:rsid w:val="00E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9C51-77F0-4380-B80A-DFADBD91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1830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12</cp:revision>
  <dcterms:created xsi:type="dcterms:W3CDTF">2018-03-11T04:31:00Z</dcterms:created>
  <dcterms:modified xsi:type="dcterms:W3CDTF">2018-03-13T00:52:00Z</dcterms:modified>
</cp:coreProperties>
</file>