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胸部 X 光片多标签分类比赛实施计划</w:t>
      </w:r>
    </w:p>
    <w:p>
      <w:r>
        <w:t>2026年第八届全国高校计算机能力挑战赛 人工智能挑战赛</w:t>
        <w:br/>
        <w:t>计划日期 2026年10月18日    初赛截止 2026年11月13日23:59</w:t>
      </w:r>
    </w:p>
    <w:p>
      <w:r>
        <w:t>先跑通数据读取、训练、检查级评估和提交的完整流程，再通过可比较的实验提高成绩，最后验证模型体积、推理速度和提交格式。本计划将约26天的备赛时间分为六个阶段。</w:t>
      </w:r>
    </w:p>
    <w:p>
      <w:pPr>
        <w:pStyle w:val="Heading1"/>
      </w:pPr>
      <w:r>
        <w:t>一 明确标签与规则</w:t>
      </w:r>
    </w:p>
    <w:p>
      <w:r>
        <w:t>时间：10月18日至19日</w:t>
      </w:r>
    </w:p>
    <w:p>
      <w:pPr>
        <w:pStyle w:val="ListBullet"/>
      </w:pPr>
      <w:r>
        <w:t>获取官方10类标签的编号与名称映射。</w:t>
      </w:r>
    </w:p>
    <w:p>
      <w:pPr>
        <w:pStyle w:val="ListBullet"/>
      </w:pPr>
      <w:r>
        <w:t>确认预训练权重是否允许使用，以及模型大小和推理延迟的具体测量方式。</w:t>
      </w:r>
    </w:p>
    <w:p>
      <w:pPr>
        <w:pStyle w:val="ListBullet"/>
      </w:pPr>
      <w:r>
        <w:t>分析各类别样本数量、多标签组合与拍摄视角分布，扩大图像完整性检查到全部数据。</w:t>
      </w:r>
    </w:p>
    <w:p>
      <w:r>
        <w:t>阶段产出：类别映射表、数据检查报告、明确的训练与提交规范。</w:t>
      </w:r>
    </w:p>
    <w:p>
      <w:pPr>
        <w:pStyle w:val="Heading1"/>
      </w:pPr>
      <w:r>
        <w:t>二 建立数据读取与评估流程</w:t>
      </w:r>
    </w:p>
    <w:p>
      <w:r>
        <w:t>时间：10月19日至21日</w:t>
      </w:r>
    </w:p>
    <w:p>
      <w:r>
        <w:t>数据层级为患者、检查、图像；一次检查可能包含多张图像。标签与提交结果对应检查，需保留患者编号、检查编号和拍摄视角。</w:t>
      </w:r>
    </w:p>
    <w:p>
      <w:pPr>
        <w:pStyle w:val="ListBullet"/>
      </w:pPr>
      <w:r>
        <w:t>将分号标签转换为长度为10的向量。例如3;5;9表示第3、5、9位为1，其余为0。</w:t>
      </w:r>
    </w:p>
    <w:p>
      <w:pPr>
        <w:pStyle w:val="ListBullet"/>
      </w:pPr>
      <w:r>
        <w:t>按图像读取训练数据；推理时先采用概率平均，合并同次检查的多张图像预测。</w:t>
      </w:r>
    </w:p>
    <w:p>
      <w:pPr>
        <w:pStyle w:val="ListBullet"/>
      </w:pPr>
      <w:r>
        <w:t>使用官方验证集计算Macro-AUC、每类AUC和Macro-F1。后续自行划分数据时必须按患者分组，防止患者交叉。</w:t>
      </w:r>
    </w:p>
    <w:p>
      <w:r>
        <w:t>阶段产出：可复用的数据读取、评估与检查级预测汇总流程。</w:t>
      </w:r>
    </w:p>
    <w:p>
      <w:r>
        <w:br w:type="page"/>
      </w:r>
    </w:p>
    <w:p>
      <w:pPr>
        <w:pStyle w:val="Heading1"/>
      </w:pPr>
      <w:r>
        <w:t>三 跑通第一个基线模型</w:t>
      </w:r>
    </w:p>
    <w:p>
      <w:r>
        <w:t>时间：10月21日至24日</w:t>
      </w:r>
    </w:p>
    <w:p>
      <w:r>
        <w:t>先选中小型模型，例如ResNet-18，尽快建立可运行、可评估、可提交的基线。预训练权重的使用以组委会确认结果为准。</w:t>
      </w:r>
    </w:p>
    <w:p>
      <w:pPr>
        <w:pStyle w:val="ListBullet"/>
      </w:pPr>
      <w:r>
        <w:t>输入先采用320×320，保留图像比例并填充。</w:t>
      </w:r>
    </w:p>
    <w:p>
      <w:pPr>
        <w:pStyle w:val="ListBullet"/>
      </w:pPr>
      <w:r>
        <w:t>输出10个独立概率，推理采用Sigmoid，训练采用BCEWithLogitsLoss。</w:t>
      </w:r>
    </w:p>
    <w:p>
      <w:pPr>
        <w:pStyle w:val="ListBullet"/>
      </w:pPr>
      <w:r>
        <w:t>使用温和的数据增强，避免上下翻转、过大旋转等改变胸片结构的处理。</w:t>
      </w:r>
    </w:p>
    <w:p>
      <w:pPr>
        <w:pStyle w:val="ListBullet"/>
      </w:pPr>
      <w:r>
        <w:t>保存验证集Macro-AUC最高的模型，生成submission.csv并检查格式，尽早尝试一次官方提交。</w:t>
      </w:r>
    </w:p>
    <w:p>
      <w:r>
        <w:t>阶段产出：第一份可提交结果、基线成绩、训练耗时和显存占用记录。</w:t>
      </w:r>
    </w:p>
    <w:p>
      <w:pPr>
        <w:pStyle w:val="Heading1"/>
      </w:pPr>
      <w:r>
        <w:t>四 有控制地提升成绩</w:t>
      </w:r>
    </w:p>
    <w:p>
      <w:r>
        <w:t>时间：10月25日至11月3日</w:t>
      </w:r>
    </w:p>
    <w:p>
      <w:r>
        <w:t>每次只改变一个主要因素，记录配置、结果与收益。优先完成高优先级实验，再决定是否增加复杂度。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优先级</w:t>
            </w:r>
          </w:p>
        </w:tc>
        <w:tc>
          <w:tcPr>
            <w:tcW w:type="dxa" w:w="3137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实验方向</w:t>
            </w:r>
          </w:p>
        </w:tc>
        <w:tc>
          <w:tcPr>
            <w:tcW w:type="dxa" w:w="3137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目的</w:t>
            </w:r>
          </w:p>
        </w:tc>
      </w:tr>
      <w:tr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高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对比320与448输入分辨率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判断细节信息是否有帮助</w:t>
            </w:r>
          </w:p>
        </w:tc>
      </w:tr>
      <w:tr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高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对比少量中小型模型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兼顾准确率与推理速度</w:t>
            </w:r>
          </w:p>
        </w:tc>
      </w:tr>
      <w:tr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高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调整学习率 轮次 正则化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提高稳定性与泛化能力</w:t>
            </w:r>
          </w:p>
        </w:tc>
      </w:tr>
      <w:tr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中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处理类别不均衡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改善少数类别表现</w:t>
            </w:r>
          </w:p>
        </w:tc>
      </w:tr>
      <w:tr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中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对比多图平均与视角分组融合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改善检查级预测</w:t>
            </w:r>
          </w:p>
        </w:tc>
      </w:tr>
      <w:tr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低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小规模模型融合</w:t>
            </w:r>
          </w:p>
        </w:tc>
        <w:tc>
          <w:tcPr>
            <w:tcW w:type="dxa" w:w="313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sz w:val="18"/>
              </w:rPr>
              <w:t>在体积与速度允许时提分</w:t>
            </w:r>
          </w:p>
        </w:tc>
      </w:tr>
    </w:tbl>
    <w:p>
      <w:r>
        <w:t>除整体Macro-AUC外，还要观察每类AUC，确认改进是否稳定。当前训练集类别1有622次阳性检查，类别10有6683次，需关注类别不均衡。</w:t>
      </w:r>
    </w:p>
    <w:p>
      <w:r>
        <w:t>阶段产出：实验记录表、表现最好的少量候选模型。</w:t>
      </w:r>
    </w:p>
    <w:p>
      <w:r>
        <w:br w:type="page"/>
      </w:r>
    </w:p>
    <w:p>
      <w:pPr>
        <w:pStyle w:val="Heading1"/>
      </w:pPr>
      <w:r>
        <w:t>五 优化 F1 并检查部署限制</w:t>
      </w:r>
    </w:p>
    <w:p>
      <w:r>
        <w:t>时间：11月4日至8日</w:t>
      </w:r>
    </w:p>
    <w:p>
      <w:pPr>
        <w:pStyle w:val="ListBullet"/>
      </w:pPr>
      <w:r>
        <w:t>在验证集上为各类别选择阈值，提高Macro-F1。AUC使用连续概率计算，阈值调整主要影响F1，仍应优先优化AUC。</w:t>
      </w:r>
    </w:p>
    <w:p>
      <w:pPr>
        <w:pStyle w:val="ListBullet"/>
      </w:pPr>
      <w:r>
        <w:t>检查模型压缩前总大小不超过500MB。</w:t>
      </w:r>
    </w:p>
    <w:p>
      <w:pPr>
        <w:pStyle w:val="ListBullet"/>
      </w:pPr>
      <w:r>
        <w:t>尽量在规定的T4 16GB环境测量单张图像端到端延迟，目标不超过100ms。</w:t>
      </w:r>
    </w:p>
    <w:p>
      <w:pPr>
        <w:pStyle w:val="ListBullet"/>
      </w:pPr>
      <w:r>
        <w:t>确认训练与推理的预处理一致，并验证检查内多图汇总方法。</w:t>
      </w:r>
    </w:p>
    <w:p>
      <w:r>
        <w:t>阶段产出：最终候选模型、类别阈值、推理耗时与模型体积报告。</w:t>
      </w:r>
    </w:p>
    <w:p>
      <w:pPr>
        <w:pStyle w:val="Heading1"/>
      </w:pPr>
      <w:r>
        <w:t>六 固定最终版本并提交</w:t>
      </w:r>
    </w:p>
    <w:p>
      <w:r>
        <w:t>时间：11月9日至13日</w:t>
      </w:r>
    </w:p>
    <w:p>
      <w:pPr>
        <w:pStyle w:val="ListBullet"/>
      </w:pPr>
      <w:r>
        <w:t>固定模型、预处理与推理程序，避免临近截止时做未经验证的大改动。</w:t>
      </w:r>
    </w:p>
    <w:p>
      <w:pPr>
        <w:pStyle w:val="ListBullet"/>
      </w:pPr>
      <w:r>
        <w:t>校验每个测试检查恰好包含10类。测试集1414次检查，共应有14140条预测记录。</w:t>
      </w:r>
    </w:p>
    <w:p>
      <w:pPr>
        <w:pStyle w:val="ListBullet"/>
      </w:pPr>
      <w:r>
        <w:t>检查概率范围为[0,1]，无缺失、重复或非法值；文件名为submission.csv，编码为UTF-8。</w:t>
      </w:r>
    </w:p>
    <w:p>
      <w:pPr>
        <w:pStyle w:val="ListBullet"/>
      </w:pPr>
      <w:r>
        <w:t>保存模型、配置、依赖版本和完整运行说明，为国赛模型验证与复现做准备。</w:t>
      </w:r>
    </w:p>
    <w:p>
      <w:pPr>
        <w:pStyle w:val="ListBullet"/>
      </w:pPr>
      <w:r>
        <w:t>最迟11月12日完成一次最终候选提交，预留一天处理问题。</w:t>
      </w:r>
    </w:p>
    <w:p>
      <w:r>
        <w:t>阶段产出：最终提交文件、完整模型与可复现的推理材料。</w:t>
      </w:r>
    </w:p>
    <w:p>
      <w:pPr>
        <w:pStyle w:val="Heading1"/>
      </w:pPr>
      <w:r>
        <w:t>执行重点</w:t>
      </w:r>
    </w:p>
    <w:p>
      <w:r>
        <w:t>每天最多提交2次。官方提交应留给有明确改进依据的版本，主要依靠本地验证集做实验。当前先补齐类别映射，再建立读取数据、训练、检查级评估与生成提交文件的最小完整流程。</w:t>
      </w:r>
    </w:p>
    <w:p>
      <w:r>
        <w:t>赛事规则来源：https://www.ncccu.org.cn/index/Paper/case1.html</w:t>
        <w:br/>
        <w:t>本计划依据2026年10月18日查看的赛事信息制定，后续以官方更新为准。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