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1AC" w:rsidRDefault="003F31AC">
      <w:pPr>
        <w:rPr>
          <w:rFonts w:ascii="Algerian" w:hAnsi="Algerian"/>
          <w:sz w:val="44"/>
          <w:szCs w:val="44"/>
        </w:rPr>
      </w:pPr>
      <w:r>
        <w:rPr>
          <w:rFonts w:ascii="Algerian" w:hAnsi="Algerian"/>
          <w:sz w:val="44"/>
          <w:szCs w:val="44"/>
        </w:rPr>
        <w:t>CIT400B Communication Skills</w:t>
      </w:r>
    </w:p>
    <w:p w:rsidR="00F841D5" w:rsidRDefault="00FB2434">
      <w:pPr>
        <w:rPr>
          <w:rFonts w:ascii="Algerian" w:hAnsi="Algerian"/>
          <w:sz w:val="44"/>
          <w:szCs w:val="44"/>
        </w:rPr>
      </w:pPr>
      <w:r w:rsidRPr="00FB2434">
        <w:rPr>
          <w:rFonts w:ascii="Algerian" w:hAnsi="Algerian"/>
          <w:sz w:val="44"/>
          <w:szCs w:val="44"/>
        </w:rPr>
        <w:t>Week 1</w:t>
      </w:r>
    </w:p>
    <w:p w:rsidR="003F31AC" w:rsidRDefault="003F31AC">
      <w:pPr>
        <w:rPr>
          <w:rFonts w:ascii="Algerian" w:hAnsi="Algerian"/>
          <w:sz w:val="44"/>
          <w:szCs w:val="44"/>
        </w:rPr>
      </w:pPr>
      <w:r>
        <w:rPr>
          <w:rFonts w:ascii="Algerian" w:hAnsi="Algerian"/>
          <w:sz w:val="44"/>
          <w:szCs w:val="44"/>
        </w:rPr>
        <w:t>Name: Lits’oanelo Lebona</w:t>
      </w:r>
    </w:p>
    <w:p w:rsidR="003F31AC" w:rsidRDefault="003F31AC">
      <w:pPr>
        <w:rPr>
          <w:rFonts w:ascii="Algerian" w:hAnsi="Algerian"/>
          <w:sz w:val="44"/>
          <w:szCs w:val="44"/>
        </w:rPr>
      </w:pPr>
      <w:r>
        <w:rPr>
          <w:rFonts w:ascii="Algerian" w:hAnsi="Algerian"/>
          <w:sz w:val="44"/>
          <w:szCs w:val="44"/>
        </w:rPr>
        <w:t>Student no: 20250017</w:t>
      </w:r>
      <w:bookmarkStart w:id="0" w:name="_GoBack"/>
      <w:bookmarkEnd w:id="0"/>
    </w:p>
    <w:p w:rsidR="003F31AC" w:rsidRDefault="003F31AC">
      <w:pPr>
        <w:rPr>
          <w:rFonts w:ascii="Algerian" w:hAnsi="Algerian"/>
          <w:sz w:val="44"/>
          <w:szCs w:val="44"/>
        </w:rPr>
      </w:pPr>
    </w:p>
    <w:p w:rsidR="00FB2434" w:rsidRDefault="00FB2434">
      <w:pPr>
        <w:rPr>
          <w:rFonts w:ascii="Algerian" w:hAnsi="Algerian"/>
          <w:sz w:val="44"/>
          <w:szCs w:val="44"/>
        </w:rPr>
      </w:pPr>
    </w:p>
    <w:p w:rsidR="00A81C96" w:rsidRPr="006477E9" w:rsidRDefault="00A81C96" w:rsidP="00A81C96">
      <w:pPr>
        <w:ind w:left="1440" w:firstLine="720"/>
        <w:rPr>
          <w:rFonts w:asciiTheme="majorHAnsi" w:hAnsiTheme="majorHAnsi" w:cstheme="majorHAnsi"/>
          <w:b/>
          <w:sz w:val="44"/>
          <w:szCs w:val="40"/>
          <w:u w:val="single"/>
        </w:rPr>
      </w:pPr>
      <w:r w:rsidRPr="006477E9">
        <w:rPr>
          <w:rFonts w:asciiTheme="majorHAnsi" w:hAnsiTheme="majorHAnsi" w:cstheme="majorHAnsi"/>
          <w:b/>
          <w:sz w:val="44"/>
          <w:szCs w:val="40"/>
        </w:rPr>
        <w:t xml:space="preserve"> </w:t>
      </w:r>
      <w:r w:rsidRPr="006477E9">
        <w:rPr>
          <w:rFonts w:asciiTheme="majorHAnsi" w:hAnsiTheme="majorHAnsi" w:cstheme="majorHAnsi"/>
          <w:b/>
          <w:sz w:val="44"/>
          <w:szCs w:val="40"/>
          <w:u w:val="single"/>
        </w:rPr>
        <w:t>In class exercise</w:t>
      </w:r>
    </w:p>
    <w:p w:rsidR="00A81C96" w:rsidRPr="002C008B" w:rsidRDefault="00A81C96" w:rsidP="00A81C96">
      <w:pPr>
        <w:pStyle w:val="ListParagraph"/>
        <w:numPr>
          <w:ilvl w:val="0"/>
          <w:numId w:val="1"/>
        </w:numPr>
        <w:rPr>
          <w:rFonts w:asciiTheme="majorHAnsi" w:hAnsiTheme="majorHAnsi" w:cstheme="majorHAnsi"/>
          <w:b/>
          <w:sz w:val="40"/>
          <w:szCs w:val="40"/>
        </w:rPr>
      </w:pPr>
      <w:r w:rsidRPr="002C008B">
        <w:rPr>
          <w:rFonts w:asciiTheme="majorHAnsi" w:hAnsiTheme="majorHAnsi" w:cstheme="majorHAnsi"/>
          <w:b/>
          <w:sz w:val="40"/>
          <w:szCs w:val="40"/>
        </w:rPr>
        <w:t>Communication process Analysis</w:t>
      </w:r>
    </w:p>
    <w:p w:rsidR="00A81C96" w:rsidRPr="002C008B" w:rsidRDefault="00A81C96" w:rsidP="00A81C96">
      <w:pPr>
        <w:rPr>
          <w:rFonts w:asciiTheme="majorHAnsi" w:hAnsiTheme="majorHAnsi" w:cstheme="majorHAnsi"/>
          <w:b/>
          <w:sz w:val="40"/>
          <w:szCs w:val="40"/>
        </w:rPr>
      </w:pPr>
      <w:r w:rsidRPr="002C008B">
        <w:rPr>
          <w:rFonts w:asciiTheme="majorHAnsi" w:hAnsiTheme="majorHAnsi" w:cstheme="majorHAnsi"/>
          <w:b/>
          <w:sz w:val="40"/>
          <w:szCs w:val="40"/>
        </w:rPr>
        <w:t>Scenario: Emailing a Bug Report</w:t>
      </w:r>
    </w:p>
    <w:p w:rsidR="00A81C96" w:rsidRPr="002C008B" w:rsidRDefault="00A81C96" w:rsidP="00A81C96">
      <w:pPr>
        <w:rPr>
          <w:rFonts w:asciiTheme="majorHAnsi" w:hAnsiTheme="majorHAnsi" w:cstheme="majorHAnsi"/>
          <w:b/>
          <w:sz w:val="40"/>
          <w:szCs w:val="40"/>
        </w:rPr>
      </w:pPr>
      <w:r w:rsidRPr="002C008B">
        <w:rPr>
          <w:rFonts w:asciiTheme="majorHAnsi" w:hAnsiTheme="majorHAnsi" w:cstheme="majorHAnsi"/>
          <w:sz w:val="40"/>
          <w:szCs w:val="40"/>
        </w:rPr>
        <w:t>The</w:t>
      </w:r>
      <w:r w:rsidRPr="002C008B">
        <w:rPr>
          <w:rFonts w:asciiTheme="majorHAnsi" w:hAnsiTheme="majorHAnsi" w:cstheme="majorHAnsi"/>
          <w:b/>
          <w:sz w:val="40"/>
          <w:szCs w:val="40"/>
        </w:rPr>
        <w:t xml:space="preserve"> Sender</w:t>
      </w:r>
      <w:r w:rsidRPr="002C008B">
        <w:rPr>
          <w:rFonts w:asciiTheme="majorHAnsi" w:hAnsiTheme="majorHAnsi" w:cstheme="majorHAnsi"/>
          <w:sz w:val="40"/>
          <w:szCs w:val="40"/>
        </w:rPr>
        <w:t xml:space="preserve"> is the developer</w:t>
      </w:r>
      <w:r w:rsidR="002C008B">
        <w:rPr>
          <w:rFonts w:asciiTheme="majorHAnsi" w:hAnsiTheme="majorHAnsi" w:cstheme="majorHAnsi"/>
          <w:sz w:val="40"/>
          <w:szCs w:val="40"/>
        </w:rPr>
        <w:t>.</w:t>
      </w:r>
    </w:p>
    <w:p w:rsidR="00A81C96" w:rsidRDefault="00A81C96" w:rsidP="00A81C96">
      <w:pPr>
        <w:rPr>
          <w:rFonts w:asciiTheme="majorHAnsi" w:hAnsiTheme="majorHAnsi" w:cstheme="majorHAnsi"/>
          <w:sz w:val="40"/>
          <w:szCs w:val="40"/>
        </w:rPr>
      </w:pPr>
      <w:r w:rsidRPr="002C008B">
        <w:rPr>
          <w:rFonts w:asciiTheme="majorHAnsi" w:hAnsiTheme="majorHAnsi" w:cstheme="majorHAnsi"/>
          <w:sz w:val="40"/>
          <w:szCs w:val="40"/>
        </w:rPr>
        <w:t>The</w:t>
      </w:r>
      <w:r w:rsidRPr="002C008B">
        <w:rPr>
          <w:rFonts w:asciiTheme="majorHAnsi" w:hAnsiTheme="majorHAnsi" w:cstheme="majorHAnsi"/>
          <w:b/>
          <w:sz w:val="40"/>
          <w:szCs w:val="40"/>
        </w:rPr>
        <w:t xml:space="preserve"> Message </w:t>
      </w:r>
      <w:r w:rsidRPr="002C008B">
        <w:rPr>
          <w:rFonts w:asciiTheme="majorHAnsi" w:hAnsiTheme="majorHAnsi" w:cstheme="majorHAnsi"/>
          <w:sz w:val="40"/>
          <w:szCs w:val="40"/>
        </w:rPr>
        <w:t>is the bug report, the medium is email</w:t>
      </w:r>
      <w:r w:rsidR="002C008B">
        <w:rPr>
          <w:rFonts w:asciiTheme="majorHAnsi" w:hAnsiTheme="majorHAnsi" w:cstheme="majorHAnsi"/>
          <w:sz w:val="40"/>
          <w:szCs w:val="40"/>
        </w:rPr>
        <w:t>.</w:t>
      </w:r>
    </w:p>
    <w:p w:rsidR="002C008B" w:rsidRDefault="002C008B" w:rsidP="00A81C96">
      <w:pPr>
        <w:rPr>
          <w:rFonts w:asciiTheme="majorHAnsi" w:hAnsiTheme="majorHAnsi" w:cstheme="majorHAnsi"/>
          <w:sz w:val="40"/>
          <w:szCs w:val="40"/>
        </w:rPr>
      </w:pPr>
      <w:r>
        <w:rPr>
          <w:rFonts w:asciiTheme="majorHAnsi" w:hAnsiTheme="majorHAnsi" w:cstheme="majorHAnsi"/>
          <w:sz w:val="40"/>
          <w:szCs w:val="40"/>
        </w:rPr>
        <w:t xml:space="preserve">The </w:t>
      </w:r>
      <w:r>
        <w:rPr>
          <w:rFonts w:asciiTheme="majorHAnsi" w:hAnsiTheme="majorHAnsi" w:cstheme="majorHAnsi"/>
          <w:b/>
          <w:sz w:val="40"/>
          <w:szCs w:val="40"/>
        </w:rPr>
        <w:t>Recei</w:t>
      </w:r>
      <w:r w:rsidRPr="002C008B">
        <w:rPr>
          <w:rFonts w:asciiTheme="majorHAnsi" w:hAnsiTheme="majorHAnsi" w:cstheme="majorHAnsi"/>
          <w:b/>
          <w:sz w:val="40"/>
          <w:szCs w:val="40"/>
        </w:rPr>
        <w:t>ver</w:t>
      </w:r>
      <w:r>
        <w:rPr>
          <w:rFonts w:asciiTheme="majorHAnsi" w:hAnsiTheme="majorHAnsi" w:cstheme="majorHAnsi"/>
          <w:b/>
          <w:sz w:val="40"/>
          <w:szCs w:val="40"/>
        </w:rPr>
        <w:t xml:space="preserve"> </w:t>
      </w:r>
      <w:r w:rsidRPr="002C008B">
        <w:rPr>
          <w:rFonts w:asciiTheme="majorHAnsi" w:hAnsiTheme="majorHAnsi" w:cstheme="majorHAnsi"/>
          <w:sz w:val="40"/>
          <w:szCs w:val="40"/>
        </w:rPr>
        <w:t>is the QA team</w:t>
      </w:r>
      <w:r>
        <w:rPr>
          <w:rFonts w:asciiTheme="majorHAnsi" w:hAnsiTheme="majorHAnsi" w:cstheme="majorHAnsi"/>
          <w:sz w:val="40"/>
          <w:szCs w:val="40"/>
        </w:rPr>
        <w:t>.</w:t>
      </w:r>
    </w:p>
    <w:p w:rsidR="002C008B" w:rsidRDefault="002C008B" w:rsidP="00A81C96">
      <w:pPr>
        <w:rPr>
          <w:rFonts w:asciiTheme="majorHAnsi" w:hAnsiTheme="majorHAnsi" w:cstheme="majorHAnsi"/>
          <w:b/>
          <w:sz w:val="40"/>
          <w:szCs w:val="40"/>
        </w:rPr>
      </w:pPr>
      <w:r w:rsidRPr="002C008B">
        <w:rPr>
          <w:rFonts w:asciiTheme="majorHAnsi" w:hAnsiTheme="majorHAnsi" w:cstheme="majorHAnsi"/>
          <w:b/>
          <w:sz w:val="40"/>
          <w:szCs w:val="40"/>
        </w:rPr>
        <w:t>Feedback</w:t>
      </w:r>
      <w:r w:rsidRPr="002C008B">
        <w:rPr>
          <w:rFonts w:asciiTheme="majorHAnsi" w:hAnsiTheme="majorHAnsi" w:cstheme="majorHAnsi"/>
          <w:sz w:val="40"/>
          <w:szCs w:val="40"/>
        </w:rPr>
        <w:t xml:space="preserve"> is their response</w:t>
      </w:r>
      <w:r>
        <w:rPr>
          <w:rFonts w:asciiTheme="majorHAnsi" w:hAnsiTheme="majorHAnsi" w:cstheme="majorHAnsi"/>
          <w:b/>
          <w:sz w:val="40"/>
          <w:szCs w:val="40"/>
        </w:rPr>
        <w:t>.</w:t>
      </w:r>
    </w:p>
    <w:p w:rsidR="002C008B" w:rsidRDefault="002C008B" w:rsidP="00A81C96">
      <w:pPr>
        <w:rPr>
          <w:rFonts w:asciiTheme="majorHAnsi" w:hAnsiTheme="majorHAnsi" w:cstheme="majorHAnsi"/>
          <w:b/>
          <w:sz w:val="40"/>
          <w:szCs w:val="40"/>
        </w:rPr>
      </w:pPr>
    </w:p>
    <w:p w:rsidR="002C008B" w:rsidRDefault="002C008B" w:rsidP="00A81C96">
      <w:pPr>
        <w:rPr>
          <w:rFonts w:asciiTheme="majorHAnsi" w:hAnsiTheme="majorHAnsi" w:cstheme="majorHAnsi"/>
          <w:b/>
          <w:sz w:val="40"/>
          <w:szCs w:val="40"/>
        </w:rPr>
      </w:pPr>
      <w:r>
        <w:rPr>
          <w:rFonts w:asciiTheme="majorHAnsi" w:hAnsiTheme="majorHAnsi" w:cstheme="majorHAnsi"/>
          <w:b/>
          <w:sz w:val="40"/>
          <w:szCs w:val="40"/>
        </w:rPr>
        <w:t>Effective communication</w:t>
      </w:r>
    </w:p>
    <w:p w:rsidR="002F58A3" w:rsidRDefault="002C008B" w:rsidP="002F58A3">
      <w:pPr>
        <w:rPr>
          <w:rFonts w:asciiTheme="majorHAnsi" w:hAnsiTheme="majorHAnsi" w:cstheme="majorHAnsi"/>
          <w:sz w:val="40"/>
          <w:szCs w:val="40"/>
        </w:rPr>
      </w:pPr>
      <w:r w:rsidRPr="002F58A3">
        <w:rPr>
          <w:rFonts w:asciiTheme="majorHAnsi" w:hAnsiTheme="majorHAnsi" w:cstheme="majorHAnsi"/>
          <w:sz w:val="40"/>
          <w:szCs w:val="40"/>
        </w:rPr>
        <w:t>Ensure the issue is understood and resolved quickl</w:t>
      </w:r>
      <w:r w:rsidR="002F58A3" w:rsidRPr="002F58A3">
        <w:rPr>
          <w:rFonts w:asciiTheme="majorHAnsi" w:hAnsiTheme="majorHAnsi" w:cstheme="majorHAnsi"/>
          <w:sz w:val="40"/>
          <w:szCs w:val="40"/>
        </w:rPr>
        <w:t>y. Each</w:t>
      </w:r>
      <w:r w:rsidRPr="002F58A3">
        <w:rPr>
          <w:rFonts w:asciiTheme="majorHAnsi" w:hAnsiTheme="majorHAnsi" w:cstheme="majorHAnsi"/>
          <w:sz w:val="40"/>
          <w:szCs w:val="40"/>
        </w:rPr>
        <w:t xml:space="preserve"> component plays a role in su</w:t>
      </w:r>
      <w:r w:rsidR="002F58A3" w:rsidRPr="002F58A3">
        <w:rPr>
          <w:rFonts w:asciiTheme="majorHAnsi" w:hAnsiTheme="majorHAnsi" w:cstheme="majorHAnsi"/>
          <w:sz w:val="40"/>
          <w:szCs w:val="40"/>
        </w:rPr>
        <w:t xml:space="preserve">ccessful </w:t>
      </w:r>
      <w:r w:rsidR="002F58A3" w:rsidRPr="002F58A3">
        <w:rPr>
          <w:rFonts w:asciiTheme="majorHAnsi" w:hAnsiTheme="majorHAnsi" w:cstheme="majorHAnsi"/>
          <w:b/>
          <w:sz w:val="40"/>
          <w:szCs w:val="40"/>
        </w:rPr>
        <w:t>IT</w:t>
      </w:r>
      <w:r w:rsidR="002F58A3" w:rsidRPr="002F58A3">
        <w:rPr>
          <w:rFonts w:asciiTheme="majorHAnsi" w:hAnsiTheme="majorHAnsi" w:cstheme="majorHAnsi"/>
          <w:sz w:val="40"/>
          <w:szCs w:val="40"/>
        </w:rPr>
        <w:t xml:space="preserve"> Collaboration.</w:t>
      </w:r>
    </w:p>
    <w:p w:rsidR="002F58A3" w:rsidRDefault="002F58A3" w:rsidP="002F58A3">
      <w:pPr>
        <w:pStyle w:val="ListParagraph"/>
        <w:numPr>
          <w:ilvl w:val="0"/>
          <w:numId w:val="1"/>
        </w:numPr>
        <w:rPr>
          <w:rFonts w:asciiTheme="majorHAnsi" w:hAnsiTheme="majorHAnsi" w:cstheme="majorHAnsi"/>
          <w:b/>
          <w:sz w:val="44"/>
          <w:szCs w:val="44"/>
        </w:rPr>
      </w:pPr>
      <w:r w:rsidRPr="002F58A3">
        <w:rPr>
          <w:rFonts w:asciiTheme="majorHAnsi" w:hAnsiTheme="majorHAnsi" w:cstheme="majorHAnsi"/>
          <w:b/>
          <w:sz w:val="44"/>
          <w:szCs w:val="44"/>
        </w:rPr>
        <w:t>Listening Practice</w:t>
      </w:r>
    </w:p>
    <w:p w:rsidR="002F58A3" w:rsidRDefault="002F58A3" w:rsidP="002F58A3">
      <w:pPr>
        <w:rPr>
          <w:rFonts w:asciiTheme="majorHAnsi" w:hAnsiTheme="majorHAnsi" w:cstheme="majorHAnsi"/>
          <w:sz w:val="44"/>
          <w:szCs w:val="44"/>
        </w:rPr>
      </w:pPr>
      <w:r w:rsidRPr="00E33851">
        <w:rPr>
          <w:rFonts w:asciiTheme="majorHAnsi" w:hAnsiTheme="majorHAnsi" w:cstheme="majorHAnsi"/>
          <w:b/>
          <w:sz w:val="40"/>
          <w:szCs w:val="40"/>
        </w:rPr>
        <w:lastRenderedPageBreak/>
        <w:t xml:space="preserve">Activity: </w:t>
      </w:r>
      <w:r w:rsidRPr="00E33851">
        <w:rPr>
          <w:rFonts w:asciiTheme="majorHAnsi" w:hAnsiTheme="majorHAnsi" w:cstheme="majorHAnsi"/>
          <w:sz w:val="40"/>
          <w:szCs w:val="40"/>
        </w:rPr>
        <w:t xml:space="preserve">One student explains an </w:t>
      </w:r>
      <w:r w:rsidRPr="00E33851">
        <w:rPr>
          <w:rFonts w:asciiTheme="majorHAnsi" w:hAnsiTheme="majorHAnsi" w:cstheme="majorHAnsi"/>
          <w:b/>
          <w:sz w:val="40"/>
          <w:szCs w:val="40"/>
        </w:rPr>
        <w:t xml:space="preserve">IT </w:t>
      </w:r>
      <w:r w:rsidRPr="00E33851">
        <w:rPr>
          <w:rFonts w:asciiTheme="majorHAnsi" w:hAnsiTheme="majorHAnsi" w:cstheme="majorHAnsi"/>
          <w:sz w:val="40"/>
          <w:szCs w:val="40"/>
        </w:rPr>
        <w:t>process (e.g</w:t>
      </w:r>
      <w:r w:rsidRPr="00E33851">
        <w:rPr>
          <w:rFonts w:asciiTheme="majorHAnsi" w:hAnsiTheme="majorHAnsi" w:cstheme="majorHAnsi"/>
          <w:b/>
          <w:sz w:val="40"/>
          <w:szCs w:val="40"/>
        </w:rPr>
        <w:t xml:space="preserve">., </w:t>
      </w:r>
      <w:r w:rsidRPr="00E33851">
        <w:rPr>
          <w:rFonts w:asciiTheme="majorHAnsi" w:hAnsiTheme="majorHAnsi" w:cstheme="majorHAnsi"/>
          <w:sz w:val="40"/>
          <w:szCs w:val="40"/>
        </w:rPr>
        <w:t>how to install software) for 1 minute. The other student paraphrases the explanation</w:t>
      </w:r>
      <w:r>
        <w:rPr>
          <w:rFonts w:asciiTheme="majorHAnsi" w:hAnsiTheme="majorHAnsi" w:cstheme="majorHAnsi"/>
          <w:sz w:val="44"/>
          <w:szCs w:val="44"/>
        </w:rPr>
        <w:t>.</w:t>
      </w:r>
    </w:p>
    <w:p w:rsidR="002F58A3" w:rsidRPr="002F58A3" w:rsidRDefault="00E33851" w:rsidP="002F58A3">
      <w:pPr>
        <w:rPr>
          <w:rFonts w:asciiTheme="majorHAnsi" w:hAnsiTheme="majorHAnsi" w:cstheme="majorHAnsi"/>
          <w:b/>
          <w:sz w:val="44"/>
          <w:szCs w:val="44"/>
        </w:rPr>
      </w:pPr>
      <w:r w:rsidRPr="00E33851">
        <w:rPr>
          <w:rFonts w:asciiTheme="majorHAnsi" w:hAnsiTheme="majorHAnsi" w:cstheme="majorHAnsi"/>
          <w:b/>
          <w:sz w:val="40"/>
          <w:szCs w:val="44"/>
        </w:rPr>
        <w:t>Discussion:</w:t>
      </w:r>
      <w:r w:rsidRPr="00E33851">
        <w:rPr>
          <w:rFonts w:asciiTheme="majorHAnsi" w:hAnsiTheme="majorHAnsi" w:cstheme="majorHAnsi"/>
          <w:sz w:val="40"/>
          <w:szCs w:val="44"/>
        </w:rPr>
        <w:t xml:space="preserve"> This</w:t>
      </w:r>
      <w:r w:rsidR="002F58A3" w:rsidRPr="00E33851">
        <w:rPr>
          <w:rFonts w:asciiTheme="majorHAnsi" w:hAnsiTheme="majorHAnsi" w:cstheme="majorHAnsi"/>
          <w:sz w:val="40"/>
          <w:szCs w:val="44"/>
        </w:rPr>
        <w:t xml:space="preserve"> helps confirm </w:t>
      </w:r>
      <w:r w:rsidRPr="00E33851">
        <w:rPr>
          <w:rFonts w:asciiTheme="majorHAnsi" w:hAnsiTheme="majorHAnsi" w:cstheme="majorHAnsi"/>
          <w:sz w:val="40"/>
          <w:szCs w:val="44"/>
        </w:rPr>
        <w:t xml:space="preserve">understanding, improves memory and reduces errors. Active listening builds </w:t>
      </w:r>
      <w:r w:rsidRPr="00E33851">
        <w:rPr>
          <w:rFonts w:asciiTheme="majorHAnsi" w:hAnsiTheme="majorHAnsi" w:cstheme="majorHAnsi"/>
          <w:sz w:val="40"/>
          <w:szCs w:val="40"/>
        </w:rPr>
        <w:t>better communication, especially when working on technical task or giving instructions.</w:t>
      </w:r>
    </w:p>
    <w:p w:rsidR="00A81C96" w:rsidRPr="00E33851" w:rsidRDefault="00E33851" w:rsidP="00E33851">
      <w:pPr>
        <w:pStyle w:val="ListParagraph"/>
        <w:numPr>
          <w:ilvl w:val="0"/>
          <w:numId w:val="1"/>
        </w:numPr>
        <w:rPr>
          <w:rFonts w:asciiTheme="majorHAnsi" w:hAnsiTheme="majorHAnsi" w:cstheme="majorHAnsi"/>
          <w:b/>
          <w:sz w:val="44"/>
          <w:szCs w:val="44"/>
        </w:rPr>
      </w:pPr>
      <w:r w:rsidRPr="00E33851">
        <w:rPr>
          <w:rFonts w:asciiTheme="majorHAnsi" w:hAnsiTheme="majorHAnsi" w:cstheme="majorHAnsi"/>
          <w:b/>
          <w:sz w:val="44"/>
          <w:szCs w:val="44"/>
        </w:rPr>
        <w:t>Barrier Identification</w:t>
      </w:r>
    </w:p>
    <w:p w:rsidR="00E33851" w:rsidRDefault="00E33851" w:rsidP="00E33851">
      <w:pPr>
        <w:rPr>
          <w:rFonts w:asciiTheme="majorHAnsi" w:hAnsiTheme="majorHAnsi" w:cstheme="majorHAnsi"/>
          <w:b/>
          <w:sz w:val="40"/>
          <w:szCs w:val="44"/>
        </w:rPr>
      </w:pPr>
      <w:r w:rsidRPr="00E33851">
        <w:rPr>
          <w:rFonts w:asciiTheme="majorHAnsi" w:hAnsiTheme="majorHAnsi" w:cstheme="majorHAnsi"/>
          <w:b/>
          <w:sz w:val="40"/>
          <w:szCs w:val="44"/>
        </w:rPr>
        <w:t>Barrier: Use of Jargon</w:t>
      </w:r>
    </w:p>
    <w:p w:rsidR="00E33851" w:rsidRDefault="00E33851" w:rsidP="00E33851">
      <w:pPr>
        <w:rPr>
          <w:rFonts w:asciiTheme="majorHAnsi" w:hAnsiTheme="majorHAnsi" w:cstheme="majorHAnsi"/>
          <w:sz w:val="40"/>
          <w:szCs w:val="44"/>
        </w:rPr>
      </w:pPr>
      <w:r w:rsidRPr="00CE2115">
        <w:rPr>
          <w:rFonts w:asciiTheme="majorHAnsi" w:hAnsiTheme="majorHAnsi" w:cstheme="majorHAnsi"/>
          <w:sz w:val="40"/>
          <w:szCs w:val="44"/>
        </w:rPr>
        <w:t xml:space="preserve">In </w:t>
      </w:r>
      <w:r w:rsidR="00CE2115" w:rsidRPr="00CE2115">
        <w:rPr>
          <w:rFonts w:asciiTheme="majorHAnsi" w:hAnsiTheme="majorHAnsi" w:cstheme="majorHAnsi"/>
          <w:sz w:val="40"/>
          <w:szCs w:val="44"/>
        </w:rPr>
        <w:t>IT, excessive use of technical j</w:t>
      </w:r>
      <w:r w:rsidRPr="00CE2115">
        <w:rPr>
          <w:rFonts w:asciiTheme="majorHAnsi" w:hAnsiTheme="majorHAnsi" w:cstheme="majorHAnsi"/>
          <w:sz w:val="40"/>
          <w:szCs w:val="44"/>
        </w:rPr>
        <w:t>argon can confuse non-technical team members or clients. Miscommunication may lead</w:t>
      </w:r>
      <w:r w:rsidR="00CE2115" w:rsidRPr="00CE2115">
        <w:rPr>
          <w:rFonts w:asciiTheme="majorHAnsi" w:hAnsiTheme="majorHAnsi" w:cstheme="majorHAnsi"/>
          <w:sz w:val="40"/>
          <w:szCs w:val="44"/>
        </w:rPr>
        <w:t xml:space="preserve"> to project delays or errors.</w:t>
      </w:r>
      <w:r w:rsidR="00CE2115">
        <w:rPr>
          <w:rFonts w:asciiTheme="majorHAnsi" w:hAnsiTheme="majorHAnsi" w:cstheme="majorHAnsi"/>
          <w:sz w:val="40"/>
          <w:szCs w:val="44"/>
        </w:rPr>
        <w:t xml:space="preserve"> Using simple, clear language and explaining technical terms helps avoid confusion and ensures everyone involved fully understands the message</w:t>
      </w:r>
    </w:p>
    <w:p w:rsidR="00CE2115" w:rsidRDefault="00CE2115" w:rsidP="00E33851">
      <w:pPr>
        <w:rPr>
          <w:rFonts w:asciiTheme="majorHAnsi" w:hAnsiTheme="majorHAnsi" w:cstheme="majorHAnsi"/>
          <w:sz w:val="40"/>
          <w:szCs w:val="44"/>
        </w:rPr>
      </w:pPr>
    </w:p>
    <w:p w:rsidR="00CE2115" w:rsidRPr="00CE2115" w:rsidRDefault="00CE2115" w:rsidP="00E33851">
      <w:pPr>
        <w:rPr>
          <w:rFonts w:ascii="Algerian" w:hAnsi="Algerian" w:cstheme="majorHAnsi"/>
          <w:sz w:val="40"/>
          <w:szCs w:val="40"/>
        </w:rPr>
      </w:pPr>
      <w:r w:rsidRPr="00CE2115">
        <w:rPr>
          <w:rFonts w:ascii="Algerian" w:hAnsi="Algerian" w:cstheme="majorHAnsi"/>
          <w:sz w:val="40"/>
          <w:szCs w:val="40"/>
        </w:rPr>
        <w:t>Week 1 Self –Study Communication skills</w:t>
      </w:r>
    </w:p>
    <w:p w:rsidR="00E33851" w:rsidRDefault="00E33851" w:rsidP="00CE2115">
      <w:pPr>
        <w:rPr>
          <w:rFonts w:asciiTheme="majorHAnsi" w:hAnsiTheme="majorHAnsi" w:cstheme="majorHAnsi"/>
          <w:b/>
          <w:sz w:val="40"/>
          <w:szCs w:val="44"/>
        </w:rPr>
      </w:pPr>
    </w:p>
    <w:p w:rsidR="00CE2115" w:rsidRDefault="00F45BBC" w:rsidP="00F45BBC">
      <w:pPr>
        <w:pStyle w:val="ListParagraph"/>
        <w:numPr>
          <w:ilvl w:val="0"/>
          <w:numId w:val="2"/>
        </w:numPr>
        <w:rPr>
          <w:rFonts w:asciiTheme="majorHAnsi" w:hAnsiTheme="majorHAnsi" w:cstheme="majorHAnsi"/>
          <w:b/>
          <w:sz w:val="44"/>
          <w:szCs w:val="44"/>
        </w:rPr>
      </w:pPr>
      <w:r>
        <w:rPr>
          <w:rFonts w:asciiTheme="majorHAnsi" w:hAnsiTheme="majorHAnsi" w:cstheme="majorHAnsi"/>
          <w:b/>
          <w:sz w:val="44"/>
          <w:szCs w:val="44"/>
        </w:rPr>
        <w:t>Scenario Analysis Active</w:t>
      </w:r>
    </w:p>
    <w:p w:rsidR="00F45BBC" w:rsidRPr="00C21333" w:rsidRDefault="00F45BBC" w:rsidP="00F45BBC">
      <w:pPr>
        <w:ind w:left="90"/>
        <w:rPr>
          <w:rFonts w:asciiTheme="majorHAnsi" w:hAnsiTheme="majorHAnsi" w:cstheme="majorHAnsi"/>
          <w:b/>
          <w:sz w:val="40"/>
          <w:szCs w:val="44"/>
        </w:rPr>
      </w:pPr>
      <w:r w:rsidRPr="00C21333">
        <w:rPr>
          <w:rFonts w:asciiTheme="majorHAnsi" w:hAnsiTheme="majorHAnsi" w:cstheme="majorHAnsi"/>
          <w:b/>
          <w:sz w:val="40"/>
          <w:szCs w:val="44"/>
        </w:rPr>
        <w:t xml:space="preserve">Listening in a Team Meeting </w:t>
      </w:r>
    </w:p>
    <w:p w:rsidR="00F45BBC" w:rsidRDefault="00F45BBC" w:rsidP="00F45BBC">
      <w:pPr>
        <w:ind w:left="90"/>
        <w:rPr>
          <w:rFonts w:asciiTheme="majorHAnsi" w:hAnsiTheme="majorHAnsi" w:cstheme="majorHAnsi"/>
          <w:sz w:val="40"/>
          <w:szCs w:val="44"/>
        </w:rPr>
      </w:pPr>
      <w:r w:rsidRPr="00C21333">
        <w:rPr>
          <w:rFonts w:asciiTheme="majorHAnsi" w:hAnsiTheme="majorHAnsi" w:cstheme="majorHAnsi"/>
          <w:sz w:val="40"/>
          <w:szCs w:val="44"/>
        </w:rPr>
        <w:t xml:space="preserve">Active listening in team meeting is vital for effective collaboration. It involves fully concentrating on the speaker, understanding their message, and responding appropriately. In an IT team </w:t>
      </w:r>
      <w:r w:rsidR="00C21333" w:rsidRPr="00C21333">
        <w:rPr>
          <w:rFonts w:asciiTheme="majorHAnsi" w:hAnsiTheme="majorHAnsi" w:cstheme="majorHAnsi"/>
          <w:sz w:val="40"/>
          <w:szCs w:val="44"/>
        </w:rPr>
        <w:t>meeting, team</w:t>
      </w:r>
      <w:r w:rsidRPr="00C21333">
        <w:rPr>
          <w:rFonts w:asciiTheme="majorHAnsi" w:hAnsiTheme="majorHAnsi" w:cstheme="majorHAnsi"/>
          <w:sz w:val="40"/>
          <w:szCs w:val="44"/>
        </w:rPr>
        <w:t xml:space="preserve"> members may discuss project </w:t>
      </w:r>
      <w:r w:rsidR="00C21333" w:rsidRPr="00C21333">
        <w:rPr>
          <w:rFonts w:asciiTheme="majorHAnsi" w:hAnsiTheme="majorHAnsi" w:cstheme="majorHAnsi"/>
          <w:sz w:val="40"/>
          <w:szCs w:val="44"/>
        </w:rPr>
        <w:t>updates, bugs, or client feedback. Active</w:t>
      </w:r>
      <w:r w:rsidR="00C21333" w:rsidRPr="00C21333">
        <w:rPr>
          <w:rFonts w:asciiTheme="majorHAnsi" w:hAnsiTheme="majorHAnsi" w:cstheme="majorHAnsi"/>
          <w:b/>
          <w:sz w:val="40"/>
          <w:szCs w:val="44"/>
        </w:rPr>
        <w:t xml:space="preserve"> </w:t>
      </w:r>
      <w:r w:rsidR="00C21333" w:rsidRPr="00C21333">
        <w:rPr>
          <w:rFonts w:asciiTheme="majorHAnsi" w:hAnsiTheme="majorHAnsi" w:cstheme="majorHAnsi"/>
          <w:sz w:val="40"/>
          <w:szCs w:val="44"/>
        </w:rPr>
        <w:t>listening ensures nothing is missed</w:t>
      </w:r>
      <w:r w:rsidR="00C21333">
        <w:rPr>
          <w:rFonts w:asciiTheme="majorHAnsi" w:hAnsiTheme="majorHAnsi" w:cstheme="majorHAnsi"/>
          <w:b/>
          <w:sz w:val="44"/>
          <w:szCs w:val="44"/>
        </w:rPr>
        <w:t>.</w:t>
      </w:r>
      <w:r>
        <w:rPr>
          <w:rFonts w:asciiTheme="majorHAnsi" w:hAnsiTheme="majorHAnsi" w:cstheme="majorHAnsi"/>
          <w:b/>
          <w:sz w:val="44"/>
          <w:szCs w:val="44"/>
        </w:rPr>
        <w:t xml:space="preserve"> </w:t>
      </w:r>
      <w:r w:rsidR="00C21333">
        <w:rPr>
          <w:rFonts w:asciiTheme="majorHAnsi" w:hAnsiTheme="majorHAnsi" w:cstheme="majorHAnsi"/>
          <w:b/>
          <w:sz w:val="44"/>
          <w:szCs w:val="44"/>
        </w:rPr>
        <w:t xml:space="preserve">Techniques used </w:t>
      </w:r>
      <w:r w:rsidR="00C21333" w:rsidRPr="000B58AC">
        <w:rPr>
          <w:rFonts w:asciiTheme="majorHAnsi" w:hAnsiTheme="majorHAnsi" w:cstheme="majorHAnsi"/>
          <w:sz w:val="40"/>
          <w:szCs w:val="44"/>
        </w:rPr>
        <w:t xml:space="preserve">include maintaining eye </w:t>
      </w:r>
      <w:r w:rsidR="000B58AC" w:rsidRPr="000B58AC">
        <w:rPr>
          <w:rFonts w:asciiTheme="majorHAnsi" w:hAnsiTheme="majorHAnsi" w:cstheme="majorHAnsi"/>
          <w:sz w:val="40"/>
          <w:szCs w:val="44"/>
        </w:rPr>
        <w:t>contact, nodding</w:t>
      </w:r>
      <w:r w:rsidR="00AB5209" w:rsidRPr="000B58AC">
        <w:rPr>
          <w:rFonts w:asciiTheme="majorHAnsi" w:hAnsiTheme="majorHAnsi" w:cstheme="majorHAnsi"/>
          <w:sz w:val="36"/>
          <w:szCs w:val="44"/>
        </w:rPr>
        <w:t xml:space="preserve"> </w:t>
      </w:r>
      <w:r w:rsidR="00AB5209" w:rsidRPr="000B58AC">
        <w:rPr>
          <w:rFonts w:asciiTheme="majorHAnsi" w:hAnsiTheme="majorHAnsi" w:cstheme="majorHAnsi"/>
          <w:sz w:val="40"/>
          <w:szCs w:val="44"/>
        </w:rPr>
        <w:t>to</w:t>
      </w:r>
      <w:r w:rsidR="00AB5209" w:rsidRPr="000B58AC">
        <w:rPr>
          <w:rFonts w:asciiTheme="majorHAnsi" w:hAnsiTheme="majorHAnsi" w:cstheme="majorHAnsi"/>
          <w:b/>
          <w:sz w:val="40"/>
          <w:szCs w:val="44"/>
        </w:rPr>
        <w:t xml:space="preserve">   </w:t>
      </w:r>
      <w:r w:rsidR="000B58AC" w:rsidRPr="000B58AC">
        <w:rPr>
          <w:rFonts w:asciiTheme="majorHAnsi" w:hAnsiTheme="majorHAnsi" w:cstheme="majorHAnsi"/>
          <w:sz w:val="40"/>
          <w:szCs w:val="44"/>
        </w:rPr>
        <w:t>understanding, paraphrasing</w:t>
      </w:r>
      <w:r w:rsidR="00AB5209" w:rsidRPr="000B58AC">
        <w:rPr>
          <w:rFonts w:asciiTheme="majorHAnsi" w:hAnsiTheme="majorHAnsi" w:cstheme="majorHAnsi"/>
          <w:sz w:val="40"/>
          <w:szCs w:val="44"/>
        </w:rPr>
        <w:t xml:space="preserve"> key </w:t>
      </w:r>
      <w:r w:rsidR="000B58AC" w:rsidRPr="000B58AC">
        <w:rPr>
          <w:rFonts w:asciiTheme="majorHAnsi" w:hAnsiTheme="majorHAnsi" w:cstheme="majorHAnsi"/>
          <w:sz w:val="40"/>
          <w:szCs w:val="44"/>
        </w:rPr>
        <w:t>points, and</w:t>
      </w:r>
      <w:r w:rsidR="00AB5209" w:rsidRPr="000B58AC">
        <w:rPr>
          <w:rFonts w:asciiTheme="majorHAnsi" w:hAnsiTheme="majorHAnsi" w:cstheme="majorHAnsi"/>
          <w:sz w:val="40"/>
          <w:szCs w:val="44"/>
        </w:rPr>
        <w:t xml:space="preserve"> asking clarifying </w:t>
      </w:r>
      <w:r w:rsidR="000B58AC" w:rsidRPr="000B58AC">
        <w:rPr>
          <w:rFonts w:asciiTheme="majorHAnsi" w:hAnsiTheme="majorHAnsi" w:cstheme="majorHAnsi"/>
          <w:sz w:val="40"/>
          <w:szCs w:val="44"/>
        </w:rPr>
        <w:t>questions. For</w:t>
      </w:r>
      <w:r w:rsidR="00AB5209" w:rsidRPr="000B58AC">
        <w:rPr>
          <w:rFonts w:asciiTheme="majorHAnsi" w:hAnsiTheme="majorHAnsi" w:cstheme="majorHAnsi"/>
          <w:sz w:val="40"/>
          <w:szCs w:val="44"/>
        </w:rPr>
        <w:t xml:space="preserve"> </w:t>
      </w:r>
      <w:r w:rsidR="000B58AC" w:rsidRPr="000B58AC">
        <w:rPr>
          <w:rFonts w:asciiTheme="majorHAnsi" w:hAnsiTheme="majorHAnsi" w:cstheme="majorHAnsi"/>
          <w:sz w:val="40"/>
          <w:szCs w:val="44"/>
        </w:rPr>
        <w:t>example, when</w:t>
      </w:r>
      <w:r w:rsidR="00AB5209" w:rsidRPr="000B58AC">
        <w:rPr>
          <w:rFonts w:asciiTheme="majorHAnsi" w:hAnsiTheme="majorHAnsi" w:cstheme="majorHAnsi"/>
          <w:sz w:val="40"/>
          <w:szCs w:val="44"/>
        </w:rPr>
        <w:t xml:space="preserve"> a developer explains a challenge in </w:t>
      </w:r>
      <w:r w:rsidR="000B58AC" w:rsidRPr="000B58AC">
        <w:rPr>
          <w:rFonts w:asciiTheme="majorHAnsi" w:hAnsiTheme="majorHAnsi" w:cstheme="majorHAnsi"/>
          <w:sz w:val="40"/>
          <w:szCs w:val="44"/>
        </w:rPr>
        <w:t>code, the</w:t>
      </w:r>
      <w:r w:rsidR="00AB5209" w:rsidRPr="000B58AC">
        <w:rPr>
          <w:rFonts w:asciiTheme="majorHAnsi" w:hAnsiTheme="majorHAnsi" w:cstheme="majorHAnsi"/>
          <w:sz w:val="40"/>
          <w:szCs w:val="44"/>
        </w:rPr>
        <w:t xml:space="preserve"> project manager listens </w:t>
      </w:r>
      <w:r w:rsidR="000B58AC" w:rsidRPr="000B58AC">
        <w:rPr>
          <w:rFonts w:asciiTheme="majorHAnsi" w:hAnsiTheme="majorHAnsi" w:cstheme="majorHAnsi"/>
          <w:sz w:val="40"/>
          <w:szCs w:val="44"/>
        </w:rPr>
        <w:t>actively, then</w:t>
      </w:r>
      <w:r w:rsidR="00AB5209" w:rsidRPr="000B58AC">
        <w:rPr>
          <w:rFonts w:asciiTheme="majorHAnsi" w:hAnsiTheme="majorHAnsi" w:cstheme="majorHAnsi"/>
          <w:sz w:val="40"/>
          <w:szCs w:val="44"/>
        </w:rPr>
        <w:t xml:space="preserve"> </w:t>
      </w:r>
      <w:r w:rsidR="000B58AC" w:rsidRPr="000B58AC">
        <w:rPr>
          <w:rFonts w:asciiTheme="majorHAnsi" w:hAnsiTheme="majorHAnsi" w:cstheme="majorHAnsi"/>
          <w:sz w:val="40"/>
          <w:szCs w:val="44"/>
        </w:rPr>
        <w:t>rephrases</w:t>
      </w:r>
      <w:r w:rsidR="00AB5209" w:rsidRPr="000B58AC">
        <w:rPr>
          <w:rFonts w:asciiTheme="majorHAnsi" w:hAnsiTheme="majorHAnsi" w:cstheme="majorHAnsi"/>
          <w:sz w:val="40"/>
          <w:szCs w:val="44"/>
        </w:rPr>
        <w:t xml:space="preserve"> it to confirm understanding: “so the login issue is due to session timeout?’’ This encourages open communication and builds </w:t>
      </w:r>
      <w:r w:rsidR="000B58AC" w:rsidRPr="000B58AC">
        <w:rPr>
          <w:rFonts w:asciiTheme="majorHAnsi" w:hAnsiTheme="majorHAnsi" w:cstheme="majorHAnsi"/>
          <w:sz w:val="40"/>
          <w:szCs w:val="44"/>
        </w:rPr>
        <w:t>trust. It</w:t>
      </w:r>
      <w:r w:rsidR="00AB5209" w:rsidRPr="000B58AC">
        <w:rPr>
          <w:rFonts w:asciiTheme="majorHAnsi" w:hAnsiTheme="majorHAnsi" w:cstheme="majorHAnsi"/>
          <w:sz w:val="40"/>
          <w:szCs w:val="44"/>
        </w:rPr>
        <w:t xml:space="preserve"> also reduces errors and speed up decision-making.</w:t>
      </w:r>
      <w:r w:rsidR="000B58AC" w:rsidRPr="000B58AC">
        <w:rPr>
          <w:rFonts w:asciiTheme="majorHAnsi" w:hAnsiTheme="majorHAnsi" w:cstheme="majorHAnsi"/>
          <w:sz w:val="40"/>
          <w:szCs w:val="44"/>
        </w:rPr>
        <w:t xml:space="preserve"> </w:t>
      </w:r>
      <w:r w:rsidR="00AB5209" w:rsidRPr="000B58AC">
        <w:rPr>
          <w:rFonts w:asciiTheme="majorHAnsi" w:hAnsiTheme="majorHAnsi" w:cstheme="majorHAnsi"/>
          <w:sz w:val="40"/>
          <w:szCs w:val="44"/>
        </w:rPr>
        <w:t>Active listening t</w:t>
      </w:r>
      <w:r w:rsidR="000B58AC">
        <w:rPr>
          <w:rFonts w:asciiTheme="majorHAnsi" w:hAnsiTheme="majorHAnsi" w:cstheme="majorHAnsi"/>
          <w:sz w:val="40"/>
          <w:szCs w:val="44"/>
        </w:rPr>
        <w:t>urns a group into a united team.</w:t>
      </w:r>
    </w:p>
    <w:p w:rsidR="000B58AC" w:rsidRDefault="000B58AC" w:rsidP="000B58AC">
      <w:pPr>
        <w:pStyle w:val="ListParagraph"/>
        <w:numPr>
          <w:ilvl w:val="0"/>
          <w:numId w:val="2"/>
        </w:numPr>
        <w:rPr>
          <w:rFonts w:asciiTheme="majorHAnsi" w:hAnsiTheme="majorHAnsi" w:cstheme="majorHAnsi"/>
          <w:b/>
          <w:sz w:val="44"/>
          <w:szCs w:val="44"/>
        </w:rPr>
      </w:pPr>
      <w:r>
        <w:rPr>
          <w:rFonts w:asciiTheme="majorHAnsi" w:hAnsiTheme="majorHAnsi" w:cstheme="majorHAnsi"/>
          <w:b/>
          <w:sz w:val="44"/>
          <w:szCs w:val="44"/>
        </w:rPr>
        <w:t>Listening Research-Active Listening in IT</w:t>
      </w:r>
    </w:p>
    <w:p w:rsidR="00191137" w:rsidRDefault="00191137" w:rsidP="00191137">
      <w:pPr>
        <w:pStyle w:val="ListParagraph"/>
        <w:ind w:left="360"/>
        <w:rPr>
          <w:rFonts w:asciiTheme="majorHAnsi" w:hAnsiTheme="majorHAnsi" w:cstheme="majorHAnsi"/>
          <w:b/>
          <w:sz w:val="44"/>
          <w:szCs w:val="44"/>
        </w:rPr>
      </w:pPr>
      <w:r w:rsidRPr="007F720B">
        <w:rPr>
          <w:rFonts w:asciiTheme="majorHAnsi" w:hAnsiTheme="majorHAnsi" w:cstheme="majorHAnsi"/>
          <w:sz w:val="40"/>
          <w:szCs w:val="44"/>
        </w:rPr>
        <w:t>Active listening plays a key role in IT teamwork by ensuring clear understanding of tasks,</w:t>
      </w:r>
      <w:r w:rsidR="007F720B">
        <w:rPr>
          <w:rFonts w:asciiTheme="majorHAnsi" w:hAnsiTheme="majorHAnsi" w:cstheme="majorHAnsi"/>
          <w:sz w:val="40"/>
          <w:szCs w:val="44"/>
        </w:rPr>
        <w:t xml:space="preserve"> </w:t>
      </w:r>
      <w:r w:rsidRPr="007F720B">
        <w:rPr>
          <w:rFonts w:asciiTheme="majorHAnsi" w:hAnsiTheme="majorHAnsi" w:cstheme="majorHAnsi"/>
          <w:sz w:val="40"/>
          <w:szCs w:val="44"/>
        </w:rPr>
        <w:t>exception,</w:t>
      </w:r>
      <w:r w:rsidR="007F720B">
        <w:rPr>
          <w:rFonts w:asciiTheme="majorHAnsi" w:hAnsiTheme="majorHAnsi" w:cstheme="majorHAnsi"/>
          <w:sz w:val="40"/>
          <w:szCs w:val="44"/>
        </w:rPr>
        <w:t xml:space="preserve"> </w:t>
      </w:r>
      <w:r w:rsidR="007F720B" w:rsidRPr="007F720B">
        <w:rPr>
          <w:rFonts w:asciiTheme="majorHAnsi" w:hAnsiTheme="majorHAnsi" w:cstheme="majorHAnsi"/>
          <w:sz w:val="40"/>
          <w:szCs w:val="44"/>
        </w:rPr>
        <w:t>and</w:t>
      </w:r>
      <w:r w:rsidR="007F720B">
        <w:rPr>
          <w:rFonts w:asciiTheme="majorHAnsi" w:hAnsiTheme="majorHAnsi" w:cstheme="majorHAnsi"/>
          <w:sz w:val="40"/>
          <w:szCs w:val="44"/>
        </w:rPr>
        <w:t xml:space="preserve"> </w:t>
      </w:r>
      <w:r w:rsidR="007F720B" w:rsidRPr="007F720B">
        <w:rPr>
          <w:rFonts w:asciiTheme="majorHAnsi" w:hAnsiTheme="majorHAnsi" w:cstheme="majorHAnsi"/>
          <w:sz w:val="40"/>
          <w:szCs w:val="44"/>
        </w:rPr>
        <w:t>problems. It</w:t>
      </w:r>
      <w:r w:rsidRPr="007F720B">
        <w:rPr>
          <w:rFonts w:asciiTheme="majorHAnsi" w:hAnsiTheme="majorHAnsi" w:cstheme="majorHAnsi"/>
          <w:sz w:val="40"/>
          <w:szCs w:val="44"/>
        </w:rPr>
        <w:t xml:space="preserve"> involves not just </w:t>
      </w:r>
      <w:r w:rsidR="007F720B" w:rsidRPr="007F720B">
        <w:rPr>
          <w:rFonts w:asciiTheme="majorHAnsi" w:hAnsiTheme="majorHAnsi" w:cstheme="majorHAnsi"/>
          <w:sz w:val="40"/>
          <w:szCs w:val="44"/>
        </w:rPr>
        <w:t>hearing, but</w:t>
      </w:r>
      <w:r w:rsidRPr="007F720B">
        <w:rPr>
          <w:rFonts w:asciiTheme="majorHAnsi" w:hAnsiTheme="majorHAnsi" w:cstheme="majorHAnsi"/>
          <w:sz w:val="40"/>
          <w:szCs w:val="44"/>
        </w:rPr>
        <w:t xml:space="preserve"> engaging-through eye </w:t>
      </w:r>
      <w:r w:rsidR="007F720B" w:rsidRPr="007F720B">
        <w:rPr>
          <w:rFonts w:asciiTheme="majorHAnsi" w:hAnsiTheme="majorHAnsi" w:cstheme="majorHAnsi"/>
          <w:sz w:val="40"/>
          <w:szCs w:val="44"/>
        </w:rPr>
        <w:t>contact, nodding</w:t>
      </w:r>
      <w:r w:rsidRPr="007F720B">
        <w:rPr>
          <w:rFonts w:asciiTheme="majorHAnsi" w:hAnsiTheme="majorHAnsi" w:cstheme="majorHAnsi"/>
          <w:sz w:val="40"/>
          <w:szCs w:val="44"/>
        </w:rPr>
        <w:t>,</w:t>
      </w:r>
      <w:r w:rsidR="007F720B">
        <w:rPr>
          <w:rFonts w:asciiTheme="majorHAnsi" w:hAnsiTheme="majorHAnsi" w:cstheme="majorHAnsi"/>
          <w:sz w:val="40"/>
          <w:szCs w:val="44"/>
        </w:rPr>
        <w:t xml:space="preserve"> </w:t>
      </w:r>
      <w:r w:rsidR="007F720B" w:rsidRPr="007F720B">
        <w:rPr>
          <w:rFonts w:asciiTheme="majorHAnsi" w:hAnsiTheme="majorHAnsi" w:cstheme="majorHAnsi"/>
          <w:sz w:val="40"/>
          <w:szCs w:val="44"/>
        </w:rPr>
        <w:t>summarizing, and</w:t>
      </w:r>
      <w:r w:rsidRPr="007F720B">
        <w:rPr>
          <w:rFonts w:asciiTheme="majorHAnsi" w:hAnsiTheme="majorHAnsi" w:cstheme="majorHAnsi"/>
          <w:sz w:val="40"/>
          <w:szCs w:val="44"/>
        </w:rPr>
        <w:t xml:space="preserve"> asking follow up </w:t>
      </w:r>
      <w:r w:rsidR="007F720B" w:rsidRPr="007F720B">
        <w:rPr>
          <w:rFonts w:asciiTheme="majorHAnsi" w:hAnsiTheme="majorHAnsi" w:cstheme="majorHAnsi"/>
          <w:sz w:val="40"/>
          <w:szCs w:val="44"/>
        </w:rPr>
        <w:t>questions. In</w:t>
      </w:r>
      <w:r w:rsidRPr="007F720B">
        <w:rPr>
          <w:rFonts w:asciiTheme="majorHAnsi" w:hAnsiTheme="majorHAnsi" w:cstheme="majorHAnsi"/>
          <w:sz w:val="40"/>
          <w:szCs w:val="44"/>
        </w:rPr>
        <w:t xml:space="preserve"> IT </w:t>
      </w:r>
      <w:r w:rsidR="007F720B" w:rsidRPr="007F720B">
        <w:rPr>
          <w:rFonts w:asciiTheme="majorHAnsi" w:hAnsiTheme="majorHAnsi" w:cstheme="majorHAnsi"/>
          <w:sz w:val="40"/>
          <w:szCs w:val="44"/>
        </w:rPr>
        <w:t>projects, where</w:t>
      </w:r>
      <w:r w:rsidRPr="007F720B">
        <w:rPr>
          <w:rFonts w:asciiTheme="majorHAnsi" w:hAnsiTheme="majorHAnsi" w:cstheme="majorHAnsi"/>
          <w:sz w:val="40"/>
          <w:szCs w:val="44"/>
        </w:rPr>
        <w:t xml:space="preserve"> </w:t>
      </w:r>
      <w:r w:rsidR="007F720B" w:rsidRPr="007F720B">
        <w:rPr>
          <w:rFonts w:asciiTheme="majorHAnsi" w:hAnsiTheme="majorHAnsi" w:cstheme="majorHAnsi"/>
          <w:sz w:val="40"/>
          <w:szCs w:val="44"/>
        </w:rPr>
        <w:t>misunderstandings</w:t>
      </w:r>
      <w:r w:rsidRPr="007F720B">
        <w:rPr>
          <w:rFonts w:asciiTheme="majorHAnsi" w:hAnsiTheme="majorHAnsi" w:cstheme="majorHAnsi"/>
          <w:sz w:val="40"/>
          <w:szCs w:val="44"/>
        </w:rPr>
        <w:t xml:space="preserve"> can lead to bugs or </w:t>
      </w:r>
      <w:r w:rsidR="007F720B" w:rsidRPr="007F720B">
        <w:rPr>
          <w:rFonts w:asciiTheme="majorHAnsi" w:hAnsiTheme="majorHAnsi" w:cstheme="majorHAnsi"/>
          <w:sz w:val="40"/>
          <w:szCs w:val="44"/>
        </w:rPr>
        <w:t>delays, active listening reduces errors and boosts productivity. It also fosters mutual respect and trust among team members. Whether during stand-up meetings, client discussions, or code reviews, active listening ensures everyone is on the same page and contributes to smoother project flow</w:t>
      </w:r>
      <w:r w:rsidR="007F720B">
        <w:rPr>
          <w:rFonts w:asciiTheme="majorHAnsi" w:hAnsiTheme="majorHAnsi" w:cstheme="majorHAnsi"/>
          <w:b/>
          <w:sz w:val="44"/>
          <w:szCs w:val="44"/>
        </w:rPr>
        <w:t>.</w:t>
      </w:r>
    </w:p>
    <w:p w:rsidR="00E65E20" w:rsidRDefault="00E65E20" w:rsidP="00E65E20">
      <w:pPr>
        <w:pStyle w:val="ListParagraph"/>
        <w:numPr>
          <w:ilvl w:val="0"/>
          <w:numId w:val="2"/>
        </w:numPr>
        <w:rPr>
          <w:rFonts w:asciiTheme="majorHAnsi" w:hAnsiTheme="majorHAnsi" w:cstheme="majorHAnsi"/>
          <w:b/>
          <w:sz w:val="44"/>
          <w:szCs w:val="44"/>
        </w:rPr>
      </w:pPr>
      <w:r w:rsidRPr="00E65E20">
        <w:rPr>
          <w:rFonts w:asciiTheme="majorHAnsi" w:hAnsiTheme="majorHAnsi" w:cstheme="majorHAnsi"/>
          <w:b/>
          <w:sz w:val="44"/>
          <w:szCs w:val="44"/>
        </w:rPr>
        <w:t>Communication Practice-Reflection</w:t>
      </w:r>
    </w:p>
    <w:p w:rsidR="00E65E20" w:rsidRPr="009E2239" w:rsidRDefault="00B96031" w:rsidP="00E65E20">
      <w:pPr>
        <w:ind w:left="90"/>
        <w:rPr>
          <w:rFonts w:asciiTheme="majorHAnsi" w:hAnsiTheme="majorHAnsi" w:cstheme="majorHAnsi"/>
          <w:b/>
          <w:sz w:val="40"/>
          <w:szCs w:val="40"/>
        </w:rPr>
      </w:pPr>
      <w:r w:rsidRPr="00B96031">
        <w:rPr>
          <w:rFonts w:asciiTheme="majorHAnsi" w:hAnsiTheme="majorHAnsi" w:cstheme="majorHAnsi"/>
          <w:sz w:val="40"/>
          <w:szCs w:val="40"/>
        </w:rPr>
        <w:t xml:space="preserve">In our role, one student acted as a client requesting a website update. I played as a developer and use active listening by repeating the client’s main points, asking follow up details, I maintaining eye contact and </w:t>
      </w:r>
      <w:r w:rsidRPr="009E2239">
        <w:rPr>
          <w:rFonts w:asciiTheme="majorHAnsi" w:hAnsiTheme="majorHAnsi" w:cstheme="majorHAnsi"/>
          <w:sz w:val="40"/>
          <w:szCs w:val="40"/>
        </w:rPr>
        <w:t>avoided interrupting.</w:t>
      </w:r>
    </w:p>
    <w:p w:rsidR="00B96031" w:rsidRDefault="009E2239" w:rsidP="00E65E20">
      <w:pPr>
        <w:ind w:left="90"/>
        <w:rPr>
          <w:rFonts w:asciiTheme="majorHAnsi" w:hAnsiTheme="majorHAnsi" w:cstheme="majorHAnsi"/>
          <w:sz w:val="40"/>
          <w:szCs w:val="40"/>
        </w:rPr>
      </w:pPr>
      <w:r w:rsidRPr="009E2239">
        <w:rPr>
          <w:rFonts w:asciiTheme="majorHAnsi" w:hAnsiTheme="majorHAnsi" w:cstheme="majorHAnsi"/>
          <w:b/>
          <w:sz w:val="40"/>
          <w:szCs w:val="40"/>
        </w:rPr>
        <w:t>Reflection</w:t>
      </w:r>
      <w:r w:rsidRPr="009E2239">
        <w:rPr>
          <w:rFonts w:asciiTheme="majorHAnsi" w:hAnsiTheme="majorHAnsi" w:cstheme="majorHAnsi"/>
          <w:sz w:val="40"/>
          <w:szCs w:val="40"/>
        </w:rPr>
        <w:t>: This exercise helped me realise that clients feel more valued and confident when they are heard. Active listening improved the flow of communication and made it easier to understand the client’s needs clearly. It also helped build rapport. I will apply these skills in real -word IT settings.</w:t>
      </w:r>
    </w:p>
    <w:p w:rsidR="009E2239" w:rsidRPr="009E2239" w:rsidRDefault="009E2239" w:rsidP="009E2239">
      <w:pPr>
        <w:pStyle w:val="ListParagraph"/>
        <w:numPr>
          <w:ilvl w:val="0"/>
          <w:numId w:val="2"/>
        </w:numPr>
        <w:rPr>
          <w:rFonts w:asciiTheme="majorHAnsi" w:hAnsiTheme="majorHAnsi" w:cstheme="majorHAnsi"/>
          <w:sz w:val="44"/>
          <w:szCs w:val="40"/>
        </w:rPr>
      </w:pPr>
      <w:r w:rsidRPr="009E2239">
        <w:rPr>
          <w:rFonts w:asciiTheme="majorHAnsi" w:hAnsiTheme="majorHAnsi" w:cstheme="majorHAnsi"/>
          <w:b/>
          <w:sz w:val="44"/>
          <w:szCs w:val="40"/>
        </w:rPr>
        <w:t>Barrier Analysis-Communication Barrier in IT</w:t>
      </w:r>
      <w:r w:rsidRPr="009E2239">
        <w:rPr>
          <w:rFonts w:asciiTheme="majorHAnsi" w:hAnsiTheme="majorHAnsi" w:cstheme="majorHAnsi"/>
          <w:sz w:val="44"/>
          <w:szCs w:val="40"/>
        </w:rPr>
        <w:t xml:space="preserve"> </w:t>
      </w:r>
    </w:p>
    <w:p w:rsidR="00191137" w:rsidRPr="00191137" w:rsidRDefault="00191137" w:rsidP="00191137">
      <w:pPr>
        <w:rPr>
          <w:rFonts w:asciiTheme="majorHAnsi" w:hAnsiTheme="majorHAnsi" w:cstheme="majorHAnsi"/>
          <w:sz w:val="40"/>
          <w:szCs w:val="44"/>
        </w:rPr>
      </w:pPr>
      <w:r w:rsidRPr="00191137">
        <w:rPr>
          <w:rFonts w:asciiTheme="majorHAnsi" w:hAnsiTheme="majorHAnsi" w:cstheme="majorHAnsi"/>
          <w:b/>
          <w:sz w:val="40"/>
          <w:szCs w:val="44"/>
        </w:rPr>
        <w:t>Barrier</w:t>
      </w:r>
      <w:r w:rsidRPr="00191137">
        <w:rPr>
          <w:rFonts w:asciiTheme="majorHAnsi" w:hAnsiTheme="majorHAnsi" w:cstheme="majorHAnsi"/>
          <w:sz w:val="40"/>
          <w:szCs w:val="44"/>
        </w:rPr>
        <w:t xml:space="preserve">: one common communication barrier in IT is the use of </w:t>
      </w:r>
      <w:r w:rsidRPr="00191137">
        <w:rPr>
          <w:rFonts w:asciiTheme="majorHAnsi" w:hAnsiTheme="majorHAnsi" w:cstheme="majorHAnsi"/>
          <w:b/>
          <w:sz w:val="40"/>
          <w:szCs w:val="44"/>
        </w:rPr>
        <w:t>Complex technical language</w:t>
      </w:r>
      <w:r w:rsidRPr="00191137">
        <w:rPr>
          <w:rFonts w:asciiTheme="majorHAnsi" w:hAnsiTheme="majorHAnsi" w:cstheme="majorHAnsi"/>
          <w:sz w:val="40"/>
          <w:szCs w:val="44"/>
        </w:rPr>
        <w:t xml:space="preserve"> when speaking to clients or non –technical team members. This leads to confusion, missed expectations, and effective feedback.</w:t>
      </w:r>
    </w:p>
    <w:p w:rsidR="00191137" w:rsidRPr="00191137" w:rsidRDefault="00191137" w:rsidP="00191137">
      <w:pPr>
        <w:rPr>
          <w:rFonts w:asciiTheme="majorHAnsi" w:hAnsiTheme="majorHAnsi" w:cstheme="majorHAnsi"/>
          <w:sz w:val="40"/>
          <w:szCs w:val="44"/>
        </w:rPr>
      </w:pPr>
      <w:r w:rsidRPr="00191137">
        <w:rPr>
          <w:rFonts w:asciiTheme="majorHAnsi" w:hAnsiTheme="majorHAnsi" w:cstheme="majorHAnsi"/>
          <w:b/>
          <w:sz w:val="40"/>
          <w:szCs w:val="44"/>
        </w:rPr>
        <w:t>Solution</w:t>
      </w:r>
      <w:r w:rsidRPr="00191137">
        <w:rPr>
          <w:rFonts w:asciiTheme="majorHAnsi" w:hAnsiTheme="majorHAnsi" w:cstheme="majorHAnsi"/>
          <w:sz w:val="40"/>
          <w:szCs w:val="44"/>
        </w:rPr>
        <w:t>: The speaker should simplify terms or use analogies (e.g., comparing data backup to saving work    in a notebook). Using visual aids or demonstrations also helps. Active checking, like asking “Does that make sense?” encourages interaction. Clear, jargon-free communication ensures that all team members and stakeholders understand the message, making project execution smoother.</w:t>
      </w:r>
    </w:p>
    <w:p w:rsidR="009E2239" w:rsidRPr="009E2239" w:rsidRDefault="009E2239" w:rsidP="009E2239">
      <w:pPr>
        <w:ind w:left="90"/>
        <w:rPr>
          <w:rFonts w:asciiTheme="majorHAnsi" w:hAnsiTheme="majorHAnsi" w:cstheme="majorHAnsi"/>
          <w:sz w:val="40"/>
          <w:szCs w:val="40"/>
        </w:rPr>
      </w:pPr>
    </w:p>
    <w:p w:rsidR="00B96031" w:rsidRDefault="00B96031" w:rsidP="00E65E20">
      <w:pPr>
        <w:ind w:left="90"/>
        <w:rPr>
          <w:rFonts w:asciiTheme="majorHAnsi" w:hAnsiTheme="majorHAnsi" w:cstheme="majorHAnsi"/>
          <w:sz w:val="44"/>
          <w:szCs w:val="44"/>
        </w:rPr>
      </w:pPr>
    </w:p>
    <w:p w:rsidR="00B96031" w:rsidRPr="00E65E20" w:rsidRDefault="00B96031" w:rsidP="00B96031">
      <w:pPr>
        <w:rPr>
          <w:rFonts w:asciiTheme="majorHAnsi" w:hAnsiTheme="majorHAnsi" w:cstheme="majorHAnsi"/>
          <w:b/>
          <w:sz w:val="44"/>
          <w:szCs w:val="44"/>
        </w:rPr>
      </w:pPr>
    </w:p>
    <w:p w:rsidR="00E33851" w:rsidRPr="00A81C96" w:rsidRDefault="00E33851" w:rsidP="00A81C96">
      <w:pPr>
        <w:rPr>
          <w:rFonts w:asciiTheme="majorHAnsi" w:hAnsiTheme="majorHAnsi" w:cstheme="majorHAnsi"/>
          <w:b/>
          <w:sz w:val="44"/>
          <w:szCs w:val="44"/>
        </w:rPr>
      </w:pPr>
    </w:p>
    <w:p w:rsidR="00A81C96" w:rsidRDefault="00A81C96" w:rsidP="00A81C96">
      <w:pPr>
        <w:ind w:left="1440" w:firstLine="720"/>
        <w:rPr>
          <w:rFonts w:asciiTheme="majorHAnsi" w:hAnsiTheme="majorHAnsi" w:cstheme="majorHAnsi"/>
          <w:b/>
          <w:sz w:val="44"/>
          <w:szCs w:val="44"/>
          <w:u w:val="single"/>
        </w:rPr>
      </w:pPr>
    </w:p>
    <w:p w:rsidR="00A81C96" w:rsidRDefault="00A81C96" w:rsidP="00A81C96">
      <w:pPr>
        <w:ind w:left="1440" w:firstLine="720"/>
        <w:rPr>
          <w:rFonts w:asciiTheme="majorHAnsi" w:hAnsiTheme="majorHAnsi" w:cstheme="majorHAnsi"/>
          <w:b/>
          <w:sz w:val="44"/>
          <w:szCs w:val="44"/>
          <w:u w:val="single"/>
        </w:rPr>
      </w:pPr>
    </w:p>
    <w:p w:rsidR="00A81C96" w:rsidRPr="00A81C96" w:rsidRDefault="00A81C96" w:rsidP="00A81C96">
      <w:pPr>
        <w:ind w:left="1440" w:firstLine="720"/>
        <w:rPr>
          <w:rFonts w:asciiTheme="majorHAnsi" w:hAnsiTheme="majorHAnsi" w:cstheme="majorHAnsi"/>
          <w:b/>
          <w:sz w:val="44"/>
          <w:szCs w:val="44"/>
          <w:u w:val="single"/>
        </w:rPr>
      </w:pPr>
    </w:p>
    <w:sectPr w:rsidR="00A81C96" w:rsidRPr="00A81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728EB"/>
    <w:multiLevelType w:val="hybridMultilevel"/>
    <w:tmpl w:val="3AF2DCDC"/>
    <w:lvl w:ilvl="0" w:tplc="613819A6">
      <w:start w:val="1"/>
      <w:numFmt w:val="decimal"/>
      <w:lvlText w:val="%1."/>
      <w:lvlJc w:val="left"/>
      <w:pPr>
        <w:ind w:left="435" w:hanging="435"/>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nsid w:val="0E6D0C3A"/>
    <w:multiLevelType w:val="hybridMultilevel"/>
    <w:tmpl w:val="01349B00"/>
    <w:lvl w:ilvl="0" w:tplc="EA4850B0">
      <w:start w:val="1"/>
      <w:numFmt w:val="decimal"/>
      <w:lvlText w:val="%1."/>
      <w:lvlJc w:val="left"/>
      <w:pPr>
        <w:ind w:left="360" w:hanging="360"/>
      </w:pPr>
      <w:rPr>
        <w:rFonts w:hint="default"/>
        <w:sz w:val="40"/>
      </w:rPr>
    </w:lvl>
    <w:lvl w:ilvl="1" w:tplc="1C090019" w:tentative="1">
      <w:start w:val="1"/>
      <w:numFmt w:val="lowerLetter"/>
      <w:lvlText w:val="%2."/>
      <w:lvlJc w:val="left"/>
      <w:pPr>
        <w:ind w:left="1170" w:hanging="360"/>
      </w:pPr>
    </w:lvl>
    <w:lvl w:ilvl="2" w:tplc="1C09001B" w:tentative="1">
      <w:start w:val="1"/>
      <w:numFmt w:val="lowerRoman"/>
      <w:lvlText w:val="%3."/>
      <w:lvlJc w:val="right"/>
      <w:pPr>
        <w:ind w:left="1890" w:hanging="180"/>
      </w:pPr>
    </w:lvl>
    <w:lvl w:ilvl="3" w:tplc="1C09000F" w:tentative="1">
      <w:start w:val="1"/>
      <w:numFmt w:val="decimal"/>
      <w:lvlText w:val="%4."/>
      <w:lvlJc w:val="left"/>
      <w:pPr>
        <w:ind w:left="2610" w:hanging="360"/>
      </w:pPr>
    </w:lvl>
    <w:lvl w:ilvl="4" w:tplc="1C090019" w:tentative="1">
      <w:start w:val="1"/>
      <w:numFmt w:val="lowerLetter"/>
      <w:lvlText w:val="%5."/>
      <w:lvlJc w:val="left"/>
      <w:pPr>
        <w:ind w:left="3330" w:hanging="360"/>
      </w:pPr>
    </w:lvl>
    <w:lvl w:ilvl="5" w:tplc="1C09001B" w:tentative="1">
      <w:start w:val="1"/>
      <w:numFmt w:val="lowerRoman"/>
      <w:lvlText w:val="%6."/>
      <w:lvlJc w:val="right"/>
      <w:pPr>
        <w:ind w:left="4050" w:hanging="180"/>
      </w:pPr>
    </w:lvl>
    <w:lvl w:ilvl="6" w:tplc="1C09000F" w:tentative="1">
      <w:start w:val="1"/>
      <w:numFmt w:val="decimal"/>
      <w:lvlText w:val="%7."/>
      <w:lvlJc w:val="left"/>
      <w:pPr>
        <w:ind w:left="4770" w:hanging="360"/>
      </w:pPr>
    </w:lvl>
    <w:lvl w:ilvl="7" w:tplc="1C090019" w:tentative="1">
      <w:start w:val="1"/>
      <w:numFmt w:val="lowerLetter"/>
      <w:lvlText w:val="%8."/>
      <w:lvlJc w:val="left"/>
      <w:pPr>
        <w:ind w:left="5490" w:hanging="360"/>
      </w:pPr>
    </w:lvl>
    <w:lvl w:ilvl="8" w:tplc="1C09001B" w:tentative="1">
      <w:start w:val="1"/>
      <w:numFmt w:val="lowerRoman"/>
      <w:lvlText w:val="%9."/>
      <w:lvlJc w:val="right"/>
      <w:pPr>
        <w:ind w:left="62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434"/>
    <w:rsid w:val="000B58AC"/>
    <w:rsid w:val="00191137"/>
    <w:rsid w:val="00265C32"/>
    <w:rsid w:val="002C008B"/>
    <w:rsid w:val="002F58A3"/>
    <w:rsid w:val="003F31AC"/>
    <w:rsid w:val="006477E9"/>
    <w:rsid w:val="007F720B"/>
    <w:rsid w:val="009E2239"/>
    <w:rsid w:val="00A81C96"/>
    <w:rsid w:val="00AB5209"/>
    <w:rsid w:val="00B96031"/>
    <w:rsid w:val="00C21333"/>
    <w:rsid w:val="00CE2115"/>
    <w:rsid w:val="00E33851"/>
    <w:rsid w:val="00E65E20"/>
    <w:rsid w:val="00ED31B9"/>
    <w:rsid w:val="00F45BBC"/>
    <w:rsid w:val="00FB24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A0A10-319F-424F-9FBE-FFC07F29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2025-10-06T04:32:00Z</dcterms:created>
  <dcterms:modified xsi:type="dcterms:W3CDTF">2025-10-22T10:19:00Z</dcterms:modified>
</cp:coreProperties>
</file>