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E85D50" w:rsidP="00214F91">
            <w:pPr>
              <w:pStyle w:val="History"/>
              <w:jc w:val="center"/>
              <w:rPr>
                <w:iCs/>
                <w:lang w:eastAsia="zh-CN"/>
              </w:rPr>
            </w:pPr>
          </w:p>
        </w:tc>
        <w:tc>
          <w:tcPr>
            <w:tcW w:w="1457" w:type="dxa"/>
            <w:vAlign w:val="center"/>
          </w:tcPr>
          <w:p w:rsidR="00E85D50" w:rsidRPr="00FA7351" w:rsidRDefault="00E85D50" w:rsidP="00214F91">
            <w:pPr>
              <w:pStyle w:val="History"/>
              <w:jc w:val="center"/>
              <w:rPr>
                <w:iCs/>
                <w:lang w:eastAsia="zh-CN"/>
              </w:rPr>
            </w:pPr>
          </w:p>
        </w:tc>
        <w:tc>
          <w:tcPr>
            <w:tcW w:w="2041" w:type="dxa"/>
            <w:vAlign w:val="center"/>
          </w:tcPr>
          <w:p w:rsidR="00E85D50" w:rsidRPr="00FA7351" w:rsidRDefault="00E85D50" w:rsidP="00214F91">
            <w:pPr>
              <w:pStyle w:val="History"/>
              <w:jc w:val="center"/>
              <w:rPr>
                <w:iCs/>
                <w:lang w:eastAsia="zh-CN"/>
              </w:rPr>
            </w:pPr>
          </w:p>
        </w:tc>
        <w:tc>
          <w:tcPr>
            <w:tcW w:w="4188" w:type="dxa"/>
            <w:vAlign w:val="center"/>
          </w:tcPr>
          <w:p w:rsidR="00E85D50" w:rsidRPr="00FA7351" w:rsidRDefault="00E85D50"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604DDB">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604DDB">
        <w:rPr>
          <w:b w:val="0"/>
          <w:bCs w:val="0"/>
          <w:caps w:val="0"/>
        </w:rPr>
        <w:fldChar w:fldCharType="begin"/>
      </w:r>
      <w:r w:rsidR="00393095">
        <w:rPr>
          <w:b w:val="0"/>
          <w:bCs w:val="0"/>
          <w:caps w:val="0"/>
        </w:rPr>
        <w:instrText xml:space="preserve"> TOC \o "1-3" </w:instrText>
      </w:r>
      <w:r w:rsidRPr="00604DDB">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604DDB">
        <w:rPr>
          <w:noProof/>
        </w:rPr>
        <w:fldChar w:fldCharType="begin"/>
      </w:r>
      <w:r>
        <w:rPr>
          <w:noProof/>
        </w:rPr>
        <w:instrText xml:space="preserve"> PAGEREF _Toc338839543 \h </w:instrText>
      </w:r>
      <w:r w:rsidR="00604DDB">
        <w:rPr>
          <w:noProof/>
        </w:rPr>
      </w:r>
      <w:r w:rsidR="00604DDB">
        <w:rPr>
          <w:noProof/>
        </w:rPr>
        <w:fldChar w:fldCharType="separate"/>
      </w:r>
      <w:r>
        <w:rPr>
          <w:noProof/>
        </w:rPr>
        <w:t>3</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604DDB">
        <w:rPr>
          <w:noProof/>
        </w:rPr>
        <w:fldChar w:fldCharType="begin"/>
      </w:r>
      <w:r>
        <w:rPr>
          <w:noProof/>
        </w:rPr>
        <w:instrText xml:space="preserve"> PAGEREF _Toc338839544 \h </w:instrText>
      </w:r>
      <w:r w:rsidR="00604DDB">
        <w:rPr>
          <w:noProof/>
        </w:rPr>
      </w:r>
      <w:r w:rsidR="00604DDB">
        <w:rPr>
          <w:noProof/>
        </w:rPr>
        <w:fldChar w:fldCharType="separate"/>
      </w:r>
      <w:r>
        <w:rPr>
          <w:noProof/>
        </w:rPr>
        <w:t>5</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604DDB">
        <w:rPr>
          <w:noProof/>
        </w:rPr>
        <w:fldChar w:fldCharType="begin"/>
      </w:r>
      <w:r>
        <w:rPr>
          <w:noProof/>
        </w:rPr>
        <w:instrText xml:space="preserve"> PAGEREF _Toc338839545 \h </w:instrText>
      </w:r>
      <w:r w:rsidR="00604DDB">
        <w:rPr>
          <w:noProof/>
        </w:rPr>
      </w:r>
      <w:r w:rsidR="00604DDB">
        <w:rPr>
          <w:noProof/>
        </w:rPr>
        <w:fldChar w:fldCharType="separate"/>
      </w:r>
      <w:r>
        <w:rPr>
          <w:noProof/>
        </w:rPr>
        <w:t>5</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604DDB">
        <w:rPr>
          <w:noProof/>
        </w:rPr>
        <w:fldChar w:fldCharType="begin"/>
      </w:r>
      <w:r>
        <w:rPr>
          <w:noProof/>
        </w:rPr>
        <w:instrText xml:space="preserve"> PAGEREF _Toc338839546 \h </w:instrText>
      </w:r>
      <w:r w:rsidR="00604DDB">
        <w:rPr>
          <w:noProof/>
        </w:rPr>
      </w:r>
      <w:r w:rsidR="00604DDB">
        <w:rPr>
          <w:noProof/>
        </w:rPr>
        <w:fldChar w:fldCharType="separate"/>
      </w:r>
      <w:r>
        <w:rPr>
          <w:noProof/>
        </w:rPr>
        <w:t>5</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604DDB">
        <w:rPr>
          <w:noProof/>
        </w:rPr>
        <w:fldChar w:fldCharType="begin"/>
      </w:r>
      <w:r>
        <w:rPr>
          <w:noProof/>
        </w:rPr>
        <w:instrText xml:space="preserve"> PAGEREF _Toc338839547 \h </w:instrText>
      </w:r>
      <w:r w:rsidR="00604DDB">
        <w:rPr>
          <w:noProof/>
        </w:rPr>
      </w:r>
      <w:r w:rsidR="00604DDB">
        <w:rPr>
          <w:noProof/>
        </w:rPr>
        <w:fldChar w:fldCharType="separate"/>
      </w:r>
      <w:r>
        <w:rPr>
          <w:noProof/>
        </w:rPr>
        <w:t>5</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604DDB">
        <w:rPr>
          <w:noProof/>
        </w:rPr>
        <w:fldChar w:fldCharType="begin"/>
      </w:r>
      <w:r>
        <w:rPr>
          <w:noProof/>
        </w:rPr>
        <w:instrText xml:space="preserve"> PAGEREF _Toc338839548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604DDB">
        <w:rPr>
          <w:noProof/>
        </w:rPr>
        <w:fldChar w:fldCharType="begin"/>
      </w:r>
      <w:r>
        <w:rPr>
          <w:noProof/>
        </w:rPr>
        <w:instrText xml:space="preserve"> PAGEREF _Toc338839549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604DDB">
        <w:rPr>
          <w:noProof/>
        </w:rPr>
        <w:fldChar w:fldCharType="begin"/>
      </w:r>
      <w:r>
        <w:rPr>
          <w:noProof/>
        </w:rPr>
        <w:instrText xml:space="preserve"> PAGEREF _Toc338839550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604DDB">
        <w:rPr>
          <w:noProof/>
        </w:rPr>
        <w:fldChar w:fldCharType="begin"/>
      </w:r>
      <w:r>
        <w:rPr>
          <w:noProof/>
        </w:rPr>
        <w:instrText xml:space="preserve"> PAGEREF _Toc338839551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604DDB">
        <w:rPr>
          <w:noProof/>
        </w:rPr>
        <w:fldChar w:fldCharType="begin"/>
      </w:r>
      <w:r>
        <w:rPr>
          <w:noProof/>
        </w:rPr>
        <w:instrText xml:space="preserve"> PAGEREF _Toc338839552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604DDB">
        <w:rPr>
          <w:noProof/>
        </w:rPr>
        <w:fldChar w:fldCharType="begin"/>
      </w:r>
      <w:r>
        <w:rPr>
          <w:noProof/>
        </w:rPr>
        <w:instrText xml:space="preserve"> PAGEREF _Toc338839553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604DDB">
        <w:rPr>
          <w:noProof/>
        </w:rPr>
        <w:fldChar w:fldCharType="begin"/>
      </w:r>
      <w:r>
        <w:rPr>
          <w:noProof/>
        </w:rPr>
        <w:instrText xml:space="preserve"> PAGEREF _Toc338839554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604DDB">
        <w:rPr>
          <w:noProof/>
        </w:rPr>
        <w:fldChar w:fldCharType="begin"/>
      </w:r>
      <w:r>
        <w:rPr>
          <w:noProof/>
        </w:rPr>
        <w:instrText xml:space="preserve"> PAGEREF _Toc338839555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604DDB">
        <w:rPr>
          <w:noProof/>
        </w:rPr>
        <w:fldChar w:fldCharType="begin"/>
      </w:r>
      <w:r>
        <w:rPr>
          <w:noProof/>
        </w:rPr>
        <w:instrText xml:space="preserve"> PAGEREF _Toc338839556 \h </w:instrText>
      </w:r>
      <w:r w:rsidR="00604DDB">
        <w:rPr>
          <w:noProof/>
        </w:rPr>
      </w:r>
      <w:r w:rsidR="00604DDB">
        <w:rPr>
          <w:noProof/>
        </w:rPr>
        <w:fldChar w:fldCharType="separate"/>
      </w:r>
      <w:r>
        <w:rPr>
          <w:noProof/>
        </w:rPr>
        <w:t>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604DDB">
        <w:rPr>
          <w:noProof/>
        </w:rPr>
        <w:fldChar w:fldCharType="begin"/>
      </w:r>
      <w:r>
        <w:rPr>
          <w:noProof/>
        </w:rPr>
        <w:instrText xml:space="preserve"> PAGEREF _Toc338839557 \h </w:instrText>
      </w:r>
      <w:r w:rsidR="00604DDB">
        <w:rPr>
          <w:noProof/>
        </w:rPr>
      </w:r>
      <w:r w:rsidR="00604DDB">
        <w:rPr>
          <w:noProof/>
        </w:rPr>
        <w:fldChar w:fldCharType="separate"/>
      </w:r>
      <w:r>
        <w:rPr>
          <w:noProof/>
        </w:rPr>
        <w:t>8</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604DDB">
        <w:rPr>
          <w:noProof/>
        </w:rPr>
        <w:fldChar w:fldCharType="begin"/>
      </w:r>
      <w:r>
        <w:rPr>
          <w:noProof/>
        </w:rPr>
        <w:instrText xml:space="preserve"> PAGEREF _Toc338839558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604DDB">
        <w:rPr>
          <w:noProof/>
        </w:rPr>
        <w:fldChar w:fldCharType="begin"/>
      </w:r>
      <w:r>
        <w:rPr>
          <w:noProof/>
        </w:rPr>
        <w:instrText xml:space="preserve"> PAGEREF _Toc338839559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604DDB">
        <w:rPr>
          <w:noProof/>
        </w:rPr>
        <w:fldChar w:fldCharType="begin"/>
      </w:r>
      <w:r>
        <w:rPr>
          <w:noProof/>
        </w:rPr>
        <w:instrText xml:space="preserve"> PAGEREF _Toc338839560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604DDB">
        <w:rPr>
          <w:noProof/>
        </w:rPr>
        <w:fldChar w:fldCharType="begin"/>
      </w:r>
      <w:r>
        <w:rPr>
          <w:noProof/>
        </w:rPr>
        <w:instrText xml:space="preserve"> PAGEREF _Toc338839561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604DDB">
        <w:rPr>
          <w:noProof/>
        </w:rPr>
        <w:fldChar w:fldCharType="begin"/>
      </w:r>
      <w:r>
        <w:rPr>
          <w:noProof/>
        </w:rPr>
        <w:instrText xml:space="preserve"> PAGEREF _Toc338839562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604DDB">
        <w:rPr>
          <w:noProof/>
        </w:rPr>
        <w:fldChar w:fldCharType="begin"/>
      </w:r>
      <w:r>
        <w:rPr>
          <w:noProof/>
        </w:rPr>
        <w:instrText xml:space="preserve"> PAGEREF _Toc338839563 \h </w:instrText>
      </w:r>
      <w:r w:rsidR="00604DDB">
        <w:rPr>
          <w:noProof/>
        </w:rPr>
      </w:r>
      <w:r w:rsidR="00604DDB">
        <w:rPr>
          <w:noProof/>
        </w:rPr>
        <w:fldChar w:fldCharType="separate"/>
      </w:r>
      <w:r>
        <w:rPr>
          <w:noProof/>
        </w:rPr>
        <w:t>11</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604DDB">
        <w:rPr>
          <w:noProof/>
        </w:rPr>
        <w:fldChar w:fldCharType="begin"/>
      </w:r>
      <w:r>
        <w:rPr>
          <w:noProof/>
        </w:rPr>
        <w:instrText xml:space="preserve"> PAGEREF _Toc338839564 \h </w:instrText>
      </w:r>
      <w:r w:rsidR="00604DDB">
        <w:rPr>
          <w:noProof/>
        </w:rPr>
      </w:r>
      <w:r w:rsidR="00604DDB">
        <w:rPr>
          <w:noProof/>
        </w:rPr>
        <w:fldChar w:fldCharType="separate"/>
      </w:r>
      <w:r>
        <w:rPr>
          <w:noProof/>
        </w:rPr>
        <w:t>12</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604DDB">
        <w:rPr>
          <w:noProof/>
        </w:rPr>
        <w:fldChar w:fldCharType="begin"/>
      </w:r>
      <w:r>
        <w:rPr>
          <w:noProof/>
        </w:rPr>
        <w:instrText xml:space="preserve"> PAGEREF _Toc338839565 \h </w:instrText>
      </w:r>
      <w:r w:rsidR="00604DDB">
        <w:rPr>
          <w:noProof/>
        </w:rPr>
      </w:r>
      <w:r w:rsidR="00604DDB">
        <w:rPr>
          <w:noProof/>
        </w:rPr>
        <w:fldChar w:fldCharType="separate"/>
      </w:r>
      <w:r>
        <w:rPr>
          <w:noProof/>
        </w:rPr>
        <w:t>13</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604DDB">
        <w:rPr>
          <w:noProof/>
        </w:rPr>
        <w:fldChar w:fldCharType="begin"/>
      </w:r>
      <w:r>
        <w:rPr>
          <w:noProof/>
        </w:rPr>
        <w:instrText xml:space="preserve"> PAGEREF _Toc338839566 \h </w:instrText>
      </w:r>
      <w:r w:rsidR="00604DDB">
        <w:rPr>
          <w:noProof/>
        </w:rPr>
      </w:r>
      <w:r w:rsidR="00604DDB">
        <w:rPr>
          <w:noProof/>
        </w:rPr>
        <w:fldChar w:fldCharType="separate"/>
      </w:r>
      <w:r>
        <w:rPr>
          <w:noProof/>
        </w:rPr>
        <w:t>13</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604DDB">
        <w:rPr>
          <w:noProof/>
        </w:rPr>
        <w:fldChar w:fldCharType="begin"/>
      </w:r>
      <w:r>
        <w:rPr>
          <w:noProof/>
        </w:rPr>
        <w:instrText xml:space="preserve"> PAGEREF _Toc338839567 \h </w:instrText>
      </w:r>
      <w:r w:rsidR="00604DDB">
        <w:rPr>
          <w:noProof/>
        </w:rPr>
      </w:r>
      <w:r w:rsidR="00604DDB">
        <w:rPr>
          <w:noProof/>
        </w:rPr>
        <w:fldChar w:fldCharType="separate"/>
      </w:r>
      <w:r>
        <w:rPr>
          <w:noProof/>
        </w:rPr>
        <w:t>13</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604DDB">
        <w:rPr>
          <w:noProof/>
        </w:rPr>
        <w:fldChar w:fldCharType="begin"/>
      </w:r>
      <w:r>
        <w:rPr>
          <w:noProof/>
        </w:rPr>
        <w:instrText xml:space="preserve"> PAGEREF _Toc338839568 \h </w:instrText>
      </w:r>
      <w:r w:rsidR="00604DDB">
        <w:rPr>
          <w:noProof/>
        </w:rPr>
      </w:r>
      <w:r w:rsidR="00604DDB">
        <w:rPr>
          <w:noProof/>
        </w:rPr>
        <w:fldChar w:fldCharType="separate"/>
      </w:r>
      <w:r>
        <w:rPr>
          <w:noProof/>
        </w:rPr>
        <w:t>14</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604DDB">
        <w:rPr>
          <w:noProof/>
        </w:rPr>
        <w:fldChar w:fldCharType="begin"/>
      </w:r>
      <w:r>
        <w:rPr>
          <w:noProof/>
        </w:rPr>
        <w:instrText xml:space="preserve"> PAGEREF _Toc338839569 \h </w:instrText>
      </w:r>
      <w:r w:rsidR="00604DDB">
        <w:rPr>
          <w:noProof/>
        </w:rPr>
      </w:r>
      <w:r w:rsidR="00604DDB">
        <w:rPr>
          <w:noProof/>
        </w:rPr>
        <w:fldChar w:fldCharType="separate"/>
      </w:r>
      <w:r>
        <w:rPr>
          <w:noProof/>
        </w:rPr>
        <w:t>16</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604DDB">
        <w:rPr>
          <w:noProof/>
        </w:rPr>
        <w:fldChar w:fldCharType="begin"/>
      </w:r>
      <w:r>
        <w:rPr>
          <w:noProof/>
        </w:rPr>
        <w:instrText xml:space="preserve"> PAGEREF _Toc338839570 \h </w:instrText>
      </w:r>
      <w:r w:rsidR="00604DDB">
        <w:rPr>
          <w:noProof/>
        </w:rPr>
      </w:r>
      <w:r w:rsidR="00604DDB">
        <w:rPr>
          <w:noProof/>
        </w:rPr>
        <w:fldChar w:fldCharType="separate"/>
      </w:r>
      <w:r>
        <w:rPr>
          <w:noProof/>
        </w:rPr>
        <w:t>17</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604DDB">
        <w:rPr>
          <w:noProof/>
        </w:rPr>
        <w:fldChar w:fldCharType="begin"/>
      </w:r>
      <w:r>
        <w:rPr>
          <w:noProof/>
        </w:rPr>
        <w:instrText xml:space="preserve"> PAGEREF _Toc338839571 \h </w:instrText>
      </w:r>
      <w:r w:rsidR="00604DDB">
        <w:rPr>
          <w:noProof/>
        </w:rPr>
      </w:r>
      <w:r w:rsidR="00604DDB">
        <w:rPr>
          <w:noProof/>
        </w:rPr>
        <w:fldChar w:fldCharType="separate"/>
      </w:r>
      <w:r>
        <w:rPr>
          <w:noProof/>
        </w:rPr>
        <w:t>17</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604DDB">
        <w:rPr>
          <w:noProof/>
        </w:rPr>
        <w:fldChar w:fldCharType="begin"/>
      </w:r>
      <w:r>
        <w:rPr>
          <w:noProof/>
        </w:rPr>
        <w:instrText xml:space="preserve"> PAGEREF _Toc338839572 \h </w:instrText>
      </w:r>
      <w:r w:rsidR="00604DDB">
        <w:rPr>
          <w:noProof/>
        </w:rPr>
      </w:r>
      <w:r w:rsidR="00604DDB">
        <w:rPr>
          <w:noProof/>
        </w:rPr>
        <w:fldChar w:fldCharType="separate"/>
      </w:r>
      <w:r>
        <w:rPr>
          <w:noProof/>
        </w:rPr>
        <w:t>17</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604DDB">
        <w:rPr>
          <w:noProof/>
        </w:rPr>
        <w:fldChar w:fldCharType="begin"/>
      </w:r>
      <w:r>
        <w:rPr>
          <w:noProof/>
        </w:rPr>
        <w:instrText xml:space="preserve"> PAGEREF _Toc338839573 \h </w:instrText>
      </w:r>
      <w:r w:rsidR="00604DDB">
        <w:rPr>
          <w:noProof/>
        </w:rPr>
      </w:r>
      <w:r w:rsidR="00604DDB">
        <w:rPr>
          <w:noProof/>
        </w:rPr>
        <w:fldChar w:fldCharType="separate"/>
      </w:r>
      <w:r>
        <w:rPr>
          <w:noProof/>
        </w:rPr>
        <w:t>17</w:t>
      </w:r>
      <w:r w:rsidR="00604DD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604DDB">
        <w:rPr>
          <w:noProof/>
        </w:rPr>
        <w:fldChar w:fldCharType="begin"/>
      </w:r>
      <w:r>
        <w:rPr>
          <w:noProof/>
        </w:rPr>
        <w:instrText xml:space="preserve"> PAGEREF _Toc338839574 \h </w:instrText>
      </w:r>
      <w:r w:rsidR="00604DDB">
        <w:rPr>
          <w:noProof/>
        </w:rPr>
      </w:r>
      <w:r w:rsidR="00604DDB">
        <w:rPr>
          <w:noProof/>
        </w:rPr>
        <w:fldChar w:fldCharType="separate"/>
      </w:r>
      <w:r>
        <w:rPr>
          <w:noProof/>
        </w:rPr>
        <w:t>18</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604DDB">
        <w:rPr>
          <w:noProof/>
        </w:rPr>
        <w:fldChar w:fldCharType="begin"/>
      </w:r>
      <w:r>
        <w:rPr>
          <w:noProof/>
        </w:rPr>
        <w:instrText xml:space="preserve"> PAGEREF _Toc338839575 \h </w:instrText>
      </w:r>
      <w:r w:rsidR="00604DDB">
        <w:rPr>
          <w:noProof/>
        </w:rPr>
      </w:r>
      <w:r w:rsidR="00604DDB">
        <w:rPr>
          <w:noProof/>
        </w:rPr>
        <w:fldChar w:fldCharType="separate"/>
      </w:r>
      <w:r>
        <w:rPr>
          <w:noProof/>
        </w:rPr>
        <w:t>19</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604DDB">
        <w:rPr>
          <w:noProof/>
        </w:rPr>
        <w:fldChar w:fldCharType="begin"/>
      </w:r>
      <w:r>
        <w:rPr>
          <w:noProof/>
        </w:rPr>
        <w:instrText xml:space="preserve"> PAGEREF _Toc338839576 \h </w:instrText>
      </w:r>
      <w:r w:rsidR="00604DDB">
        <w:rPr>
          <w:noProof/>
        </w:rPr>
      </w:r>
      <w:r w:rsidR="00604DDB">
        <w:rPr>
          <w:noProof/>
        </w:rPr>
        <w:fldChar w:fldCharType="separate"/>
      </w:r>
      <w:r>
        <w:rPr>
          <w:noProof/>
        </w:rPr>
        <w:t>19</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604DDB">
        <w:rPr>
          <w:noProof/>
        </w:rPr>
        <w:fldChar w:fldCharType="begin"/>
      </w:r>
      <w:r>
        <w:rPr>
          <w:noProof/>
        </w:rPr>
        <w:instrText xml:space="preserve"> PAGEREF _Toc338839577 \h </w:instrText>
      </w:r>
      <w:r w:rsidR="00604DDB">
        <w:rPr>
          <w:noProof/>
        </w:rPr>
      </w:r>
      <w:r w:rsidR="00604DDB">
        <w:rPr>
          <w:noProof/>
        </w:rPr>
        <w:fldChar w:fldCharType="separate"/>
      </w:r>
      <w:r>
        <w:rPr>
          <w:noProof/>
        </w:rPr>
        <w:t>20</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604DDB">
        <w:rPr>
          <w:noProof/>
        </w:rPr>
        <w:fldChar w:fldCharType="begin"/>
      </w:r>
      <w:r>
        <w:rPr>
          <w:noProof/>
        </w:rPr>
        <w:instrText xml:space="preserve"> PAGEREF _Toc338839578 \h </w:instrText>
      </w:r>
      <w:r w:rsidR="00604DDB">
        <w:rPr>
          <w:noProof/>
        </w:rPr>
      </w:r>
      <w:r w:rsidR="00604DDB">
        <w:rPr>
          <w:noProof/>
        </w:rPr>
        <w:fldChar w:fldCharType="separate"/>
      </w:r>
      <w:r>
        <w:rPr>
          <w:noProof/>
        </w:rPr>
        <w:t>20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604DDB">
        <w:rPr>
          <w:noProof/>
        </w:rPr>
        <w:fldChar w:fldCharType="begin"/>
      </w:r>
      <w:r>
        <w:rPr>
          <w:noProof/>
        </w:rPr>
        <w:instrText xml:space="preserve"> PAGEREF _Toc338839579 \h </w:instrText>
      </w:r>
      <w:r w:rsidR="00604DDB">
        <w:rPr>
          <w:noProof/>
        </w:rPr>
      </w:r>
      <w:r w:rsidR="00604DDB">
        <w:rPr>
          <w:noProof/>
        </w:rPr>
        <w:fldChar w:fldCharType="separate"/>
      </w:r>
      <w:r>
        <w:rPr>
          <w:noProof/>
        </w:rPr>
        <w:t>20</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604DDB">
        <w:rPr>
          <w:noProof/>
        </w:rPr>
        <w:fldChar w:fldCharType="begin"/>
      </w:r>
      <w:r>
        <w:rPr>
          <w:noProof/>
        </w:rPr>
        <w:instrText xml:space="preserve"> PAGEREF _Toc338839580 \h </w:instrText>
      </w:r>
      <w:r w:rsidR="00604DDB">
        <w:rPr>
          <w:noProof/>
        </w:rPr>
      </w:r>
      <w:r w:rsidR="00604DDB">
        <w:rPr>
          <w:noProof/>
        </w:rPr>
        <w:fldChar w:fldCharType="separate"/>
      </w:r>
      <w:r>
        <w:rPr>
          <w:noProof/>
        </w:rPr>
        <w:t>20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604DDB">
        <w:rPr>
          <w:noProof/>
        </w:rPr>
        <w:fldChar w:fldCharType="begin"/>
      </w:r>
      <w:r>
        <w:rPr>
          <w:noProof/>
        </w:rPr>
        <w:instrText xml:space="preserve"> PAGEREF _Toc338839581 \h </w:instrText>
      </w:r>
      <w:r w:rsidR="00604DDB">
        <w:rPr>
          <w:noProof/>
        </w:rPr>
      </w:r>
      <w:r w:rsidR="00604DDB">
        <w:rPr>
          <w:noProof/>
        </w:rPr>
        <w:fldChar w:fldCharType="separate"/>
      </w:r>
      <w:r>
        <w:rPr>
          <w:noProof/>
        </w:rPr>
        <w:t>22</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604DDB">
        <w:rPr>
          <w:noProof/>
        </w:rPr>
        <w:fldChar w:fldCharType="begin"/>
      </w:r>
      <w:r>
        <w:rPr>
          <w:noProof/>
        </w:rPr>
        <w:instrText xml:space="preserve"> PAGEREF _Toc338839582 \h </w:instrText>
      </w:r>
      <w:r w:rsidR="00604DDB">
        <w:rPr>
          <w:noProof/>
        </w:rPr>
      </w:r>
      <w:r w:rsidR="00604DDB">
        <w:rPr>
          <w:noProof/>
        </w:rPr>
        <w:fldChar w:fldCharType="separate"/>
      </w:r>
      <w:r>
        <w:rPr>
          <w:noProof/>
        </w:rPr>
        <w:t>22</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604DDB">
        <w:rPr>
          <w:noProof/>
        </w:rPr>
        <w:fldChar w:fldCharType="begin"/>
      </w:r>
      <w:r>
        <w:rPr>
          <w:noProof/>
        </w:rPr>
        <w:instrText xml:space="preserve"> PAGEREF _Toc338839583 \h </w:instrText>
      </w:r>
      <w:r w:rsidR="00604DDB">
        <w:rPr>
          <w:noProof/>
        </w:rPr>
      </w:r>
      <w:r w:rsidR="00604DDB">
        <w:rPr>
          <w:noProof/>
        </w:rPr>
        <w:fldChar w:fldCharType="separate"/>
      </w:r>
      <w:r>
        <w:rPr>
          <w:noProof/>
        </w:rPr>
        <w:t>23</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604DDB">
        <w:rPr>
          <w:noProof/>
        </w:rPr>
        <w:fldChar w:fldCharType="begin"/>
      </w:r>
      <w:r>
        <w:rPr>
          <w:noProof/>
        </w:rPr>
        <w:instrText xml:space="preserve"> PAGEREF _Toc338839584 \h </w:instrText>
      </w:r>
      <w:r w:rsidR="00604DDB">
        <w:rPr>
          <w:noProof/>
        </w:rPr>
      </w:r>
      <w:r w:rsidR="00604DDB">
        <w:rPr>
          <w:noProof/>
        </w:rPr>
        <w:fldChar w:fldCharType="separate"/>
      </w:r>
      <w:r>
        <w:rPr>
          <w:noProof/>
        </w:rPr>
        <w:t>24</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604DDB">
        <w:rPr>
          <w:noProof/>
        </w:rPr>
        <w:fldChar w:fldCharType="begin"/>
      </w:r>
      <w:r>
        <w:rPr>
          <w:noProof/>
        </w:rPr>
        <w:instrText xml:space="preserve"> PAGEREF _Toc338839585 \h </w:instrText>
      </w:r>
      <w:r w:rsidR="00604DDB">
        <w:rPr>
          <w:noProof/>
        </w:rPr>
      </w:r>
      <w:r w:rsidR="00604DDB">
        <w:rPr>
          <w:noProof/>
        </w:rPr>
        <w:fldChar w:fldCharType="separate"/>
      </w:r>
      <w:r>
        <w:rPr>
          <w:noProof/>
        </w:rPr>
        <w:t>36</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604DDB">
        <w:rPr>
          <w:noProof/>
        </w:rPr>
        <w:fldChar w:fldCharType="begin"/>
      </w:r>
      <w:r>
        <w:rPr>
          <w:noProof/>
        </w:rPr>
        <w:instrText xml:space="preserve"> PAGEREF _Toc338839586 \h </w:instrText>
      </w:r>
      <w:r w:rsidR="00604DDB">
        <w:rPr>
          <w:noProof/>
        </w:rPr>
      </w:r>
      <w:r w:rsidR="00604DDB">
        <w:rPr>
          <w:noProof/>
        </w:rPr>
        <w:fldChar w:fldCharType="separate"/>
      </w:r>
      <w:r>
        <w:rPr>
          <w:noProof/>
        </w:rPr>
        <w:t>41</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604DDB">
        <w:rPr>
          <w:noProof/>
        </w:rPr>
        <w:fldChar w:fldCharType="begin"/>
      </w:r>
      <w:r>
        <w:rPr>
          <w:noProof/>
        </w:rPr>
        <w:instrText xml:space="preserve"> PAGEREF _Toc338839587 \h </w:instrText>
      </w:r>
      <w:r w:rsidR="00604DDB">
        <w:rPr>
          <w:noProof/>
        </w:rPr>
      </w:r>
      <w:r w:rsidR="00604DDB">
        <w:rPr>
          <w:noProof/>
        </w:rPr>
        <w:fldChar w:fldCharType="separate"/>
      </w:r>
      <w:r>
        <w:rPr>
          <w:noProof/>
        </w:rPr>
        <w:t>45</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604DDB">
        <w:rPr>
          <w:noProof/>
        </w:rPr>
        <w:fldChar w:fldCharType="begin"/>
      </w:r>
      <w:r>
        <w:rPr>
          <w:noProof/>
        </w:rPr>
        <w:instrText xml:space="preserve"> PAGEREF _Toc338839588 \h </w:instrText>
      </w:r>
      <w:r w:rsidR="00604DDB">
        <w:rPr>
          <w:noProof/>
        </w:rPr>
      </w:r>
      <w:r w:rsidR="00604DDB">
        <w:rPr>
          <w:noProof/>
        </w:rPr>
        <w:fldChar w:fldCharType="separate"/>
      </w:r>
      <w:r>
        <w:rPr>
          <w:noProof/>
        </w:rPr>
        <w:t>48</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604DDB">
        <w:rPr>
          <w:noProof/>
        </w:rPr>
        <w:fldChar w:fldCharType="begin"/>
      </w:r>
      <w:r>
        <w:rPr>
          <w:noProof/>
        </w:rPr>
        <w:instrText xml:space="preserve"> PAGEREF _Toc338839589 \h </w:instrText>
      </w:r>
      <w:r w:rsidR="00604DDB">
        <w:rPr>
          <w:noProof/>
        </w:rPr>
      </w:r>
      <w:r w:rsidR="00604DDB">
        <w:rPr>
          <w:noProof/>
        </w:rPr>
        <w:fldChar w:fldCharType="separate"/>
      </w:r>
      <w:r>
        <w:rPr>
          <w:noProof/>
        </w:rPr>
        <w:t>52</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604DDB">
        <w:rPr>
          <w:noProof/>
        </w:rPr>
        <w:fldChar w:fldCharType="begin"/>
      </w:r>
      <w:r>
        <w:rPr>
          <w:noProof/>
        </w:rPr>
        <w:instrText xml:space="preserve"> PAGEREF _Toc338839590 \h </w:instrText>
      </w:r>
      <w:r w:rsidR="00604DDB">
        <w:rPr>
          <w:noProof/>
        </w:rPr>
      </w:r>
      <w:r w:rsidR="00604DDB">
        <w:rPr>
          <w:noProof/>
        </w:rPr>
        <w:fldChar w:fldCharType="separate"/>
      </w:r>
      <w:r>
        <w:rPr>
          <w:noProof/>
        </w:rPr>
        <w:t>54</w:t>
      </w:r>
      <w:r w:rsidR="00604DD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604DDB">
        <w:rPr>
          <w:noProof/>
        </w:rPr>
        <w:fldChar w:fldCharType="begin"/>
      </w:r>
      <w:r>
        <w:rPr>
          <w:noProof/>
        </w:rPr>
        <w:instrText xml:space="preserve"> PAGEREF _Toc338839591 \h </w:instrText>
      </w:r>
      <w:r w:rsidR="00604DDB">
        <w:rPr>
          <w:noProof/>
        </w:rPr>
      </w:r>
      <w:r w:rsidR="00604DDB">
        <w:rPr>
          <w:noProof/>
        </w:rPr>
        <w:fldChar w:fldCharType="separate"/>
      </w:r>
      <w:r>
        <w:rPr>
          <w:noProof/>
        </w:rPr>
        <w:t>57</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604DDB">
        <w:rPr>
          <w:noProof/>
        </w:rPr>
        <w:fldChar w:fldCharType="begin"/>
      </w:r>
      <w:r>
        <w:rPr>
          <w:noProof/>
        </w:rPr>
        <w:instrText xml:space="preserve"> PAGEREF _Toc338839592 \h </w:instrText>
      </w:r>
      <w:r w:rsidR="00604DDB">
        <w:rPr>
          <w:noProof/>
        </w:rPr>
      </w:r>
      <w:r w:rsidR="00604DDB">
        <w:rPr>
          <w:noProof/>
        </w:rPr>
        <w:fldChar w:fldCharType="separate"/>
      </w:r>
      <w:r>
        <w:rPr>
          <w:noProof/>
        </w:rPr>
        <w:t>59</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604DDB">
        <w:rPr>
          <w:noProof/>
        </w:rPr>
        <w:fldChar w:fldCharType="begin"/>
      </w:r>
      <w:r>
        <w:rPr>
          <w:noProof/>
        </w:rPr>
        <w:instrText xml:space="preserve"> PAGEREF _Toc338839593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604DDB">
        <w:rPr>
          <w:noProof/>
        </w:rPr>
        <w:fldChar w:fldCharType="begin"/>
      </w:r>
      <w:r>
        <w:rPr>
          <w:noProof/>
        </w:rPr>
        <w:instrText xml:space="preserve"> PAGEREF _Toc338839594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604DDB">
        <w:rPr>
          <w:noProof/>
        </w:rPr>
        <w:fldChar w:fldCharType="begin"/>
      </w:r>
      <w:r>
        <w:rPr>
          <w:noProof/>
        </w:rPr>
        <w:instrText xml:space="preserve"> PAGEREF _Toc338839595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604DDB">
        <w:rPr>
          <w:noProof/>
        </w:rPr>
        <w:fldChar w:fldCharType="begin"/>
      </w:r>
      <w:r>
        <w:rPr>
          <w:noProof/>
        </w:rPr>
        <w:instrText xml:space="preserve"> PAGEREF _Toc338839596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604DDB">
        <w:rPr>
          <w:noProof/>
        </w:rPr>
        <w:fldChar w:fldCharType="begin"/>
      </w:r>
      <w:r>
        <w:rPr>
          <w:noProof/>
        </w:rPr>
        <w:instrText xml:space="preserve"> PAGEREF _Toc338839597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604DDB">
        <w:rPr>
          <w:noProof/>
        </w:rPr>
        <w:fldChar w:fldCharType="begin"/>
      </w:r>
      <w:r>
        <w:rPr>
          <w:noProof/>
        </w:rPr>
        <w:instrText xml:space="preserve"> PAGEREF _Toc338839598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604DDB">
        <w:rPr>
          <w:noProof/>
        </w:rPr>
        <w:fldChar w:fldCharType="begin"/>
      </w:r>
      <w:r>
        <w:rPr>
          <w:noProof/>
        </w:rPr>
        <w:instrText xml:space="preserve"> PAGEREF _Toc338839599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604DDB">
        <w:rPr>
          <w:noProof/>
        </w:rPr>
        <w:fldChar w:fldCharType="begin"/>
      </w:r>
      <w:r>
        <w:rPr>
          <w:noProof/>
        </w:rPr>
        <w:instrText xml:space="preserve"> PAGEREF _Toc338839600 \h </w:instrText>
      </w:r>
      <w:r w:rsidR="00604DDB">
        <w:rPr>
          <w:noProof/>
        </w:rPr>
      </w:r>
      <w:r w:rsidR="00604DDB">
        <w:rPr>
          <w:noProof/>
        </w:rPr>
        <w:fldChar w:fldCharType="separate"/>
      </w:r>
      <w:r>
        <w:rPr>
          <w:noProof/>
        </w:rPr>
        <w:t>60</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604DDB">
        <w:rPr>
          <w:noProof/>
        </w:rPr>
        <w:fldChar w:fldCharType="begin"/>
      </w:r>
      <w:r>
        <w:rPr>
          <w:noProof/>
        </w:rPr>
        <w:instrText xml:space="preserve"> PAGEREF _Toc338839601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604DDB">
        <w:rPr>
          <w:noProof/>
        </w:rPr>
        <w:fldChar w:fldCharType="begin"/>
      </w:r>
      <w:r>
        <w:rPr>
          <w:noProof/>
        </w:rPr>
        <w:instrText xml:space="preserve"> PAGEREF _Toc338839602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604DDB">
        <w:rPr>
          <w:noProof/>
        </w:rPr>
        <w:fldChar w:fldCharType="begin"/>
      </w:r>
      <w:r>
        <w:rPr>
          <w:noProof/>
        </w:rPr>
        <w:instrText xml:space="preserve"> PAGEREF _Toc338839603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604DDB">
        <w:rPr>
          <w:noProof/>
        </w:rPr>
        <w:fldChar w:fldCharType="begin"/>
      </w:r>
      <w:r>
        <w:rPr>
          <w:noProof/>
        </w:rPr>
        <w:instrText xml:space="preserve"> PAGEREF _Toc338839604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604DDB">
        <w:rPr>
          <w:noProof/>
        </w:rPr>
        <w:fldChar w:fldCharType="begin"/>
      </w:r>
      <w:r>
        <w:rPr>
          <w:noProof/>
        </w:rPr>
        <w:instrText xml:space="preserve"> PAGEREF _Toc338839605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604DDB">
        <w:rPr>
          <w:noProof/>
        </w:rPr>
        <w:fldChar w:fldCharType="begin"/>
      </w:r>
      <w:r>
        <w:rPr>
          <w:noProof/>
        </w:rPr>
        <w:instrText xml:space="preserve"> PAGEREF _Toc338839606 \h </w:instrText>
      </w:r>
      <w:r w:rsidR="00604DDB">
        <w:rPr>
          <w:noProof/>
        </w:rPr>
      </w:r>
      <w:r w:rsidR="00604DDB">
        <w:rPr>
          <w:noProof/>
        </w:rPr>
        <w:fldChar w:fldCharType="separate"/>
      </w:r>
      <w:r>
        <w:rPr>
          <w:noProof/>
        </w:rPr>
        <w:t>61</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604DDB">
        <w:rPr>
          <w:noProof/>
        </w:rPr>
        <w:fldChar w:fldCharType="begin"/>
      </w:r>
      <w:r>
        <w:rPr>
          <w:noProof/>
        </w:rPr>
        <w:instrText xml:space="preserve"> PAGEREF _Toc338839607 \h </w:instrText>
      </w:r>
      <w:r w:rsidR="00604DDB">
        <w:rPr>
          <w:noProof/>
        </w:rPr>
      </w:r>
      <w:r w:rsidR="00604DDB">
        <w:rPr>
          <w:noProof/>
        </w:rPr>
        <w:fldChar w:fldCharType="separate"/>
      </w:r>
      <w:r>
        <w:rPr>
          <w:noProof/>
        </w:rPr>
        <w:t>62</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604DDB">
        <w:rPr>
          <w:noProof/>
        </w:rPr>
        <w:fldChar w:fldCharType="begin"/>
      </w:r>
      <w:r>
        <w:rPr>
          <w:noProof/>
        </w:rPr>
        <w:instrText xml:space="preserve"> PAGEREF _Toc338839608 \h </w:instrText>
      </w:r>
      <w:r w:rsidR="00604DDB">
        <w:rPr>
          <w:noProof/>
        </w:rPr>
      </w:r>
      <w:r w:rsidR="00604DDB">
        <w:rPr>
          <w:noProof/>
        </w:rPr>
        <w:fldChar w:fldCharType="separate"/>
      </w:r>
      <w:r>
        <w:rPr>
          <w:noProof/>
        </w:rPr>
        <w:t>62</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604DDB">
        <w:rPr>
          <w:noProof/>
        </w:rPr>
        <w:fldChar w:fldCharType="begin"/>
      </w:r>
      <w:r>
        <w:rPr>
          <w:noProof/>
        </w:rPr>
        <w:instrText xml:space="preserve"> PAGEREF _Toc338839609 \h </w:instrText>
      </w:r>
      <w:r w:rsidR="00604DDB">
        <w:rPr>
          <w:noProof/>
        </w:rPr>
      </w:r>
      <w:r w:rsidR="00604DDB">
        <w:rPr>
          <w:noProof/>
        </w:rPr>
        <w:fldChar w:fldCharType="separate"/>
      </w:r>
      <w:r>
        <w:rPr>
          <w:noProof/>
        </w:rPr>
        <w:t>62</w:t>
      </w:r>
      <w:r w:rsidR="00604DD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604DDB">
        <w:rPr>
          <w:noProof/>
        </w:rPr>
        <w:fldChar w:fldCharType="begin"/>
      </w:r>
      <w:r>
        <w:rPr>
          <w:noProof/>
        </w:rPr>
        <w:instrText xml:space="preserve"> PAGEREF _Toc338839610 \h </w:instrText>
      </w:r>
      <w:r w:rsidR="00604DDB">
        <w:rPr>
          <w:noProof/>
        </w:rPr>
      </w:r>
      <w:r w:rsidR="00604DDB">
        <w:rPr>
          <w:noProof/>
        </w:rPr>
        <w:fldChar w:fldCharType="separate"/>
      </w:r>
      <w:r>
        <w:rPr>
          <w:noProof/>
        </w:rPr>
        <w:t>62</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604DDB">
        <w:rPr>
          <w:noProof/>
        </w:rPr>
        <w:fldChar w:fldCharType="begin"/>
      </w:r>
      <w:r>
        <w:rPr>
          <w:noProof/>
        </w:rPr>
        <w:instrText xml:space="preserve"> PAGEREF _Toc338839611 \h </w:instrText>
      </w:r>
      <w:r w:rsidR="00604DDB">
        <w:rPr>
          <w:noProof/>
        </w:rPr>
      </w:r>
      <w:r w:rsidR="00604DDB">
        <w:rPr>
          <w:noProof/>
        </w:rPr>
        <w:fldChar w:fldCharType="separate"/>
      </w:r>
      <w:r>
        <w:rPr>
          <w:noProof/>
        </w:rPr>
        <w:t>62</w:t>
      </w:r>
      <w:r w:rsidR="00604DD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604DDB">
        <w:rPr>
          <w:noProof/>
        </w:rPr>
        <w:fldChar w:fldCharType="begin"/>
      </w:r>
      <w:r>
        <w:rPr>
          <w:noProof/>
        </w:rPr>
        <w:instrText xml:space="preserve"> PAGEREF _Toc338839612 \h </w:instrText>
      </w:r>
      <w:r w:rsidR="00604DDB">
        <w:rPr>
          <w:noProof/>
        </w:rPr>
      </w:r>
      <w:r w:rsidR="00604DDB">
        <w:rPr>
          <w:noProof/>
        </w:rPr>
        <w:fldChar w:fldCharType="separate"/>
      </w:r>
      <w:r>
        <w:rPr>
          <w:noProof/>
        </w:rPr>
        <w:t>62</w:t>
      </w:r>
      <w:r w:rsidR="00604DDB">
        <w:rPr>
          <w:noProof/>
        </w:rPr>
        <w:fldChar w:fldCharType="end"/>
      </w:r>
    </w:p>
    <w:p w:rsidR="00E85D50" w:rsidRDefault="00604DDB"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lastRenderedPageBreak/>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lastRenderedPageBreak/>
              <w:t>2：锁定</w:t>
            </w:r>
          </w:p>
        </w:tc>
      </w:tr>
      <w:tr w:rsidR="007A2654" w:rsidRPr="0018323D" w:rsidTr="00460338">
        <w:trPr>
          <w:cnfStyle w:val="000000100000"/>
        </w:trPr>
        <w:tc>
          <w:tcPr>
            <w:cnfStyle w:val="001000000000"/>
            <w:tcW w:w="1321" w:type="pct"/>
          </w:tcPr>
          <w:p w:rsidR="007A2654" w:rsidRDefault="007A2654" w:rsidP="00460338">
            <w:r>
              <w:rPr>
                <w:rFonts w:hint="eastAsia"/>
              </w:rPr>
              <w:lastRenderedPageBreak/>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pPr>
              <w:rPr>
                <w:rFonts w:hint="eastAsia"/>
              </w:rPr>
            </w:pPr>
            <w:r>
              <w:rPr>
                <w:rFonts w:hint="eastAsia"/>
              </w:rPr>
              <w:t>code</w:t>
            </w:r>
          </w:p>
        </w:tc>
        <w:tc>
          <w:tcPr>
            <w:tcW w:w="1202" w:type="pct"/>
          </w:tcPr>
          <w:p w:rsidR="008C67CB" w:rsidRPr="0018323D" w:rsidRDefault="008C67CB" w:rsidP="00F83631">
            <w:pPr>
              <w:cnfStyle w:val="000000000000"/>
              <w:rPr>
                <w:rFonts w:hint="eastAsia"/>
              </w:rPr>
            </w:pPr>
            <w:r>
              <w:rPr>
                <w:rFonts w:hint="eastAsia"/>
              </w:rPr>
              <w:t>domain编号</w:t>
            </w:r>
          </w:p>
        </w:tc>
        <w:tc>
          <w:tcPr>
            <w:tcW w:w="1210" w:type="pct"/>
          </w:tcPr>
          <w:p w:rsidR="008C67CB" w:rsidRDefault="008C67CB" w:rsidP="00F83631">
            <w:pPr>
              <w:cnfStyle w:val="000000000000"/>
              <w:rPr>
                <w:rFonts w:hint="eastAsia"/>
              </w:rPr>
            </w:pPr>
            <w:r>
              <w:rPr>
                <w:rFonts w:hint="eastAsia"/>
              </w:rPr>
              <w:t>String</w:t>
            </w:r>
          </w:p>
        </w:tc>
        <w:tc>
          <w:tcPr>
            <w:tcW w:w="1267" w:type="pct"/>
          </w:tcPr>
          <w:p w:rsidR="008C67CB" w:rsidRDefault="008C67CB" w:rsidP="00F83631">
            <w:pPr>
              <w:cnfStyle w:val="000000000000"/>
              <w:rPr>
                <w:rFonts w:hint="eastAsia"/>
              </w:rPr>
            </w:pPr>
            <w:r>
              <w:rPr>
                <w:rFonts w:hint="eastAsia"/>
              </w:rPr>
              <w:t>英文</w:t>
            </w:r>
            <w:r>
              <w:rPr>
                <w:rFonts w:hint="eastAsia"/>
              </w:rPr>
              <w:t>，由用户指定，用来实现类似email后缀的区分，通常可以是企业的英文缩写或者域名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D9047A" w:rsidRPr="0018323D" w:rsidTr="001427BC">
        <w:trPr>
          <w:cnfStyle w:val="000000100000"/>
        </w:trPr>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100000"/>
            </w:pPr>
            <w:r>
              <w:rPr>
                <w:rFonts w:hint="eastAsia"/>
              </w:rPr>
              <w:t>购买价格</w:t>
            </w:r>
          </w:p>
        </w:tc>
        <w:tc>
          <w:tcPr>
            <w:tcW w:w="1210" w:type="pct"/>
          </w:tcPr>
          <w:p w:rsidR="00D9047A" w:rsidRDefault="00D9047A" w:rsidP="00F83631">
            <w:pPr>
              <w:cnfStyle w:val="000000100000"/>
            </w:pPr>
            <w:r>
              <w:rPr>
                <w:rFonts w:hint="eastAsia"/>
              </w:rPr>
              <w:t>int</w:t>
            </w:r>
          </w:p>
        </w:tc>
        <w:tc>
          <w:tcPr>
            <w:tcW w:w="1267" w:type="pct"/>
          </w:tcPr>
          <w:p w:rsidR="00D9047A" w:rsidRDefault="00D9047A" w:rsidP="00F83631">
            <w:pPr>
              <w:cnfStyle w:val="0000001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lastRenderedPageBreak/>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lastRenderedPageBreak/>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Pr>
        <w:rPr>
          <w:rFonts w:hint="eastAsia"/>
        </w:rPr>
      </w:pPr>
    </w:p>
    <w:p w:rsidR="00AD510A" w:rsidRDefault="00AD510A" w:rsidP="00AD510A">
      <w:pPr>
        <w:pStyle w:val="2"/>
        <w:rPr>
          <w:rFonts w:hint="eastAsia"/>
        </w:rPr>
      </w:pPr>
      <w:r>
        <w:rPr>
          <w:rFonts w:hint="eastAsia"/>
        </w:rPr>
        <w:t>角色（Role）</w:t>
      </w:r>
    </w:p>
    <w:p w:rsidR="00B423FB" w:rsidRDefault="00B423FB" w:rsidP="00B423FB">
      <w:pPr>
        <w:rPr>
          <w:rFonts w:hint="eastAsia"/>
        </w:rPr>
      </w:pPr>
      <w:r>
        <w:rPr>
          <w:rFonts w:hint="eastAsia"/>
        </w:rPr>
        <w:t>系统预置全局角色：</w:t>
      </w:r>
    </w:p>
    <w:p w:rsidR="00B423FB" w:rsidRDefault="00B423FB" w:rsidP="00B423FB">
      <w:pPr>
        <w:rPr>
          <w:rFonts w:hint="eastAsia"/>
        </w:rPr>
      </w:pPr>
      <w:r>
        <w:rPr>
          <w:rFonts w:hint="eastAsia"/>
        </w:rPr>
        <w:t>1：personal，用户开通后即拥有，包含个人事务中的所有基本功能。</w:t>
      </w:r>
    </w:p>
    <w:p w:rsidR="00C5633B" w:rsidRDefault="001905E6" w:rsidP="00B423FB">
      <w:pPr>
        <w:rPr>
          <w:rFonts w:hint="eastAsia"/>
        </w:rPr>
      </w:pPr>
      <w:r>
        <w:rPr>
          <w:rFonts w:hint="eastAsia"/>
        </w:rPr>
        <w:lastRenderedPageBreak/>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pPr>
        <w:rPr>
          <w:rFonts w:hint="eastAsia"/>
        </w:rPr>
      </w:pPr>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rPr>
                <w:rFonts w:hint="eastAsia"/>
              </w:rPr>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Pr>
        <w:rPr>
          <w:rFonts w:hint="eastAsia"/>
        </w:rPr>
      </w:pPr>
    </w:p>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p>
    <w:p w:rsidR="00EC568A" w:rsidRDefault="00EC568A" w:rsidP="00EC568A">
      <w:pPr>
        <w:ind w:firstLineChars="200" w:firstLine="400"/>
      </w:pPr>
      <w:r>
        <w:rPr>
          <w:rFonts w:hint="eastAsia"/>
        </w:rPr>
        <w:t>目前主要的激活码有三种：</w:t>
      </w:r>
    </w:p>
    <w:p w:rsidR="00EC568A" w:rsidRPr="00EC568A" w:rsidRDefault="00EC568A" w:rsidP="00EC568A">
      <w:pPr>
        <w:pStyle w:val="af2"/>
        <w:numPr>
          <w:ilvl w:val="0"/>
          <w:numId w:val="32"/>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EC568A">
      <w:pPr>
        <w:pStyle w:val="af2"/>
        <w:numPr>
          <w:ilvl w:val="0"/>
          <w:numId w:val="32"/>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EC568A">
      <w:pPr>
        <w:pStyle w:val="af2"/>
        <w:numPr>
          <w:ilvl w:val="0"/>
          <w:numId w:val="32"/>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tc>
      </w:tr>
      <w:tr w:rsidR="00475986" w:rsidRPr="0018323D" w:rsidTr="00475986">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000000"/>
            </w:pPr>
            <w:r>
              <w:rPr>
                <w:rFonts w:hint="eastAsia"/>
              </w:rPr>
              <w:t>安全密钥</w:t>
            </w:r>
          </w:p>
        </w:tc>
        <w:tc>
          <w:tcPr>
            <w:tcW w:w="1210" w:type="pct"/>
          </w:tcPr>
          <w:p w:rsidR="00475986" w:rsidRDefault="00CF2514" w:rsidP="00475986">
            <w:pPr>
              <w:cnfStyle w:val="000000000000"/>
            </w:pPr>
            <w:r>
              <w:rPr>
                <w:rFonts w:hint="eastAsia"/>
              </w:rPr>
              <w:t>String</w:t>
            </w:r>
          </w:p>
        </w:tc>
        <w:tc>
          <w:tcPr>
            <w:tcW w:w="1267" w:type="pct"/>
          </w:tcPr>
          <w:p w:rsidR="00475986" w:rsidRDefault="000F7BCC" w:rsidP="00475986">
            <w:pPr>
              <w:cnfStyle w:val="000000000000"/>
            </w:pPr>
            <w:r>
              <w:rPr>
                <w:rFonts w:hint="eastAsia"/>
              </w:rPr>
              <w:t>备用，用于增强安全性</w:t>
            </w:r>
          </w:p>
        </w:tc>
      </w:tr>
      <w:tr w:rsidR="00475986" w:rsidRPr="0018323D" w:rsidTr="00475986">
        <w:trPr>
          <w:cnfStyle w:val="000000100000"/>
        </w:trPr>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100000"/>
            </w:pPr>
            <w:r>
              <w:rPr>
                <w:rFonts w:hint="eastAsia"/>
              </w:rPr>
              <w:t>过期</w:t>
            </w:r>
            <w:r w:rsidR="00475986">
              <w:rPr>
                <w:rFonts w:hint="eastAsia"/>
              </w:rPr>
              <w:t>时间</w:t>
            </w:r>
          </w:p>
        </w:tc>
        <w:tc>
          <w:tcPr>
            <w:tcW w:w="1210" w:type="pct"/>
          </w:tcPr>
          <w:p w:rsidR="00475986" w:rsidRDefault="00475986" w:rsidP="00475986">
            <w:pPr>
              <w:cnfStyle w:val="000000100000"/>
            </w:pPr>
            <w:r>
              <w:rPr>
                <w:rFonts w:hint="eastAsia"/>
              </w:rPr>
              <w:t>Date</w:t>
            </w:r>
          </w:p>
        </w:tc>
        <w:tc>
          <w:tcPr>
            <w:tcW w:w="1267" w:type="pct"/>
          </w:tcPr>
          <w:p w:rsidR="00475986" w:rsidRDefault="00475986" w:rsidP="00475986">
            <w:pPr>
              <w:cnfStyle w:val="0000001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lastRenderedPageBreak/>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联系人（CONTACTS）</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name</w:t>
            </w:r>
          </w:p>
        </w:tc>
        <w:tc>
          <w:tcPr>
            <w:tcW w:w="1202" w:type="pct"/>
          </w:tcPr>
          <w:p w:rsidR="001A530F" w:rsidRPr="0018323D" w:rsidRDefault="001A530F" w:rsidP="00E01BF1">
            <w:pPr>
              <w:cnfStyle w:val="000000000000"/>
            </w:pPr>
            <w:r>
              <w:rPr>
                <w:rFonts w:hint="eastAsia"/>
              </w:rPr>
              <w:t>名称</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gender</w:t>
            </w:r>
          </w:p>
        </w:tc>
        <w:tc>
          <w:tcPr>
            <w:tcW w:w="1202" w:type="pct"/>
          </w:tcPr>
          <w:p w:rsidR="001A530F" w:rsidRDefault="001A530F" w:rsidP="00E01BF1">
            <w:pPr>
              <w:cnfStyle w:val="000000100000"/>
            </w:pPr>
            <w:r>
              <w:rPr>
                <w:rFonts w:hint="eastAsia"/>
              </w:rPr>
              <w:t>性别</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0 - unknown</w:t>
            </w:r>
          </w:p>
          <w:p w:rsidR="001A530F" w:rsidRDefault="001A530F" w:rsidP="00E01BF1">
            <w:pPr>
              <w:cnfStyle w:val="000000100000"/>
            </w:pPr>
            <w:r>
              <w:rPr>
                <w:rFonts w:hint="eastAsia"/>
              </w:rPr>
              <w:t>1 - male</w:t>
            </w:r>
          </w:p>
          <w:p w:rsidR="001A530F" w:rsidRDefault="001A530F" w:rsidP="00E01BF1">
            <w:pPr>
              <w:cnfStyle w:val="000000100000"/>
            </w:pPr>
            <w:r>
              <w:rPr>
                <w:rFonts w:hint="eastAsia"/>
              </w:rPr>
              <w:t>2 - female</w:t>
            </w:r>
          </w:p>
        </w:tc>
      </w:tr>
      <w:tr w:rsidR="001A530F" w:rsidRPr="0018323D" w:rsidTr="00E01BF1">
        <w:tc>
          <w:tcPr>
            <w:cnfStyle w:val="001000000000"/>
            <w:tcW w:w="1321" w:type="pct"/>
          </w:tcPr>
          <w:p w:rsidR="001A530F" w:rsidRDefault="001A530F" w:rsidP="00E01BF1">
            <w:r>
              <w:rPr>
                <w:rFonts w:hint="eastAsia"/>
              </w:rPr>
              <w:t>mobile</w:t>
            </w:r>
          </w:p>
        </w:tc>
        <w:tc>
          <w:tcPr>
            <w:tcW w:w="1202" w:type="pct"/>
          </w:tcPr>
          <w:p w:rsidR="001A530F" w:rsidRPr="0018323D" w:rsidRDefault="001A530F" w:rsidP="00E01BF1">
            <w:pPr>
              <w:cnfStyle w:val="000000000000"/>
            </w:pPr>
            <w:r>
              <w:rPr>
                <w:rFonts w:hint="eastAsia"/>
              </w:rPr>
              <w:t>手机号</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email</w:t>
            </w:r>
          </w:p>
        </w:tc>
        <w:tc>
          <w:tcPr>
            <w:tcW w:w="1202" w:type="pct"/>
          </w:tcPr>
          <w:p w:rsidR="001A530F" w:rsidRPr="0018323D" w:rsidRDefault="001A530F" w:rsidP="00E01BF1">
            <w:pPr>
              <w:cnfStyle w:val="000000100000"/>
            </w:pPr>
            <w:r>
              <w:rPr>
                <w:rFonts w:hint="eastAsia"/>
              </w:rPr>
              <w:t>电子邮件</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lastRenderedPageBreak/>
              <w:t>phone</w:t>
            </w:r>
          </w:p>
        </w:tc>
        <w:tc>
          <w:tcPr>
            <w:tcW w:w="1202" w:type="pct"/>
          </w:tcPr>
          <w:p w:rsidR="001A530F" w:rsidRPr="0018323D" w:rsidRDefault="001A530F" w:rsidP="00E01BF1">
            <w:pPr>
              <w:cnfStyle w:val="000000000000"/>
            </w:pPr>
            <w:r>
              <w:rPr>
                <w:rFonts w:hint="eastAsia"/>
              </w:rPr>
              <w:t>联系电话</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fax</w:t>
            </w:r>
          </w:p>
        </w:tc>
        <w:tc>
          <w:tcPr>
            <w:tcW w:w="1202" w:type="pct"/>
          </w:tcPr>
          <w:p w:rsidR="001A530F" w:rsidRPr="0018323D" w:rsidRDefault="001A530F" w:rsidP="00E01BF1">
            <w:pPr>
              <w:cnfStyle w:val="000000100000"/>
            </w:pPr>
            <w:r>
              <w:rPr>
                <w:rFonts w:hint="eastAsia"/>
              </w:rPr>
              <w:t>传真号</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address</w:t>
            </w:r>
          </w:p>
        </w:tc>
        <w:tc>
          <w:tcPr>
            <w:tcW w:w="1202" w:type="pct"/>
          </w:tcPr>
          <w:p w:rsidR="001A530F" w:rsidRPr="0018323D" w:rsidRDefault="001A530F" w:rsidP="00E01BF1">
            <w:pPr>
              <w:cnfStyle w:val="000000000000"/>
            </w:pPr>
            <w:r>
              <w:rPr>
                <w:rFonts w:hint="eastAsia"/>
              </w:rPr>
              <w:t>联系地址</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zipCode</w:t>
            </w:r>
          </w:p>
        </w:tc>
        <w:tc>
          <w:tcPr>
            <w:tcW w:w="1202" w:type="pct"/>
          </w:tcPr>
          <w:p w:rsidR="001A530F" w:rsidRPr="0018323D" w:rsidRDefault="001A530F" w:rsidP="00E01BF1">
            <w:pPr>
              <w:cnfStyle w:val="000000100000"/>
            </w:pPr>
            <w:r>
              <w:rPr>
                <w:rFonts w:hint="eastAsia"/>
              </w:rPr>
              <w:t>邮编</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100000"/>
            </w:pPr>
            <w:r>
              <w:rPr>
                <w:rFonts w:hint="eastAsia"/>
              </w:rPr>
              <w:t>更新时间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bl>
    <w:p w:rsidR="001A530F" w:rsidRDefault="001A530F" w:rsidP="001A530F"/>
    <w:p w:rsidR="001A530F" w:rsidRDefault="001A530F" w:rsidP="003D3629"/>
    <w:p w:rsidR="001A530F" w:rsidRDefault="001A530F" w:rsidP="003D3629"/>
    <w:p w:rsidR="001A530F" w:rsidRDefault="001A530F" w:rsidP="003D3629"/>
    <w:p w:rsidR="009E5995" w:rsidRDefault="009E5995"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lastRenderedPageBreak/>
              <w:t>5：5星</w:t>
            </w:r>
          </w:p>
        </w:tc>
      </w:tr>
      <w:tr w:rsidR="00B936ED" w:rsidRPr="0018323D" w:rsidTr="00747512">
        <w:trPr>
          <w:cnfStyle w:val="000000100000"/>
        </w:trPr>
        <w:tc>
          <w:tcPr>
            <w:cnfStyle w:val="001000000000"/>
            <w:tcW w:w="1321" w:type="pct"/>
          </w:tcPr>
          <w:p w:rsidR="00B936ED" w:rsidRDefault="00B936ED" w:rsidP="00747512">
            <w:r>
              <w:rPr>
                <w:rFonts w:hint="eastAsia"/>
              </w:rPr>
              <w:lastRenderedPageBreak/>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lastRenderedPageBreak/>
              <w:t>12：其他</w:t>
            </w:r>
          </w:p>
        </w:tc>
      </w:tr>
      <w:tr w:rsidR="00BB51D1" w:rsidRPr="0018323D" w:rsidTr="00B936ED">
        <w:tc>
          <w:tcPr>
            <w:cnfStyle w:val="001000000000"/>
            <w:tcW w:w="945" w:type="pct"/>
          </w:tcPr>
          <w:p w:rsidR="00BB51D1" w:rsidRDefault="00BB51D1" w:rsidP="00747512">
            <w:r>
              <w:rPr>
                <w:rFonts w:hint="eastAsia"/>
              </w:rPr>
              <w:lastRenderedPageBreak/>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客户联系人（CUST_CONTACTS）</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0216E5" w:rsidRPr="000216E5" w:rsidRDefault="000216E5"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w:t>
      </w:r>
      <w:r w:rsidR="00B533AC">
        <w:rPr>
          <w:rFonts w:hint="eastAsia"/>
        </w:rPr>
        <w:lastRenderedPageBreak/>
        <w:t>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5C32EB">
      <w:pPr>
        <w:pStyle w:val="af2"/>
        <w:numPr>
          <w:ilvl w:val="0"/>
          <w:numId w:val="16"/>
        </w:numPr>
        <w:ind w:firstLineChars="0"/>
      </w:pPr>
      <w:r>
        <w:rPr>
          <w:rFonts w:hint="eastAsia"/>
        </w:rPr>
        <w:t>用户：每个在系统中注册并可登陆的个体称为一个用户，通常对应到一个人。</w:t>
      </w:r>
    </w:p>
    <w:p w:rsidR="005C32EB" w:rsidRDefault="005C32EB" w:rsidP="005C32EB">
      <w:pPr>
        <w:pStyle w:val="af2"/>
        <w:numPr>
          <w:ilvl w:val="0"/>
          <w:numId w:val="16"/>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5C32EB">
      <w:pPr>
        <w:pStyle w:val="af2"/>
        <w:numPr>
          <w:ilvl w:val="0"/>
          <w:numId w:val="16"/>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lastRenderedPageBreak/>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E466DE" w:rsidRDefault="00E466DE"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334F67" w:rsidRDefault="00334F67"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rPr>
          <w:rFonts w:hint="eastAsia"/>
        </w:rPr>
      </w:pPr>
      <w:r>
        <w:rPr>
          <w:rFonts w:hint="eastAsia"/>
        </w:rPr>
        <w:t>用户账号激活</w:t>
      </w:r>
    </w:p>
    <w:p w:rsidR="00496CF7" w:rsidRDefault="00496CF7" w:rsidP="00496CF7">
      <w:pPr>
        <w:ind w:firstLineChars="200" w:firstLine="400"/>
        <w:rPr>
          <w:rFonts w:hint="eastAsia"/>
        </w:rPr>
      </w:pPr>
      <w:r>
        <w:rPr>
          <w:rFonts w:hint="eastAsia"/>
        </w:rPr>
        <w:t>通过点击激活邮件中的链接地址（有效期24小时），用户可自行激活其账号。</w:t>
      </w:r>
    </w:p>
    <w:p w:rsidR="00496CF7" w:rsidRPr="00775159" w:rsidRDefault="00496CF7" w:rsidP="00496CF7">
      <w:pPr>
        <w:rPr>
          <w:rStyle w:val="af1"/>
          <w:rFonts w:hint="eastAsia"/>
        </w:rPr>
      </w:pPr>
      <w:r w:rsidRPr="00775159">
        <w:rPr>
          <w:rStyle w:val="af1"/>
          <w:rFonts w:hint="eastAsia"/>
        </w:rPr>
        <w:t>业务流程：</w:t>
      </w:r>
    </w:p>
    <w:p w:rsidR="00496CF7" w:rsidRDefault="00496CF7" w:rsidP="00496CF7">
      <w:pPr>
        <w:pStyle w:val="af2"/>
        <w:numPr>
          <w:ilvl w:val="0"/>
          <w:numId w:val="34"/>
        </w:numPr>
        <w:ind w:firstLineChars="0"/>
        <w:rPr>
          <w:rFonts w:hint="eastAsia"/>
        </w:rPr>
      </w:pPr>
      <w:r>
        <w:rPr>
          <w:rFonts w:hint="eastAsia"/>
        </w:rPr>
        <w:t>删除激活码；</w:t>
      </w:r>
    </w:p>
    <w:p w:rsidR="00496CF7" w:rsidRDefault="00496CF7" w:rsidP="00496CF7">
      <w:pPr>
        <w:pStyle w:val="af2"/>
        <w:numPr>
          <w:ilvl w:val="0"/>
          <w:numId w:val="34"/>
        </w:numPr>
        <w:ind w:firstLineChars="0"/>
        <w:rPr>
          <w:rFonts w:hint="eastAsia"/>
        </w:rPr>
      </w:pPr>
      <w:r>
        <w:rPr>
          <w:rFonts w:hint="eastAsia"/>
        </w:rPr>
        <w:t>用户状态激活</w:t>
      </w:r>
    </w:p>
    <w:p w:rsidR="00496CF7" w:rsidRDefault="00496CF7" w:rsidP="00496CF7">
      <w:pPr>
        <w:pStyle w:val="af2"/>
        <w:numPr>
          <w:ilvl w:val="0"/>
          <w:numId w:val="34"/>
        </w:numPr>
        <w:ind w:firstLineChars="0"/>
        <w:rPr>
          <w:rFonts w:hint="eastAsia"/>
        </w:rPr>
      </w:pPr>
      <w:r>
        <w:rPr>
          <w:rFonts w:hint="eastAsia"/>
        </w:rPr>
        <w:t>自动赋予默认全局角色的权限（目前包含个人事务的所有权限）；</w:t>
      </w:r>
    </w:p>
    <w:p w:rsidR="00496CF7" w:rsidRDefault="00496CF7" w:rsidP="00496CF7">
      <w:pPr>
        <w:pStyle w:val="af2"/>
        <w:numPr>
          <w:ilvl w:val="0"/>
          <w:numId w:val="34"/>
        </w:numPr>
        <w:ind w:firstLineChars="0"/>
        <w:rPr>
          <w:rFonts w:hint="eastAsia"/>
        </w:rPr>
      </w:pPr>
      <w:r>
        <w:rPr>
          <w:rFonts w:hint="eastAsia"/>
        </w:rPr>
        <w:t>自动登录；</w:t>
      </w:r>
    </w:p>
    <w:p w:rsidR="00496CF7" w:rsidRDefault="004D3264" w:rsidP="00496CF7">
      <w:pPr>
        <w:pStyle w:val="af2"/>
        <w:numPr>
          <w:ilvl w:val="0"/>
          <w:numId w:val="34"/>
        </w:numPr>
        <w:ind w:firstLineChars="0"/>
        <w:rPr>
          <w:rFonts w:hint="eastAsia"/>
        </w:rPr>
      </w:pPr>
      <w:r>
        <w:rPr>
          <w:rFonts w:hint="eastAsia"/>
        </w:rPr>
        <w:t>跳转到主页；</w:t>
      </w:r>
    </w:p>
    <w:p w:rsidR="00496CF7" w:rsidRDefault="00496CF7" w:rsidP="00496CF7">
      <w:pPr>
        <w:rPr>
          <w:rFonts w:hint="eastAsia"/>
        </w:rPr>
      </w:pPr>
    </w:p>
    <w:p w:rsidR="00496CF7" w:rsidRDefault="00496CF7" w:rsidP="00496CF7">
      <w:pPr>
        <w:rPr>
          <w:rFonts w:hint="eastAsia"/>
        </w:rPr>
      </w:pPr>
    </w:p>
    <w:p w:rsidR="00496CF7" w:rsidRPr="00496CF7" w:rsidRDefault="00496CF7" w:rsidP="00496CF7">
      <w:pPr>
        <w:rPr>
          <w:rFonts w:hint="eastAsia"/>
        </w:rPr>
      </w:pPr>
    </w:p>
    <w:p w:rsidR="00FB2326" w:rsidRDefault="00FB2326" w:rsidP="00FB2326">
      <w:pPr>
        <w:pStyle w:val="2"/>
      </w:pPr>
      <w:r>
        <w:rPr>
          <w:rFonts w:hint="eastAsia"/>
        </w:rPr>
        <w:lastRenderedPageBreak/>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Pr>
        <w:rPr>
          <w:rFonts w:hint="eastAsia"/>
        </w:rPr>
      </w:pPr>
    </w:p>
    <w:p w:rsidR="00775159" w:rsidRPr="00775159" w:rsidRDefault="00775159" w:rsidP="00775159">
      <w:pPr>
        <w:rPr>
          <w:rStyle w:val="af1"/>
          <w:rFonts w:hint="eastAsia"/>
        </w:rPr>
      </w:pPr>
      <w:r w:rsidRPr="00775159">
        <w:rPr>
          <w:rStyle w:val="af1"/>
          <w:rFonts w:hint="eastAsia"/>
        </w:rPr>
        <w:t>业务流程：</w:t>
      </w:r>
    </w:p>
    <w:p w:rsidR="00775159" w:rsidRDefault="00775159" w:rsidP="00775159">
      <w:pPr>
        <w:pStyle w:val="af2"/>
        <w:numPr>
          <w:ilvl w:val="0"/>
          <w:numId w:val="35"/>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75159">
      <w:pPr>
        <w:pStyle w:val="af2"/>
        <w:numPr>
          <w:ilvl w:val="0"/>
          <w:numId w:val="35"/>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75159">
      <w:pPr>
        <w:pStyle w:val="af2"/>
        <w:numPr>
          <w:ilvl w:val="0"/>
          <w:numId w:val="35"/>
        </w:numPr>
        <w:ind w:firstLineChars="0"/>
        <w:rPr>
          <w:rFonts w:hint="eastAsia"/>
        </w:rPr>
      </w:pPr>
      <w:r>
        <w:rPr>
          <w:rFonts w:hint="eastAsia"/>
        </w:rPr>
        <w:t>创建租户角色，将功能授权授权给该角色；</w:t>
      </w:r>
    </w:p>
    <w:p w:rsidR="00775159" w:rsidRDefault="00775159" w:rsidP="00775159">
      <w:pPr>
        <w:pStyle w:val="af2"/>
        <w:numPr>
          <w:ilvl w:val="0"/>
          <w:numId w:val="35"/>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75159">
      <w:pPr>
        <w:pStyle w:val="af2"/>
        <w:numPr>
          <w:ilvl w:val="0"/>
          <w:numId w:val="35"/>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75159">
      <w:pPr>
        <w:pStyle w:val="af2"/>
        <w:numPr>
          <w:ilvl w:val="0"/>
          <w:numId w:val="35"/>
        </w:numPr>
        <w:ind w:firstLineChars="0"/>
      </w:pPr>
      <w:r>
        <w:rPr>
          <w:rFonts w:hint="eastAsia"/>
        </w:rPr>
        <w:t>标识订单为已开通；</w:t>
      </w:r>
    </w:p>
    <w:p w:rsidR="004F739C" w:rsidRDefault="004F739C"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8302EE">
      <w:pPr>
        <w:pStyle w:val="af2"/>
        <w:numPr>
          <w:ilvl w:val="0"/>
          <w:numId w:val="29"/>
        </w:numPr>
        <w:ind w:firstLineChars="0"/>
      </w:pPr>
      <w:r>
        <w:rPr>
          <w:rFonts w:hint="eastAsia"/>
        </w:rPr>
        <w:t>（前段流程同非租户）；</w:t>
      </w:r>
    </w:p>
    <w:p w:rsidR="008302EE" w:rsidRDefault="007B57DF" w:rsidP="008302EE">
      <w:pPr>
        <w:pStyle w:val="af2"/>
        <w:numPr>
          <w:ilvl w:val="0"/>
          <w:numId w:val="29"/>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8302EE">
      <w:pPr>
        <w:pStyle w:val="af2"/>
        <w:numPr>
          <w:ilvl w:val="0"/>
          <w:numId w:val="29"/>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FD6726">
      <w:pPr>
        <w:pStyle w:val="af2"/>
        <w:numPr>
          <w:ilvl w:val="0"/>
          <w:numId w:val="29"/>
        </w:numPr>
        <w:ind w:firstLineChars="0"/>
      </w:pPr>
      <w:r>
        <w:rPr>
          <w:rFonts w:hint="eastAsia"/>
        </w:rPr>
        <w:t>（前段流程同非租户）；</w:t>
      </w:r>
    </w:p>
    <w:p w:rsidR="00FD6726" w:rsidRDefault="00FD6726" w:rsidP="00FD6726">
      <w:pPr>
        <w:pStyle w:val="af2"/>
        <w:numPr>
          <w:ilvl w:val="0"/>
          <w:numId w:val="29"/>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FD6726">
      <w:pPr>
        <w:pStyle w:val="af2"/>
        <w:numPr>
          <w:ilvl w:val="0"/>
          <w:numId w:val="29"/>
        </w:numPr>
        <w:ind w:firstLineChars="0"/>
      </w:pPr>
      <w:r>
        <w:rPr>
          <w:rFonts w:hint="eastAsia"/>
        </w:rPr>
        <w:t>获取其所拥有的角色权限及所在组拥有的角色权限，并注入到登录对象中；</w:t>
      </w:r>
    </w:p>
    <w:p w:rsidR="008302EE" w:rsidRDefault="008302EE" w:rsidP="004F739C"/>
    <w:p w:rsidR="008302EE" w:rsidRDefault="008302EE" w:rsidP="004F739C"/>
    <w:p w:rsidR="008302EE" w:rsidRPr="004F739C" w:rsidRDefault="008302EE"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lastRenderedPageBreak/>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473C42">
      <w:pPr>
        <w:numPr>
          <w:ilvl w:val="0"/>
          <w:numId w:val="20"/>
        </w:numPr>
      </w:pPr>
      <w:r>
        <w:rPr>
          <w:rFonts w:hint="eastAsia"/>
        </w:rPr>
        <w:t>通过OnlineManager获得登录用户列表信息；</w:t>
      </w:r>
    </w:p>
    <w:p w:rsidR="00473C42" w:rsidRDefault="00473C42" w:rsidP="00473C42">
      <w:pPr>
        <w:numPr>
          <w:ilvl w:val="0"/>
          <w:numId w:val="20"/>
        </w:numPr>
      </w:pPr>
      <w:r>
        <w:rPr>
          <w:rFonts w:hint="eastAsia"/>
        </w:rPr>
        <w:t>通过UUID获得某个会话下的用户信息；</w:t>
      </w:r>
    </w:p>
    <w:p w:rsidR="00473C42" w:rsidRDefault="00473C42" w:rsidP="00473C42">
      <w:pPr>
        <w:numPr>
          <w:ilvl w:val="0"/>
          <w:numId w:val="20"/>
        </w:numPr>
      </w:pPr>
      <w:r>
        <w:rPr>
          <w:rFonts w:hint="eastAsia"/>
        </w:rPr>
        <w:t>设置该会话用户的状态为强制下线(forceOffline)；</w:t>
      </w:r>
    </w:p>
    <w:p w:rsidR="00473C42" w:rsidRDefault="00473C42" w:rsidP="00473C42">
      <w:pPr>
        <w:numPr>
          <w:ilvl w:val="0"/>
          <w:numId w:val="20"/>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lastRenderedPageBreak/>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1D09C5">
      <w:pPr>
        <w:pStyle w:val="af2"/>
        <w:numPr>
          <w:ilvl w:val="0"/>
          <w:numId w:val="18"/>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1D09C5">
      <w:pPr>
        <w:pStyle w:val="af2"/>
        <w:numPr>
          <w:ilvl w:val="0"/>
          <w:numId w:val="18"/>
        </w:numPr>
        <w:ind w:firstLineChars="0"/>
      </w:pPr>
      <w:r>
        <w:rPr>
          <w:rFonts w:hint="eastAsia"/>
        </w:rPr>
        <w:t>用户状态不一致：用户被锁定、删除等无法登录的状态时，自动登录也将失效；</w:t>
      </w:r>
    </w:p>
    <w:p w:rsidR="00A86ADB" w:rsidRDefault="00A86ADB" w:rsidP="001D09C5">
      <w:pPr>
        <w:pStyle w:val="af2"/>
        <w:numPr>
          <w:ilvl w:val="0"/>
          <w:numId w:val="18"/>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1D09C5">
      <w:pPr>
        <w:pStyle w:val="af2"/>
        <w:numPr>
          <w:ilvl w:val="0"/>
          <w:numId w:val="18"/>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473E60" w:rsidRDefault="00473E60" w:rsidP="007F31F4"/>
    <w:p w:rsidR="00473E60" w:rsidRDefault="00473E60" w:rsidP="007F31F4"/>
    <w:p w:rsidR="0008045C" w:rsidRDefault="0008045C" w:rsidP="007F31F4"/>
    <w:p w:rsidR="00473E60" w:rsidRDefault="0008045C" w:rsidP="007F31F4">
      <w:pPr>
        <w:pStyle w:val="1"/>
      </w:pPr>
      <w:r>
        <w:rPr>
          <w:rFonts w:hint="eastAsia"/>
        </w:rPr>
        <w:lastRenderedPageBreak/>
        <w:t>CRM子系统</w:t>
      </w:r>
    </w:p>
    <w:p w:rsidR="00473E60" w:rsidRDefault="0008045C" w:rsidP="0008045C">
      <w:pPr>
        <w:pStyle w:val="2"/>
      </w:pPr>
      <w:r>
        <w:rPr>
          <w:rFonts w:hint="eastAsia"/>
        </w:rPr>
        <w:t>客户信息管理</w:t>
      </w:r>
    </w:p>
    <w:p w:rsidR="00473E60" w:rsidRDefault="00473E60" w:rsidP="007F31F4"/>
    <w:p w:rsidR="00015426" w:rsidRDefault="00015426" w:rsidP="00015426">
      <w:pPr>
        <w:pStyle w:val="3"/>
      </w:pPr>
      <w:r>
        <w:rPr>
          <w:rFonts w:hint="eastAsia"/>
        </w:rPr>
        <w:t>客户管理</w:t>
      </w:r>
    </w:p>
    <w:p w:rsidR="00015426" w:rsidRDefault="00015426" w:rsidP="007F31F4"/>
    <w:p w:rsidR="00015426" w:rsidRDefault="00015426" w:rsidP="007F31F4"/>
    <w:p w:rsidR="00015426" w:rsidRDefault="00015426" w:rsidP="00015426">
      <w:pPr>
        <w:pStyle w:val="3"/>
      </w:pPr>
      <w:r>
        <w:rPr>
          <w:rFonts w:hint="eastAsia"/>
        </w:rPr>
        <w:t>联系人管理</w:t>
      </w:r>
    </w:p>
    <w:p w:rsidR="00015426" w:rsidRDefault="00015426" w:rsidP="007F31F4"/>
    <w:p w:rsidR="00473E60" w:rsidRDefault="00473E60" w:rsidP="007F31F4"/>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F6077B">
      <w:pPr>
        <w:pStyle w:val="af2"/>
        <w:numPr>
          <w:ilvl w:val="0"/>
          <w:numId w:val="22"/>
        </w:numPr>
        <w:ind w:firstLineChars="0"/>
      </w:pPr>
      <w:r>
        <w:rPr>
          <w:rFonts w:hint="eastAsia"/>
        </w:rPr>
        <w:t>0</w:t>
      </w:r>
      <w:r>
        <w:rPr>
          <w:rFonts w:hint="eastAsia"/>
        </w:rPr>
        <w:t>：未知</w:t>
      </w:r>
    </w:p>
    <w:p w:rsidR="00F6077B" w:rsidRDefault="00F6077B" w:rsidP="00F6077B">
      <w:pPr>
        <w:pStyle w:val="af2"/>
        <w:numPr>
          <w:ilvl w:val="0"/>
          <w:numId w:val="22"/>
        </w:numPr>
        <w:ind w:firstLineChars="0"/>
      </w:pPr>
      <w:r>
        <w:rPr>
          <w:rFonts w:hint="eastAsia"/>
        </w:rPr>
        <w:t>1</w:t>
      </w:r>
      <w:r>
        <w:rPr>
          <w:rFonts w:hint="eastAsia"/>
        </w:rPr>
        <w:t>：男</w:t>
      </w:r>
    </w:p>
    <w:p w:rsidR="00F6077B" w:rsidRDefault="00F6077B" w:rsidP="00F6077B">
      <w:pPr>
        <w:pStyle w:val="af2"/>
        <w:numPr>
          <w:ilvl w:val="0"/>
          <w:numId w:val="22"/>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FE0A39">
      <w:pPr>
        <w:pStyle w:val="af2"/>
        <w:numPr>
          <w:ilvl w:val="0"/>
          <w:numId w:val="22"/>
        </w:numPr>
        <w:ind w:firstLineChars="0"/>
      </w:pPr>
      <w:r>
        <w:rPr>
          <w:rFonts w:hint="eastAsia"/>
        </w:rPr>
        <w:t>1</w:t>
      </w:r>
      <w:r>
        <w:rPr>
          <w:rFonts w:hint="eastAsia"/>
        </w:rPr>
        <w:t>：个人用户</w:t>
      </w:r>
    </w:p>
    <w:p w:rsidR="00FE0A39" w:rsidRDefault="00FE0A39" w:rsidP="00FE0A39">
      <w:pPr>
        <w:pStyle w:val="af2"/>
        <w:numPr>
          <w:ilvl w:val="0"/>
          <w:numId w:val="22"/>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346945">
      <w:pPr>
        <w:pStyle w:val="af2"/>
        <w:numPr>
          <w:ilvl w:val="0"/>
          <w:numId w:val="22"/>
        </w:numPr>
        <w:ind w:firstLineChars="0"/>
      </w:pPr>
      <w:r w:rsidRPr="00346945">
        <w:rPr>
          <w:rFonts w:hint="eastAsia"/>
        </w:rPr>
        <w:t>0</w:t>
      </w:r>
      <w:r w:rsidRPr="00346945">
        <w:rPr>
          <w:rFonts w:hint="eastAsia"/>
        </w:rPr>
        <w:t>：未审核</w:t>
      </w:r>
    </w:p>
    <w:p w:rsidR="00346945" w:rsidRPr="00346945" w:rsidRDefault="00346945" w:rsidP="00346945">
      <w:pPr>
        <w:pStyle w:val="af2"/>
        <w:numPr>
          <w:ilvl w:val="0"/>
          <w:numId w:val="22"/>
        </w:numPr>
        <w:ind w:firstLineChars="0"/>
      </w:pPr>
      <w:r w:rsidRPr="00346945">
        <w:rPr>
          <w:rFonts w:hint="eastAsia"/>
        </w:rPr>
        <w:t>1</w:t>
      </w:r>
      <w:r w:rsidRPr="00346945">
        <w:rPr>
          <w:rFonts w:hint="eastAsia"/>
        </w:rPr>
        <w:t>：正常</w:t>
      </w:r>
    </w:p>
    <w:p w:rsidR="00346945" w:rsidRPr="00346945" w:rsidRDefault="00346945" w:rsidP="00346945">
      <w:pPr>
        <w:pStyle w:val="af2"/>
        <w:numPr>
          <w:ilvl w:val="0"/>
          <w:numId w:val="22"/>
        </w:numPr>
        <w:ind w:firstLineChars="0"/>
      </w:pPr>
      <w:r w:rsidRPr="00346945">
        <w:rPr>
          <w:rFonts w:hint="eastAsia"/>
        </w:rPr>
        <w:t>2</w:t>
      </w:r>
      <w:r w:rsidRPr="00346945">
        <w:rPr>
          <w:rFonts w:hint="eastAsia"/>
        </w:rPr>
        <w:t>：注销</w:t>
      </w:r>
    </w:p>
    <w:p w:rsidR="00346945" w:rsidRPr="00346945" w:rsidRDefault="00346945" w:rsidP="00346945">
      <w:pPr>
        <w:pStyle w:val="af2"/>
        <w:numPr>
          <w:ilvl w:val="0"/>
          <w:numId w:val="22"/>
        </w:numPr>
        <w:ind w:firstLineChars="0"/>
      </w:pPr>
      <w:r w:rsidRPr="00346945">
        <w:rPr>
          <w:rFonts w:hint="eastAsia"/>
        </w:rPr>
        <w:t>3</w:t>
      </w:r>
      <w:r w:rsidRPr="00346945">
        <w:rPr>
          <w:rFonts w:hint="eastAsia"/>
        </w:rPr>
        <w:t>：删除</w:t>
      </w:r>
    </w:p>
    <w:p w:rsidR="00346945" w:rsidRDefault="00346945" w:rsidP="00346945">
      <w:pPr>
        <w:pStyle w:val="af2"/>
        <w:numPr>
          <w:ilvl w:val="0"/>
          <w:numId w:val="22"/>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25034C">
      <w:pPr>
        <w:pStyle w:val="af2"/>
        <w:numPr>
          <w:ilvl w:val="0"/>
          <w:numId w:val="22"/>
        </w:numPr>
        <w:ind w:firstLineChars="0"/>
      </w:pPr>
      <w:r>
        <w:rPr>
          <w:rFonts w:hint="eastAsia"/>
        </w:rPr>
        <w:t>1</w:t>
      </w:r>
      <w:r>
        <w:rPr>
          <w:rFonts w:hint="eastAsia"/>
        </w:rPr>
        <w:t>：系统短信</w:t>
      </w:r>
    </w:p>
    <w:p w:rsidR="0025034C" w:rsidRDefault="0025034C" w:rsidP="0025034C">
      <w:pPr>
        <w:pStyle w:val="af2"/>
        <w:numPr>
          <w:ilvl w:val="0"/>
          <w:numId w:val="22"/>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lastRenderedPageBreak/>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550038">
      <w:pPr>
        <w:pStyle w:val="af2"/>
        <w:numPr>
          <w:ilvl w:val="0"/>
          <w:numId w:val="22"/>
        </w:numPr>
        <w:ind w:firstLineChars="0"/>
      </w:pPr>
      <w:r>
        <w:rPr>
          <w:rFonts w:hint="eastAsia"/>
        </w:rPr>
        <w:t>-2</w:t>
      </w:r>
      <w:r>
        <w:rPr>
          <w:rFonts w:hint="eastAsia"/>
        </w:rPr>
        <w:t>：推迟</w:t>
      </w:r>
    </w:p>
    <w:p w:rsidR="005A2A52" w:rsidRDefault="005A2A52" w:rsidP="00550038">
      <w:pPr>
        <w:pStyle w:val="af2"/>
        <w:numPr>
          <w:ilvl w:val="0"/>
          <w:numId w:val="22"/>
        </w:numPr>
        <w:ind w:firstLineChars="0"/>
      </w:pPr>
      <w:r>
        <w:rPr>
          <w:rFonts w:hint="eastAsia"/>
        </w:rPr>
        <w:t>-1</w:t>
      </w:r>
      <w:r>
        <w:rPr>
          <w:rFonts w:hint="eastAsia"/>
        </w:rPr>
        <w:t>：取消</w:t>
      </w:r>
    </w:p>
    <w:p w:rsidR="005A2A52" w:rsidRDefault="005A2A52" w:rsidP="00550038">
      <w:pPr>
        <w:pStyle w:val="af2"/>
        <w:numPr>
          <w:ilvl w:val="0"/>
          <w:numId w:val="22"/>
        </w:numPr>
        <w:ind w:firstLineChars="0"/>
      </w:pPr>
      <w:r>
        <w:rPr>
          <w:rFonts w:hint="eastAsia"/>
        </w:rPr>
        <w:t>1</w:t>
      </w:r>
      <w:r>
        <w:rPr>
          <w:rFonts w:hint="eastAsia"/>
        </w:rPr>
        <w:t>：未开始</w:t>
      </w:r>
    </w:p>
    <w:p w:rsidR="005A2A52" w:rsidRDefault="005A2A52" w:rsidP="00550038">
      <w:pPr>
        <w:pStyle w:val="af2"/>
        <w:numPr>
          <w:ilvl w:val="0"/>
          <w:numId w:val="22"/>
        </w:numPr>
        <w:ind w:firstLineChars="0"/>
      </w:pPr>
      <w:r>
        <w:rPr>
          <w:rFonts w:hint="eastAsia"/>
        </w:rPr>
        <w:t>2</w:t>
      </w:r>
      <w:r>
        <w:rPr>
          <w:rFonts w:hint="eastAsia"/>
        </w:rPr>
        <w:t>：正在进行</w:t>
      </w:r>
    </w:p>
    <w:p w:rsidR="005A2A52" w:rsidRDefault="005A2A52" w:rsidP="00550038">
      <w:pPr>
        <w:pStyle w:val="af2"/>
        <w:numPr>
          <w:ilvl w:val="0"/>
          <w:numId w:val="22"/>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A73356">
      <w:pPr>
        <w:pStyle w:val="af2"/>
        <w:numPr>
          <w:ilvl w:val="0"/>
          <w:numId w:val="22"/>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A73356">
      <w:pPr>
        <w:pStyle w:val="af2"/>
        <w:numPr>
          <w:ilvl w:val="0"/>
          <w:numId w:val="22"/>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A73356">
      <w:pPr>
        <w:pStyle w:val="af2"/>
        <w:numPr>
          <w:ilvl w:val="0"/>
          <w:numId w:val="22"/>
        </w:numPr>
        <w:ind w:firstLineChars="0"/>
      </w:pPr>
      <w:r w:rsidRPr="00A73356">
        <w:rPr>
          <w:rFonts w:hint="eastAsia"/>
        </w:rPr>
        <w:t>1</w:t>
      </w:r>
      <w:r w:rsidRPr="00A73356">
        <w:rPr>
          <w:rFonts w:hint="eastAsia"/>
        </w:rPr>
        <w:t>：潜在</w:t>
      </w:r>
    </w:p>
    <w:p w:rsidR="00A73356" w:rsidRPr="00A73356" w:rsidRDefault="00A73356" w:rsidP="00A73356">
      <w:pPr>
        <w:pStyle w:val="af2"/>
        <w:numPr>
          <w:ilvl w:val="0"/>
          <w:numId w:val="22"/>
        </w:numPr>
        <w:ind w:firstLineChars="0"/>
      </w:pPr>
      <w:r w:rsidRPr="00A73356">
        <w:rPr>
          <w:rFonts w:hint="eastAsia"/>
        </w:rPr>
        <w:t>2</w:t>
      </w:r>
      <w:r w:rsidRPr="00A73356">
        <w:rPr>
          <w:rFonts w:hint="eastAsia"/>
        </w:rPr>
        <w:t>：有意向</w:t>
      </w:r>
    </w:p>
    <w:p w:rsidR="00A73356" w:rsidRPr="00A73356" w:rsidRDefault="00A73356" w:rsidP="00A73356">
      <w:pPr>
        <w:pStyle w:val="af2"/>
        <w:numPr>
          <w:ilvl w:val="0"/>
          <w:numId w:val="22"/>
        </w:numPr>
        <w:ind w:firstLineChars="0"/>
      </w:pPr>
      <w:r w:rsidRPr="00A73356">
        <w:rPr>
          <w:rFonts w:hint="eastAsia"/>
        </w:rPr>
        <w:t>3</w:t>
      </w:r>
      <w:r w:rsidRPr="00A73356">
        <w:rPr>
          <w:rFonts w:hint="eastAsia"/>
        </w:rPr>
        <w:t>：失败</w:t>
      </w:r>
    </w:p>
    <w:p w:rsidR="00A73356" w:rsidRPr="00A73356" w:rsidRDefault="00A73356" w:rsidP="00A73356">
      <w:pPr>
        <w:pStyle w:val="af2"/>
        <w:numPr>
          <w:ilvl w:val="0"/>
          <w:numId w:val="22"/>
        </w:numPr>
        <w:ind w:firstLineChars="0"/>
      </w:pPr>
      <w:r w:rsidRPr="00A73356">
        <w:rPr>
          <w:rFonts w:hint="eastAsia"/>
        </w:rPr>
        <w:t>4</w:t>
      </w:r>
      <w:r w:rsidRPr="00A73356">
        <w:rPr>
          <w:rFonts w:hint="eastAsia"/>
        </w:rPr>
        <w:t>：已流失</w:t>
      </w:r>
    </w:p>
    <w:p w:rsidR="00A73356" w:rsidRPr="00A73356" w:rsidRDefault="00A73356" w:rsidP="00A73356">
      <w:pPr>
        <w:pStyle w:val="af2"/>
        <w:numPr>
          <w:ilvl w:val="0"/>
          <w:numId w:val="22"/>
        </w:numPr>
        <w:ind w:firstLineChars="0"/>
      </w:pPr>
      <w:r w:rsidRPr="00A73356">
        <w:rPr>
          <w:rFonts w:hint="eastAsia"/>
        </w:rPr>
        <w:t>5</w:t>
      </w:r>
      <w:r w:rsidRPr="00A73356">
        <w:rPr>
          <w:rFonts w:hint="eastAsia"/>
        </w:rPr>
        <w:t>：已成交</w:t>
      </w:r>
    </w:p>
    <w:p w:rsidR="00A73356" w:rsidRPr="00A73356" w:rsidRDefault="00A73356" w:rsidP="00A73356">
      <w:pPr>
        <w:pStyle w:val="af2"/>
        <w:numPr>
          <w:ilvl w:val="0"/>
          <w:numId w:val="22"/>
        </w:numPr>
        <w:ind w:firstLineChars="0"/>
      </w:pPr>
      <w:r w:rsidRPr="00A73356">
        <w:rPr>
          <w:rFonts w:hint="eastAsia"/>
        </w:rPr>
        <w:t>6</w:t>
      </w:r>
      <w:r w:rsidRPr="00A73356">
        <w:rPr>
          <w:rFonts w:hint="eastAsia"/>
        </w:rPr>
        <w:t>：维护</w:t>
      </w:r>
    </w:p>
    <w:p w:rsidR="00550038" w:rsidRDefault="00A73356" w:rsidP="00A73356">
      <w:pPr>
        <w:pStyle w:val="af2"/>
        <w:numPr>
          <w:ilvl w:val="0"/>
          <w:numId w:val="22"/>
        </w:numPr>
        <w:ind w:firstLineChars="0"/>
      </w:pPr>
      <w:r w:rsidRPr="00A73356">
        <w:rPr>
          <w:rFonts w:hint="eastAsia"/>
        </w:rPr>
        <w:t>7</w:t>
      </w:r>
      <w:r w:rsidRPr="00A73356">
        <w:rPr>
          <w:rFonts w:hint="eastAsia"/>
        </w:rPr>
        <w:t>：重点维护</w:t>
      </w:r>
    </w:p>
    <w:p w:rsidR="00550038" w:rsidRDefault="00550038"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4B7" w:rsidRDefault="00EC44B7">
      <w:r>
        <w:separator/>
      </w:r>
    </w:p>
  </w:endnote>
  <w:endnote w:type="continuationSeparator" w:id="1">
    <w:p w:rsidR="00EC44B7" w:rsidRDefault="00EC4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726B23" w:rsidRDefault="00726B2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4B7" w:rsidRDefault="00EC44B7">
      <w:r>
        <w:separator/>
      </w:r>
    </w:p>
  </w:footnote>
  <w:footnote w:type="continuationSeparator" w:id="1">
    <w:p w:rsidR="00EC44B7" w:rsidRDefault="00EC44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23" w:rsidRDefault="00726B23">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726B23" w:rsidTr="00214F91">
      <w:trPr>
        <w:cantSplit/>
        <w:trHeight w:val="557"/>
      </w:trPr>
      <w:tc>
        <w:tcPr>
          <w:tcW w:w="1230" w:type="dxa"/>
          <w:tcBorders>
            <w:bottom w:val="single" w:sz="4" w:space="0" w:color="auto"/>
            <w:right w:val="nil"/>
          </w:tcBorders>
        </w:tcPr>
        <w:p w:rsidR="00726B23" w:rsidRPr="00247CA4" w:rsidRDefault="00726B23"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726B23" w:rsidRPr="00247CA4" w:rsidRDefault="00726B23" w:rsidP="00E85D50">
          <w:pPr>
            <w:jc w:val="center"/>
          </w:pPr>
          <w:r>
            <w:rPr>
              <w:rFonts w:hint="eastAsia"/>
            </w:rPr>
            <w:t>运软公司</w:t>
          </w:r>
        </w:p>
      </w:tc>
      <w:tc>
        <w:tcPr>
          <w:tcW w:w="1356" w:type="dxa"/>
          <w:tcBorders>
            <w:left w:val="nil"/>
            <w:bottom w:val="single" w:sz="4" w:space="0" w:color="auto"/>
          </w:tcBorders>
          <w:vAlign w:val="center"/>
        </w:tcPr>
        <w:p w:rsidR="00726B23" w:rsidRPr="00247CA4" w:rsidRDefault="00726B23" w:rsidP="00E85D50">
          <w:r>
            <w:rPr>
              <w:rFonts w:hint="eastAsia"/>
            </w:rPr>
            <w:t>文件号</w:t>
          </w:r>
          <w:r w:rsidRPr="00247CA4">
            <w:t>:</w:t>
          </w:r>
        </w:p>
      </w:tc>
      <w:tc>
        <w:tcPr>
          <w:tcW w:w="1730" w:type="dxa"/>
          <w:gridSpan w:val="2"/>
          <w:tcBorders>
            <w:left w:val="nil"/>
            <w:bottom w:val="single" w:sz="4" w:space="0" w:color="auto"/>
          </w:tcBorders>
          <w:vAlign w:val="center"/>
        </w:tcPr>
        <w:p w:rsidR="00726B23" w:rsidRPr="00F15E15" w:rsidRDefault="00726B23" w:rsidP="00E85D50">
          <w:r w:rsidRPr="009449B2">
            <w:t>Transoft-SPI-E-TS-T06</w:t>
          </w:r>
        </w:p>
      </w:tc>
      <w:tc>
        <w:tcPr>
          <w:tcW w:w="1829" w:type="dxa"/>
          <w:gridSpan w:val="2"/>
          <w:tcBorders>
            <w:bottom w:val="single" w:sz="4" w:space="0" w:color="auto"/>
          </w:tcBorders>
          <w:vAlign w:val="center"/>
        </w:tcPr>
        <w:p w:rsidR="00726B23" w:rsidRPr="00247CA4" w:rsidRDefault="00726B23"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B82E1D">
            <w:rPr>
              <w:rFonts w:ascii="Arial Narrow" w:hAnsi="Arial Narrow"/>
              <w:noProof/>
              <w:sz w:val="24"/>
              <w:szCs w:val="24"/>
            </w:rPr>
            <w:t>25</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B82E1D">
            <w:rPr>
              <w:rFonts w:ascii="Arial Narrow" w:hAnsi="Arial Narrow"/>
              <w:noProof/>
              <w:sz w:val="24"/>
              <w:szCs w:val="24"/>
            </w:rPr>
            <w:t>31</w:t>
          </w:r>
          <w:r w:rsidRPr="00247CA4">
            <w:rPr>
              <w:rFonts w:ascii="Arial Narrow" w:hAnsi="Arial Narrow"/>
              <w:sz w:val="24"/>
              <w:szCs w:val="24"/>
            </w:rPr>
            <w:fldChar w:fldCharType="end"/>
          </w:r>
        </w:p>
      </w:tc>
    </w:tr>
    <w:tr w:rsidR="00726B23" w:rsidTr="00214F91">
      <w:tc>
        <w:tcPr>
          <w:tcW w:w="1230" w:type="dxa"/>
          <w:tcBorders>
            <w:top w:val="single" w:sz="4" w:space="0" w:color="auto"/>
            <w:left w:val="single" w:sz="4" w:space="0" w:color="auto"/>
            <w:bottom w:val="single" w:sz="4" w:space="0" w:color="auto"/>
            <w:right w:val="nil"/>
          </w:tcBorders>
        </w:tcPr>
        <w:p w:rsidR="00726B23" w:rsidRPr="00247CA4" w:rsidRDefault="00726B23"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726B23" w:rsidRPr="00247CA4" w:rsidRDefault="00726B23"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726B23" w:rsidRPr="00247CA4" w:rsidRDefault="00726B23"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726B23" w:rsidRPr="00247CA4" w:rsidRDefault="00726B23"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726B23" w:rsidRPr="00247CA4" w:rsidRDefault="00726B23" w:rsidP="00E85D50">
              <w:r>
                <w:rPr>
                  <w:rFonts w:hint="eastAsia"/>
                </w:rPr>
                <w:t>蔡源</w:t>
              </w:r>
            </w:p>
          </w:tc>
        </w:sdtContent>
      </w:sdt>
    </w:tr>
    <w:tr w:rsidR="00726B23" w:rsidTr="00214F91">
      <w:trPr>
        <w:cantSplit/>
        <w:trHeight w:val="321"/>
      </w:trPr>
      <w:tc>
        <w:tcPr>
          <w:tcW w:w="1230" w:type="dxa"/>
          <w:tcBorders>
            <w:top w:val="single" w:sz="4" w:space="0" w:color="auto"/>
            <w:left w:val="single" w:sz="4" w:space="0" w:color="auto"/>
            <w:bottom w:val="single" w:sz="4" w:space="0" w:color="auto"/>
            <w:right w:val="nil"/>
          </w:tcBorders>
        </w:tcPr>
        <w:p w:rsidR="00726B23" w:rsidRPr="00247CA4" w:rsidRDefault="00726B23"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726B23" w:rsidRPr="00247CA4" w:rsidRDefault="00726B23"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726B23" w:rsidRPr="00247CA4" w:rsidRDefault="00726B23" w:rsidP="00E85D50">
          <w:r>
            <w:rPr>
              <w:rFonts w:hint="eastAsia"/>
            </w:rPr>
            <w:t>保密级别</w:t>
          </w:r>
          <w:r w:rsidRPr="00247CA4">
            <w:t>:</w:t>
          </w:r>
        </w:p>
      </w:tc>
      <w:tc>
        <w:tcPr>
          <w:tcW w:w="5382" w:type="dxa"/>
          <w:gridSpan w:val="5"/>
          <w:tcBorders>
            <w:top w:val="single" w:sz="4" w:space="0" w:color="auto"/>
            <w:left w:val="single" w:sz="4" w:space="0" w:color="auto"/>
          </w:tcBorders>
        </w:tcPr>
        <w:p w:rsidR="00726B23" w:rsidRPr="00247CA4" w:rsidRDefault="00726B23" w:rsidP="00E85D50">
          <w:r>
            <w:rPr>
              <w:rFonts w:hint="eastAsia"/>
            </w:rPr>
            <w:t>密（仅供公司内部使用）</w:t>
          </w:r>
        </w:p>
      </w:tc>
    </w:tr>
  </w:tbl>
  <w:p w:rsidR="00726B23" w:rsidRDefault="00726B23"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8F604A"/>
    <w:multiLevelType w:val="hybridMultilevel"/>
    <w:tmpl w:val="A298424A"/>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1">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6">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6"/>
  </w:num>
  <w:num w:numId="4">
    <w:abstractNumId w:val="5"/>
  </w:num>
  <w:num w:numId="5">
    <w:abstractNumId w:val="8"/>
  </w:num>
  <w:num w:numId="6">
    <w:abstractNumId w:val="1"/>
  </w:num>
  <w:num w:numId="7">
    <w:abstractNumId w:val="4"/>
  </w:num>
  <w:num w:numId="8">
    <w:abstractNumId w:val="14"/>
  </w:num>
  <w:num w:numId="9">
    <w:abstractNumId w:val="7"/>
  </w:num>
  <w:num w:numId="10">
    <w:abstractNumId w:val="10"/>
  </w:num>
  <w:num w:numId="11">
    <w:abstractNumId w:val="9"/>
  </w:num>
  <w:num w:numId="12">
    <w:abstractNumId w:val="0"/>
  </w:num>
  <w:num w:numId="13">
    <w:abstractNumId w:val="0"/>
  </w:num>
  <w:num w:numId="14">
    <w:abstractNumId w:val="0"/>
  </w:num>
  <w:num w:numId="15">
    <w:abstractNumId w:val="0"/>
  </w:num>
  <w:num w:numId="16">
    <w:abstractNumId w:val="12"/>
  </w:num>
  <w:num w:numId="17">
    <w:abstractNumId w:val="0"/>
  </w:num>
  <w:num w:numId="18">
    <w:abstractNumId w:val="19"/>
  </w:num>
  <w:num w:numId="19">
    <w:abstractNumId w:val="0"/>
  </w:num>
  <w:num w:numId="20">
    <w:abstractNumId w:val="3"/>
  </w:num>
  <w:num w:numId="21">
    <w:abstractNumId w:val="0"/>
  </w:num>
  <w:num w:numId="22">
    <w:abstractNumId w:val="1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3"/>
  </w:num>
  <w:num w:numId="30">
    <w:abstractNumId w:val="0"/>
  </w:num>
  <w:num w:numId="31">
    <w:abstractNumId w:val="2"/>
  </w:num>
  <w:num w:numId="32">
    <w:abstractNumId w:val="17"/>
  </w:num>
  <w:num w:numId="33">
    <w:abstractNumId w:val="0"/>
  </w:num>
  <w:num w:numId="34">
    <w:abstractNumId w:val="11"/>
  </w:num>
  <w:num w:numId="35">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165890"/>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E8"/>
    <w:rsid w:val="0003776E"/>
    <w:rsid w:val="0004035B"/>
    <w:rsid w:val="000404AF"/>
    <w:rsid w:val="00040576"/>
    <w:rsid w:val="00040F4D"/>
    <w:rsid w:val="0004130E"/>
    <w:rsid w:val="000413D3"/>
    <w:rsid w:val="00041BC4"/>
    <w:rsid w:val="00041E52"/>
    <w:rsid w:val="0004200D"/>
    <w:rsid w:val="000426E2"/>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81D"/>
    <w:rsid w:val="00062E24"/>
    <w:rsid w:val="00062EAD"/>
    <w:rsid w:val="0006328D"/>
    <w:rsid w:val="0006355E"/>
    <w:rsid w:val="000636B3"/>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DC8"/>
    <w:rsid w:val="000E5571"/>
    <w:rsid w:val="000E573D"/>
    <w:rsid w:val="000E64D2"/>
    <w:rsid w:val="000E6F26"/>
    <w:rsid w:val="000E707C"/>
    <w:rsid w:val="000E79BC"/>
    <w:rsid w:val="000E7AD9"/>
    <w:rsid w:val="000E7D3B"/>
    <w:rsid w:val="000E7DE0"/>
    <w:rsid w:val="000F005C"/>
    <w:rsid w:val="000F031D"/>
    <w:rsid w:val="000F1203"/>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2A6"/>
    <w:rsid w:val="00107AA8"/>
    <w:rsid w:val="00107BBC"/>
    <w:rsid w:val="00107E12"/>
    <w:rsid w:val="001104F6"/>
    <w:rsid w:val="00113B85"/>
    <w:rsid w:val="00113B9A"/>
    <w:rsid w:val="00113EE7"/>
    <w:rsid w:val="0011453A"/>
    <w:rsid w:val="00114734"/>
    <w:rsid w:val="001160B6"/>
    <w:rsid w:val="00116C76"/>
    <w:rsid w:val="00117193"/>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8F3"/>
    <w:rsid w:val="00193FB1"/>
    <w:rsid w:val="0019410E"/>
    <w:rsid w:val="001941B9"/>
    <w:rsid w:val="001945C3"/>
    <w:rsid w:val="00194B5B"/>
    <w:rsid w:val="00194C4E"/>
    <w:rsid w:val="00194FEF"/>
    <w:rsid w:val="00195383"/>
    <w:rsid w:val="0019549C"/>
    <w:rsid w:val="00195C4F"/>
    <w:rsid w:val="00197863"/>
    <w:rsid w:val="001A0480"/>
    <w:rsid w:val="001A048A"/>
    <w:rsid w:val="001A05ED"/>
    <w:rsid w:val="001A08AE"/>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7CD3"/>
    <w:rsid w:val="0024009C"/>
    <w:rsid w:val="002400B9"/>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E62"/>
    <w:rsid w:val="00275251"/>
    <w:rsid w:val="00275802"/>
    <w:rsid w:val="00276683"/>
    <w:rsid w:val="00276BC4"/>
    <w:rsid w:val="00277104"/>
    <w:rsid w:val="00277266"/>
    <w:rsid w:val="0027756F"/>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904B6"/>
    <w:rsid w:val="002916E7"/>
    <w:rsid w:val="00291761"/>
    <w:rsid w:val="00293C79"/>
    <w:rsid w:val="00293FDB"/>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113ED"/>
    <w:rsid w:val="003116CB"/>
    <w:rsid w:val="00311F5F"/>
    <w:rsid w:val="00312BB2"/>
    <w:rsid w:val="00312C0D"/>
    <w:rsid w:val="0031383E"/>
    <w:rsid w:val="003138F4"/>
    <w:rsid w:val="00315CDB"/>
    <w:rsid w:val="00316C44"/>
    <w:rsid w:val="00316D72"/>
    <w:rsid w:val="00317315"/>
    <w:rsid w:val="003175EA"/>
    <w:rsid w:val="003206D9"/>
    <w:rsid w:val="003218DD"/>
    <w:rsid w:val="00321F54"/>
    <w:rsid w:val="00322086"/>
    <w:rsid w:val="00322530"/>
    <w:rsid w:val="00322785"/>
    <w:rsid w:val="0032305C"/>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580"/>
    <w:rsid w:val="00333601"/>
    <w:rsid w:val="00333D03"/>
    <w:rsid w:val="0033401F"/>
    <w:rsid w:val="0033419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8AF"/>
    <w:rsid w:val="003462B8"/>
    <w:rsid w:val="00346945"/>
    <w:rsid w:val="00347646"/>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4842"/>
    <w:rsid w:val="00377182"/>
    <w:rsid w:val="003771E9"/>
    <w:rsid w:val="00377947"/>
    <w:rsid w:val="00377F58"/>
    <w:rsid w:val="00381674"/>
    <w:rsid w:val="003816DC"/>
    <w:rsid w:val="00381C50"/>
    <w:rsid w:val="00382107"/>
    <w:rsid w:val="00382523"/>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70D"/>
    <w:rsid w:val="004030F9"/>
    <w:rsid w:val="00403F27"/>
    <w:rsid w:val="00403FF7"/>
    <w:rsid w:val="00404748"/>
    <w:rsid w:val="00405EFE"/>
    <w:rsid w:val="00406149"/>
    <w:rsid w:val="004066BA"/>
    <w:rsid w:val="00407105"/>
    <w:rsid w:val="004077EA"/>
    <w:rsid w:val="004077FF"/>
    <w:rsid w:val="00407A9A"/>
    <w:rsid w:val="0041025A"/>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4CD7"/>
    <w:rsid w:val="004256F3"/>
    <w:rsid w:val="00427BE5"/>
    <w:rsid w:val="0043101B"/>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5035C"/>
    <w:rsid w:val="00450D8A"/>
    <w:rsid w:val="0045138E"/>
    <w:rsid w:val="004516B8"/>
    <w:rsid w:val="0045180E"/>
    <w:rsid w:val="00451D84"/>
    <w:rsid w:val="00451D90"/>
    <w:rsid w:val="00452520"/>
    <w:rsid w:val="0045271F"/>
    <w:rsid w:val="0045416F"/>
    <w:rsid w:val="004546B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20AFF"/>
    <w:rsid w:val="006213B9"/>
    <w:rsid w:val="00621B00"/>
    <w:rsid w:val="00624169"/>
    <w:rsid w:val="00625423"/>
    <w:rsid w:val="00625525"/>
    <w:rsid w:val="006259D7"/>
    <w:rsid w:val="0063086E"/>
    <w:rsid w:val="0063087D"/>
    <w:rsid w:val="00630AB0"/>
    <w:rsid w:val="00630B82"/>
    <w:rsid w:val="00631A7D"/>
    <w:rsid w:val="00631F81"/>
    <w:rsid w:val="00632211"/>
    <w:rsid w:val="00632B5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725"/>
    <w:rsid w:val="006A773F"/>
    <w:rsid w:val="006A7F31"/>
    <w:rsid w:val="006B02A8"/>
    <w:rsid w:val="006B094E"/>
    <w:rsid w:val="006B0DDF"/>
    <w:rsid w:val="006B18E7"/>
    <w:rsid w:val="006B1DD0"/>
    <w:rsid w:val="006B26A6"/>
    <w:rsid w:val="006B26C1"/>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E60"/>
    <w:rsid w:val="006F015A"/>
    <w:rsid w:val="006F05B0"/>
    <w:rsid w:val="006F06E7"/>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EC2"/>
    <w:rsid w:val="00733259"/>
    <w:rsid w:val="00734017"/>
    <w:rsid w:val="00734582"/>
    <w:rsid w:val="007348CB"/>
    <w:rsid w:val="00734CFF"/>
    <w:rsid w:val="00735691"/>
    <w:rsid w:val="0073711E"/>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FE"/>
    <w:rsid w:val="00755BFE"/>
    <w:rsid w:val="0075677D"/>
    <w:rsid w:val="007574FD"/>
    <w:rsid w:val="00757D71"/>
    <w:rsid w:val="007604CC"/>
    <w:rsid w:val="007613EF"/>
    <w:rsid w:val="00761A78"/>
    <w:rsid w:val="007629F8"/>
    <w:rsid w:val="0076328A"/>
    <w:rsid w:val="007634C3"/>
    <w:rsid w:val="00765385"/>
    <w:rsid w:val="007661BE"/>
    <w:rsid w:val="00766C9F"/>
    <w:rsid w:val="007700CF"/>
    <w:rsid w:val="00770A13"/>
    <w:rsid w:val="00771311"/>
    <w:rsid w:val="00771EB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49"/>
    <w:rsid w:val="007B7D59"/>
    <w:rsid w:val="007B7DDC"/>
    <w:rsid w:val="007C15B8"/>
    <w:rsid w:val="007C17D2"/>
    <w:rsid w:val="007C1FED"/>
    <w:rsid w:val="007C207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763F"/>
    <w:rsid w:val="007E78E5"/>
    <w:rsid w:val="007E79C8"/>
    <w:rsid w:val="007F17BB"/>
    <w:rsid w:val="007F1C7A"/>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1B53"/>
    <w:rsid w:val="00842AFF"/>
    <w:rsid w:val="00842EFC"/>
    <w:rsid w:val="00843948"/>
    <w:rsid w:val="00843A70"/>
    <w:rsid w:val="00844442"/>
    <w:rsid w:val="00844EA2"/>
    <w:rsid w:val="008452A9"/>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1D"/>
    <w:rsid w:val="00890E91"/>
    <w:rsid w:val="00891093"/>
    <w:rsid w:val="00891492"/>
    <w:rsid w:val="008921E4"/>
    <w:rsid w:val="00892BBC"/>
    <w:rsid w:val="00893011"/>
    <w:rsid w:val="0089364F"/>
    <w:rsid w:val="00894320"/>
    <w:rsid w:val="008948BA"/>
    <w:rsid w:val="00894B34"/>
    <w:rsid w:val="00896141"/>
    <w:rsid w:val="00896FE9"/>
    <w:rsid w:val="008973B7"/>
    <w:rsid w:val="00897E8F"/>
    <w:rsid w:val="008A085D"/>
    <w:rsid w:val="008A0F22"/>
    <w:rsid w:val="008A125A"/>
    <w:rsid w:val="008A12C8"/>
    <w:rsid w:val="008A181C"/>
    <w:rsid w:val="008A472D"/>
    <w:rsid w:val="008A4757"/>
    <w:rsid w:val="008A5EE5"/>
    <w:rsid w:val="008A7128"/>
    <w:rsid w:val="008A770B"/>
    <w:rsid w:val="008A793F"/>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8D1"/>
    <w:rsid w:val="00952EA8"/>
    <w:rsid w:val="00953A83"/>
    <w:rsid w:val="00954AF8"/>
    <w:rsid w:val="009550C2"/>
    <w:rsid w:val="00956ACE"/>
    <w:rsid w:val="00956AD9"/>
    <w:rsid w:val="00957799"/>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5550"/>
    <w:rsid w:val="00A271A2"/>
    <w:rsid w:val="00A2753D"/>
    <w:rsid w:val="00A30643"/>
    <w:rsid w:val="00A30A88"/>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61D6"/>
    <w:rsid w:val="00A46BB2"/>
    <w:rsid w:val="00A46C56"/>
    <w:rsid w:val="00A474CC"/>
    <w:rsid w:val="00A5007E"/>
    <w:rsid w:val="00A50F12"/>
    <w:rsid w:val="00A513B8"/>
    <w:rsid w:val="00A51A96"/>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3113"/>
    <w:rsid w:val="00A73356"/>
    <w:rsid w:val="00A74E86"/>
    <w:rsid w:val="00A76F86"/>
    <w:rsid w:val="00A77AFC"/>
    <w:rsid w:val="00A80A95"/>
    <w:rsid w:val="00A8106E"/>
    <w:rsid w:val="00A8108B"/>
    <w:rsid w:val="00A817DF"/>
    <w:rsid w:val="00A8196F"/>
    <w:rsid w:val="00A819E9"/>
    <w:rsid w:val="00A81EE9"/>
    <w:rsid w:val="00A81EEA"/>
    <w:rsid w:val="00A81F5C"/>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668"/>
    <w:rsid w:val="00AC7025"/>
    <w:rsid w:val="00AC712B"/>
    <w:rsid w:val="00AC7784"/>
    <w:rsid w:val="00AD0390"/>
    <w:rsid w:val="00AD0BA0"/>
    <w:rsid w:val="00AD150F"/>
    <w:rsid w:val="00AD490D"/>
    <w:rsid w:val="00AD510A"/>
    <w:rsid w:val="00AD5A20"/>
    <w:rsid w:val="00AD6A28"/>
    <w:rsid w:val="00AD6DCA"/>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AE1"/>
    <w:rsid w:val="00B26779"/>
    <w:rsid w:val="00B26E1D"/>
    <w:rsid w:val="00B27611"/>
    <w:rsid w:val="00B278C4"/>
    <w:rsid w:val="00B27B13"/>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513"/>
    <w:rsid w:val="00B906CC"/>
    <w:rsid w:val="00B90AAD"/>
    <w:rsid w:val="00B916C7"/>
    <w:rsid w:val="00B93659"/>
    <w:rsid w:val="00B936ED"/>
    <w:rsid w:val="00B939BD"/>
    <w:rsid w:val="00B93A8F"/>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8E"/>
    <w:rsid w:val="00BC4446"/>
    <w:rsid w:val="00BC44F7"/>
    <w:rsid w:val="00BC5BA6"/>
    <w:rsid w:val="00BC615A"/>
    <w:rsid w:val="00BC77BF"/>
    <w:rsid w:val="00BD0682"/>
    <w:rsid w:val="00BD0865"/>
    <w:rsid w:val="00BD13C7"/>
    <w:rsid w:val="00BD2944"/>
    <w:rsid w:val="00BD298A"/>
    <w:rsid w:val="00BD322B"/>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F9C"/>
    <w:rsid w:val="00DE7118"/>
    <w:rsid w:val="00DF0D91"/>
    <w:rsid w:val="00DF0E3E"/>
    <w:rsid w:val="00DF16D1"/>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40A01"/>
    <w:rsid w:val="00E40A03"/>
    <w:rsid w:val="00E4173B"/>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E49"/>
    <w:rsid w:val="00E61320"/>
    <w:rsid w:val="00E61E7F"/>
    <w:rsid w:val="00E62FCE"/>
    <w:rsid w:val="00E63F99"/>
    <w:rsid w:val="00E64159"/>
    <w:rsid w:val="00E6449F"/>
    <w:rsid w:val="00E65066"/>
    <w:rsid w:val="00E65073"/>
    <w:rsid w:val="00E65FCB"/>
    <w:rsid w:val="00E66184"/>
    <w:rsid w:val="00E669D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97E"/>
    <w:rsid w:val="00EC44B7"/>
    <w:rsid w:val="00EC5461"/>
    <w:rsid w:val="00EC5580"/>
    <w:rsid w:val="00EC568A"/>
    <w:rsid w:val="00EC5C6E"/>
    <w:rsid w:val="00EC6790"/>
    <w:rsid w:val="00EC6D11"/>
    <w:rsid w:val="00ED0177"/>
    <w:rsid w:val="00ED14DF"/>
    <w:rsid w:val="00ED1BDE"/>
    <w:rsid w:val="00ED5A05"/>
    <w:rsid w:val="00ED7185"/>
    <w:rsid w:val="00ED7AEA"/>
    <w:rsid w:val="00EE11CA"/>
    <w:rsid w:val="00EE127B"/>
    <w:rsid w:val="00EE12EE"/>
    <w:rsid w:val="00EE48CE"/>
    <w:rsid w:val="00EE4F80"/>
    <w:rsid w:val="00EE5331"/>
    <w:rsid w:val="00EE5969"/>
    <w:rsid w:val="00EE6613"/>
    <w:rsid w:val="00EE76EA"/>
    <w:rsid w:val="00EE7917"/>
    <w:rsid w:val="00EE7CC4"/>
    <w:rsid w:val="00EE7DD2"/>
    <w:rsid w:val="00EF0509"/>
    <w:rsid w:val="00EF0852"/>
    <w:rsid w:val="00EF197D"/>
    <w:rsid w:val="00EF1A61"/>
    <w:rsid w:val="00EF29C7"/>
    <w:rsid w:val="00EF31F3"/>
    <w:rsid w:val="00EF36E1"/>
    <w:rsid w:val="00EF4547"/>
    <w:rsid w:val="00EF46D0"/>
    <w:rsid w:val="00EF4777"/>
    <w:rsid w:val="00EF4827"/>
    <w:rsid w:val="00EF4A7C"/>
    <w:rsid w:val="00EF5137"/>
    <w:rsid w:val="00EF52FC"/>
    <w:rsid w:val="00EF5669"/>
    <w:rsid w:val="00EF5975"/>
    <w:rsid w:val="00EF5D3A"/>
    <w:rsid w:val="00EF6607"/>
    <w:rsid w:val="00EF6682"/>
    <w:rsid w:val="00EF7710"/>
    <w:rsid w:val="00F003E6"/>
    <w:rsid w:val="00F009DE"/>
    <w:rsid w:val="00F00CE5"/>
    <w:rsid w:val="00F01A44"/>
    <w:rsid w:val="00F02F48"/>
    <w:rsid w:val="00F03CDC"/>
    <w:rsid w:val="00F03EBD"/>
    <w:rsid w:val="00F05610"/>
    <w:rsid w:val="00F0672A"/>
    <w:rsid w:val="00F0683C"/>
    <w:rsid w:val="00F06AE7"/>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B41"/>
    <w:rsid w:val="00F47380"/>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87D"/>
    <w:rsid w:val="00F74900"/>
    <w:rsid w:val="00F75DD7"/>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4BD8"/>
    <w:rsid w:val="00F84DF3"/>
    <w:rsid w:val="00F84F2A"/>
    <w:rsid w:val="00F85546"/>
    <w:rsid w:val="00F85BA3"/>
    <w:rsid w:val="00F85D67"/>
    <w:rsid w:val="00F866BB"/>
    <w:rsid w:val="00F867D3"/>
    <w:rsid w:val="00F86D9A"/>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C5C"/>
    <w:rsid w:val="00FA590E"/>
    <w:rsid w:val="00FA598D"/>
    <w:rsid w:val="00FA6085"/>
    <w:rsid w:val="00FA66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291B"/>
    <w:rsid w:val="00FE2AC7"/>
    <w:rsid w:val="00FE3164"/>
    <w:rsid w:val="00FE31CD"/>
    <w:rsid w:val="00FE3514"/>
    <w:rsid w:val="00FE3C4D"/>
    <w:rsid w:val="00FE417D"/>
    <w:rsid w:val="00FE542A"/>
    <w:rsid w:val="00FE595D"/>
    <w:rsid w:val="00FE59D5"/>
    <w:rsid w:val="00FE5E37"/>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91D8B"/>
    <w:rsid w:val="000C3B2E"/>
    <w:rsid w:val="000C5189"/>
    <w:rsid w:val="001337C5"/>
    <w:rsid w:val="00133880"/>
    <w:rsid w:val="001F3257"/>
    <w:rsid w:val="0026495D"/>
    <w:rsid w:val="00307932"/>
    <w:rsid w:val="00333DAF"/>
    <w:rsid w:val="003528F1"/>
    <w:rsid w:val="003550DB"/>
    <w:rsid w:val="003A151C"/>
    <w:rsid w:val="003B1886"/>
    <w:rsid w:val="004E6D6D"/>
    <w:rsid w:val="0054621A"/>
    <w:rsid w:val="00565D8A"/>
    <w:rsid w:val="0057579E"/>
    <w:rsid w:val="005C5C27"/>
    <w:rsid w:val="0060230D"/>
    <w:rsid w:val="006241F8"/>
    <w:rsid w:val="00663DFA"/>
    <w:rsid w:val="00723B18"/>
    <w:rsid w:val="00740DC0"/>
    <w:rsid w:val="00756A8D"/>
    <w:rsid w:val="00785014"/>
    <w:rsid w:val="00811663"/>
    <w:rsid w:val="0083235B"/>
    <w:rsid w:val="009126EA"/>
    <w:rsid w:val="0092497F"/>
    <w:rsid w:val="00970767"/>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C045A"/>
    <w:rsid w:val="00DD6260"/>
    <w:rsid w:val="00DF6DD5"/>
    <w:rsid w:val="00E037D2"/>
    <w:rsid w:val="00E22AF7"/>
    <w:rsid w:val="00EC632B"/>
    <w:rsid w:val="00ED791C"/>
    <w:rsid w:val="00EE71E4"/>
    <w:rsid w:val="00FF1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5130</TotalTime>
  <Pages>31</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22397</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2243</cp:revision>
  <cp:lastPrinted>1601-01-01T00:00:00Z</cp:lastPrinted>
  <dcterms:created xsi:type="dcterms:W3CDTF">2012-10-18T09:43:00Z</dcterms:created>
  <dcterms:modified xsi:type="dcterms:W3CDTF">2013-11-14T06:40:00Z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