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0C3A" w14:textId="7D0FD54F" w:rsidR="000557FE" w:rsidRPr="00803C40" w:rsidRDefault="00803C40">
      <w:pPr>
        <w:rPr>
          <w:lang w:val="en-US"/>
        </w:rPr>
      </w:pPr>
      <w:r>
        <w:rPr>
          <w:lang w:val="en-US"/>
        </w:rPr>
        <w:t>I updated this one</w:t>
      </w:r>
    </w:p>
    <w:sectPr w:rsidR="000557FE" w:rsidRPr="00803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7D"/>
    <w:rsid w:val="000557FE"/>
    <w:rsid w:val="00803C40"/>
    <w:rsid w:val="009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0978"/>
  <w15:chartTrackingRefBased/>
  <w15:docId w15:val="{5AD5F603-F30F-48DA-B297-A44F73ED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Janz Aeinstein  F. Villamayor</dc:creator>
  <cp:keywords/>
  <dc:description/>
  <cp:lastModifiedBy>Janz Aeinstein  F. Villamayor</cp:lastModifiedBy>
  <cp:revision>2</cp:revision>
  <dcterms:created xsi:type="dcterms:W3CDTF">2022-05-17T13:52:00Z</dcterms:created>
  <dcterms:modified xsi:type="dcterms:W3CDTF">2022-05-17T13:52:00Z</dcterms:modified>
</cp:coreProperties>
</file>