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DDC82"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场景一：统计图表和报表</w:t>
      </w:r>
    </w:p>
    <w:p w14:paraId="6F3506F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hint="eastAsia"/>
          <w:lang w:val="en-US" w:eastAsia="zh-CN"/>
        </w:rPr>
        <w:t>展示全国近一个月65岁以上老年人死亡数最高的3个死因</w:t>
      </w:r>
    </w:p>
    <w:p w14:paraId="30F38F2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输出：总结性文字加图表和报表</w:t>
      </w:r>
    </w:p>
    <w:p w14:paraId="295ABE3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数据样例：</w:t>
      </w:r>
      <w:r>
        <w:rPr>
          <w:rFonts w:hint="eastAsia"/>
          <w:lang w:val="en-US" w:eastAsia="zh-CN"/>
        </w:rPr>
        <w:object>
          <v:shape id="_x0000_i1028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12" ShapeID="_x0000_i1028" DrawAspect="Icon" ObjectID="_1468075725" r:id="rId4">
            <o:LockedField>false</o:LockedField>
          </o:OLEObject>
        </w:object>
      </w:r>
    </w:p>
    <w:p w14:paraId="73527FE2">
      <w:pPr>
        <w:rPr>
          <w:rFonts w:hint="default"/>
          <w:lang w:val="en-US" w:eastAsia="zh-CN"/>
        </w:rPr>
      </w:pPr>
    </w:p>
    <w:p w14:paraId="5FBA34C2">
      <w:p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场景二：流感监测周报</w:t>
      </w:r>
    </w:p>
    <w:p w14:paraId="4EBB18D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hint="eastAsia"/>
          <w:lang w:val="en-US" w:eastAsia="zh-CN"/>
        </w:rPr>
        <w:t>生成2026年7月6日-2026年7月12日，全国流感流行情况监测周报</w:t>
      </w:r>
    </w:p>
    <w:p w14:paraId="103ECAF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hint="eastAsia"/>
          <w:lang w:val="en-US" w:eastAsia="zh-CN"/>
        </w:rPr>
        <w:object>
          <v:shape id="_x0000_i1025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Icon" ObjectID="_1468075726" r:id="rId6">
            <o:LockedField>false</o:LockedField>
          </o:OLEObject>
        </w:object>
      </w:r>
    </w:p>
    <w:p w14:paraId="7020E45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数据样例：</w:t>
      </w:r>
      <w:r>
        <w:rPr>
          <w:rFonts w:hint="eastAsia"/>
          <w:lang w:val="en-US" w:eastAsia="zh-CN"/>
        </w:rPr>
        <w:object>
          <v:shape id="_x0000_i1027" o:spt="75" type="#_x0000_t75" style="height:65.4pt;width:72.6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8">
            <o:LockedField>false</o:LockedField>
          </o:OLEObject>
        </w:object>
      </w:r>
    </w:p>
    <w:p w14:paraId="139731B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765A90E">
      <w:pPr>
        <w:rPr>
          <w:rFonts w:hint="eastAsia"/>
          <w:b/>
          <w:bCs/>
          <w:lang w:val="en-US" w:eastAsia="zh-CN"/>
        </w:rPr>
      </w:pPr>
    </w:p>
    <w:p w14:paraId="4CFBB268">
      <w:pPr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场景三：流感疾病预测</w:t>
      </w:r>
    </w:p>
    <w:p w14:paraId="108ADF39">
      <w:pPr>
        <w:rPr>
          <w:rFonts w:ascii="宋体" w:hAnsi="宋体"/>
        </w:rPr>
      </w:pPr>
      <w:r>
        <w:rPr>
          <w:rFonts w:hint="eastAsia"/>
          <w:lang w:val="en-US" w:eastAsia="zh-CN"/>
        </w:rPr>
        <w:t>输入：预测下周全国流感发病指数指标，</w:t>
      </w:r>
      <w:r>
        <w:rPr>
          <w:rFonts w:hint="eastAsia" w:ascii="宋体" w:hAnsi="宋体"/>
        </w:rPr>
        <w:t>预测维度包括</w:t>
      </w:r>
      <w:r>
        <w:rPr>
          <w:rFonts w:hint="eastAsia" w:ascii="宋体" w:hAnsi="宋体"/>
          <w:lang w:val="en-US" w:eastAsia="zh-CN"/>
        </w:rPr>
        <w:t>全国</w:t>
      </w:r>
      <w:r>
        <w:rPr>
          <w:rFonts w:hint="eastAsia" w:ascii="宋体" w:hAnsi="宋体"/>
        </w:rPr>
        <w:t>总体流感趋势</w:t>
      </w:r>
      <w:r>
        <w:rPr>
          <w:rFonts w:hint="eastAsia" w:ascii="宋体" w:hAnsi="宋体"/>
          <w:lang w:val="en-US" w:eastAsia="zh-CN"/>
        </w:rPr>
        <w:t>以及</w:t>
      </w:r>
      <w:r>
        <w:rPr>
          <w:rFonts w:hint="eastAsia" w:ascii="宋体" w:hAnsi="宋体"/>
        </w:rPr>
        <w:t>不同年龄段人群。</w:t>
      </w:r>
    </w:p>
    <w:p w14:paraId="2960E4E5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输出：总结性文字加图表和报表</w:t>
      </w:r>
    </w:p>
    <w:p w14:paraId="42229279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数据样例：</w:t>
      </w:r>
      <w:r>
        <w:rPr>
          <w:rFonts w:hint="eastAsia" w:ascii="宋体" w:hAnsi="宋体"/>
          <w:lang w:val="en-US" w:eastAsia="zh-CN"/>
        </w:rPr>
        <w:object>
          <v:shape id="_x0000_i1030" o:spt="75" type="#_x0000_t75" style="height:65.4pt;width:72.6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30" DrawAspect="Icon" ObjectID="_1468075728" r:id="rId10">
            <o:LockedField>false</o:LockedField>
          </o:OLEObject>
        </w:object>
      </w:r>
      <w:bookmarkStart w:id="0" w:name="_GoBack"/>
      <w:bookmarkEnd w:id="0"/>
    </w:p>
    <w:p w14:paraId="6E41228A">
      <w:pPr>
        <w:pStyle w:val="2"/>
        <w:rPr>
          <w:rFonts w:hint="eastAsia" w:ascii="宋体" w:hAnsi="宋体"/>
          <w:lang w:val="en-US" w:eastAsia="zh-CN"/>
        </w:rPr>
      </w:pPr>
    </w:p>
    <w:p w14:paraId="6E18E66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575AA"/>
    <w:rsid w:val="07610E7C"/>
    <w:rsid w:val="36A87187"/>
    <w:rsid w:val="5A0575AA"/>
    <w:rsid w:val="61E821B0"/>
    <w:rsid w:val="64443408"/>
    <w:rsid w:val="68EC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line="240" w:lineRule="auto"/>
      <w:ind w:firstLine="0" w:firstLineChars="0"/>
    </w:pPr>
    <w:rPr>
      <w:rFonts w:ascii="等线" w:hAnsi="等线" w:eastAsia="等线" w:cs="等线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109</Characters>
  <Lines>0</Lines>
  <Paragraphs>0</Paragraphs>
  <TotalTime>41</TotalTime>
  <ScaleCrop>false</ScaleCrop>
  <LinksUpToDate>false</LinksUpToDate>
  <CharactersWithSpaces>109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2026-07-23T00:45:00Z</dcterms:created>
  <dc:creator>汤士伟</dc:creator>
  <cp:lastModifiedBy>汤士伟</cp:lastModifiedBy>
  <dcterms:modified xsi:type="dcterms:W3CDTF">2026-07-23T03:32:05Z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EEE56F13A2C74F499E92CD4950F3E9FF_13</vt:lpwstr>
  </property>
  <property fmtid="{D5CDD505-2E9C-101B-9397-08002B2CF9AE}" pid="4" name="KSOTemplateDocerSaveRecord">
    <vt:lpwstr>eyJoZGlkIjoiMmU3YmQwMzQxODE1NjBlYTJiMGY0ZDdkYTc5MzVkNzEiLCJ1c2VySWQiOiI3MzkwNzMzNDUifQ==</vt:lpwstr>
  </property>
</Properties>
</file>