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自然图像和医学图像之间存在领域差距，例如计算机断层扫描（CT）和磁共振成像（MRI）等医学成像模态之间存在较大的区别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应用数据类型是3D时，2D的Transformer模型不能利用平面的上下文信息，会有限制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  <w:lang w:val="en-US" w:eastAsia="zh-CN"/>
        </w:rPr>
        <w:t>3D带注释的数据集是非常耗时的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创新：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引入自监督预训练学习框架</w:t>
      </w: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3D Swin UNETR架构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自监督的预训练：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使用Swin UNETR编码器进行预训练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使用多目标损失函数</w:t>
      </w:r>
    </w:p>
    <w:p>
      <w:pPr>
        <w:widowControl w:val="0"/>
        <w:numPr>
          <w:ilvl w:val="0"/>
          <w:numId w:val="3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使用三个不同的代理任务，旨在更好的帮助模型理解医学图像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为了执行任务将额外的三个</w:t>
      </w:r>
      <w:r>
        <w:rPr>
          <w:rFonts w:hint="eastAsia"/>
          <w:highlight w:val="yellow"/>
          <w:lang w:val="en-US" w:eastAsia="zh-CN"/>
        </w:rPr>
        <w:t>投影头（projection heads）</w:t>
      </w:r>
      <w:r>
        <w:rPr>
          <w:rFonts w:hint="eastAsia"/>
          <w:lang w:val="en-US" w:eastAsia="zh-CN"/>
        </w:rPr>
        <w:t>附加到了编码器上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预训练之后的正式训练--使用完整的Swin UNETR模型</w:t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预训练数据增强：对三维图像数据进行随机剪裁以获得子体积，然后对每个子体积进行两次随机旋转和cutout（遮挡部分区域）数据增强。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先进行自监督的预训练-模型在没有手动标签的情况下，从CT图像中学到了有用的特征表示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自监督的预训练：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通过没有标签的数据-5,050张CT图像  来对模型进行预训练，通过代理任务来预训练模型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预训练任务：图像修补（image inpainting）、3D旋转预测和对比学习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正式训练：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数据集：MSD、BTCV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网络模型提出的原因：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应用数据类型是3D时，2D的Transformer模型不能利用平面的上下文信息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（2）3D带注释的数据集非常耗时，难获取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网络模型基础：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创新点：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（1）3D Swin UNETR分割网络架构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自监督的预训练架构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1.使用Swin UNETR编码器部分作为自监督预训练网络架构，在预训练期间添加额外的重建头，输出三种的自监督预训练任务的结果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将输入的CT图像随机裁剪成子体积，对每个子体积进行两次随机旋转和cutout（遮挡部分区域）数据增强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使用三个任务进行自监督学习：图像修补（image inpainting）、3D旋转预测和对比编码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用于自监督学习的对比编码方法，它通过最大化相同类别样本之间的信息关联度，同时最小化不同类别样本之间的信息关联度，以改进视觉表示学习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default"/>
          <w:color w:val="0000FF"/>
          <w:lang w:val="en-US" w:eastAsia="zh-CN"/>
        </w:rPr>
        <w:t>这部分解释了在给定一批增强的子体积（一种数据块）的情况下，对比编码通过最大化正对（来自相同子体积的增强样本）之间的互信息，同时最小化负对（来自不同子体积的视图）之间的互信息，从而实现更好的表示学习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对比编码额外的重建头：线性层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对于三个任务各自设置不同的损失函数，将三个损失函数集结合在一起形成混合损失函数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83130" cy="2232660"/>
            <wp:effectExtent l="0" t="0" r="127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8313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实验：</w:t>
      </w:r>
    </w:p>
    <w:p>
      <w:pPr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预训练数据集：有5个公共CT数据集，包括5050个</w:t>
      </w:r>
      <w:r>
        <w:rPr>
          <w:rFonts w:hint="default"/>
          <w:lang w:val="en-US" w:eastAsia="zh-CN"/>
        </w:rPr>
        <w:t>3D</w:t>
      </w:r>
      <w:r>
        <w:rPr>
          <w:rFonts w:hint="eastAsia"/>
          <w:lang w:val="en-US" w:eastAsia="zh-CN"/>
        </w:rPr>
        <w:t>样本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胸部、腹部和头部/颈部的3D体积的相应数量分别为2018、1520和1223</w:t>
      </w:r>
    </w:p>
    <w:p>
      <w:pPr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正式训练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两个公开数据集：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BTCV</w:t>
      </w:r>
      <w:r>
        <w:rPr>
          <w:rFonts w:hint="eastAsia"/>
          <w:lang w:val="en-US" w:eastAsia="zh-CN"/>
        </w:rPr>
        <w:t>：30个腹部3D CT样本，进行13个器官的分类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MSD</w:t>
      </w:r>
      <w:r>
        <w:rPr>
          <w:rFonts w:hint="eastAsia"/>
          <w:lang w:val="en-US" w:eastAsia="zh-CN"/>
        </w:rPr>
        <w:t>：包括来自不同器官和图像模态的10个分割任务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效果：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掩模分割："掩模分类"是一种图像分割任务，它涉及将图像中的每个像素分配给特定的类别或标签。每个像素都被分配一个类别标签，用以表示它属于哪个对象或区域。这些类别标签通常以掩模（mask）的形式表示，其中每个掩模代表一个不同的类别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掩模分类通常与语义分割和实例分割密切相关：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义分割：在语义分割中，图像中的每个像素被分配到一个语义类别，例如道路、汽车、树木等。这意味着所有具有相同语义的像素都属于相同的类别，但不区分不同的实例。例如，所有的汽车像素都属于同一类别，但不区分不同的汽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分割：在实例分割中，图像中的每个像素被分配到一个唯一的实例标识符，这意味着不仅要区分不同的对象或物体，还要区分同一类别中的不同实例。例如，如果图像中有多辆汽车，每辆汽车都会有一个唯一的标识符，以区分它们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掩模分类结合了这两种任务的特点，它不仅为图像中的每个像素分配一个类别标签，还为每个类别创建一个掩模，以表示该类别的像素分布。这使得在分割任务中可以更好地了解不同类别的位置和形状。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总之，掩模分类是一种图像分割任务，它旨在将每个像素分配给不同的类别，并为每个类别生成掩模以表示像素分布。这有助于更精细地理解图像中的对象和类别分布。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20795F"/>
    <w:multiLevelType w:val="singleLevel"/>
    <w:tmpl w:val="E320795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9D40B9"/>
    <w:multiLevelType w:val="singleLevel"/>
    <w:tmpl w:val="019D40B9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0800D2F2"/>
    <w:multiLevelType w:val="singleLevel"/>
    <w:tmpl w:val="0800D2F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7C2D16"/>
    <w:multiLevelType w:val="singleLevel"/>
    <w:tmpl w:val="0C7C2D16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1494997F"/>
    <w:multiLevelType w:val="singleLevel"/>
    <w:tmpl w:val="1494997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8CC400B"/>
    <w:multiLevelType w:val="singleLevel"/>
    <w:tmpl w:val="68CC400B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JlZmZmM2Y3OWMxYTU3ZGEwMjIzZmMyNWQ0ZDY2N2QifQ=="/>
  </w:docVars>
  <w:rsids>
    <w:rsidRoot w:val="00000000"/>
    <w:rsid w:val="14A73A14"/>
    <w:rsid w:val="186C1068"/>
    <w:rsid w:val="64CD083F"/>
    <w:rsid w:val="6DC73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970</Words>
  <Characters>1127</Characters>
  <Lines>0</Lines>
  <Paragraphs>0</Paragraphs>
  <TotalTime>161</TotalTime>
  <ScaleCrop>false</ScaleCrop>
  <LinksUpToDate>false</LinksUpToDate>
  <CharactersWithSpaces>1140</CharactersWithSpaces>
  <Application>WPS Office_11.1.0.15319_F1E327BC-269C-435d-A152-05C5408002CA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2023-10-14T08:15:00Z</dcterms:created>
  <dc:creator>yxt</dc:creator>
  <cp:lastModifiedBy>yxt</cp:lastModifiedBy>
  <dcterms:modified xsi:type="dcterms:W3CDTF">2023-10-15T08:44:19Z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2052-11.1.0.15319</vt:lpwstr>
  </property>
  <property fmtid="{D5CDD505-2E9C-101B-9397-08002B2CF9AE}" pid="3" name="ICV">
    <vt:lpwstr>E840CCBACF7F45128C1A0FF1646535C1_12</vt:lpwstr>
  </property>
</Properties>
</file>