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F62C3" w14:textId="485B2632" w:rsidR="00B53B4A" w:rsidRPr="00CC29AB" w:rsidRDefault="00B53B4A" w:rsidP="00B53B4A">
      <w:pPr>
        <w:ind w:firstLineChars="100" w:firstLine="280"/>
        <w:rPr>
          <w:b/>
          <w:sz w:val="28"/>
          <w:szCs w:val="28"/>
          <w:u w:val="single"/>
        </w:rPr>
      </w:pPr>
      <w:bookmarkStart w:id="0" w:name="_Toc40301730"/>
      <w:r>
        <w:rPr>
          <w:rFonts w:hint="eastAsia"/>
          <w:sz w:val="28"/>
          <w:szCs w:val="28"/>
        </w:rPr>
        <w:t xml:space="preserve">                              </w:t>
      </w:r>
      <w:r>
        <w:rPr>
          <w:sz w:val="28"/>
          <w:szCs w:val="28"/>
        </w:rPr>
        <w:t xml:space="preserve">          </w:t>
      </w:r>
      <w:r>
        <w:rPr>
          <w:rFonts w:hint="eastAsia"/>
          <w:sz w:val="28"/>
          <w:szCs w:val="28"/>
        </w:rPr>
        <w:t xml:space="preserve"> </w:t>
      </w:r>
      <w:r w:rsidRPr="0073792E">
        <w:rPr>
          <w:rFonts w:ascii="宋体" w:hAnsi="宋体" w:hint="eastAsia"/>
          <w:b/>
          <w:sz w:val="28"/>
          <w:szCs w:val="28"/>
        </w:rPr>
        <w:t>班级</w:t>
      </w:r>
      <w:r w:rsidRPr="00CC29AB">
        <w:rPr>
          <w:rFonts w:hint="eastAsia"/>
          <w:b/>
          <w:sz w:val="28"/>
          <w:szCs w:val="28"/>
        </w:rPr>
        <w:t xml:space="preserve"> </w:t>
      </w:r>
      <w:r>
        <w:rPr>
          <w:sz w:val="28"/>
          <w:szCs w:val="28"/>
          <w:u w:val="single"/>
        </w:rPr>
        <w:t xml:space="preserve">  1</w:t>
      </w:r>
      <w:r w:rsidR="007B5C24">
        <w:rPr>
          <w:sz w:val="28"/>
          <w:szCs w:val="28"/>
          <w:u w:val="single"/>
        </w:rPr>
        <w:t>901015</w:t>
      </w:r>
      <w:r>
        <w:rPr>
          <w:sz w:val="28"/>
          <w:szCs w:val="28"/>
          <w:u w:val="single"/>
        </w:rPr>
        <w:t xml:space="preserve"> </w:t>
      </w:r>
      <w:r w:rsidRPr="00A72BCA">
        <w:rPr>
          <w:rFonts w:hint="eastAsia"/>
          <w:sz w:val="28"/>
          <w:szCs w:val="28"/>
          <w:u w:val="single"/>
        </w:rPr>
        <w:t xml:space="preserve"> </w:t>
      </w:r>
      <w:r>
        <w:rPr>
          <w:sz w:val="28"/>
          <w:szCs w:val="28"/>
          <w:u w:val="single"/>
        </w:rPr>
        <w:t xml:space="preserve">  </w:t>
      </w:r>
    </w:p>
    <w:p w14:paraId="1ACCC615" w14:textId="1F0E9AFC" w:rsidR="00B53B4A" w:rsidRPr="00CC29AB" w:rsidRDefault="00B53B4A" w:rsidP="00B53B4A">
      <w:pPr>
        <w:jc w:val="center"/>
        <w:rPr>
          <w:b/>
          <w:sz w:val="28"/>
          <w:szCs w:val="28"/>
          <w:u w:val="single"/>
        </w:rPr>
      </w:pPr>
      <w:r>
        <w:rPr>
          <w:rFonts w:hint="eastAsia"/>
          <w:sz w:val="28"/>
          <w:szCs w:val="28"/>
        </w:rPr>
        <w:t xml:space="preserve">                              </w:t>
      </w:r>
      <w:r>
        <w:rPr>
          <w:sz w:val="28"/>
          <w:szCs w:val="28"/>
        </w:rPr>
        <w:t xml:space="preserve">            </w:t>
      </w:r>
      <w:r w:rsidRPr="0073792E">
        <w:rPr>
          <w:rFonts w:ascii="宋体" w:hAnsi="宋体" w:hint="eastAsia"/>
          <w:b/>
          <w:sz w:val="28"/>
          <w:szCs w:val="28"/>
        </w:rPr>
        <w:t>学号</w:t>
      </w:r>
      <w:r w:rsidRPr="00CC29AB">
        <w:rPr>
          <w:rFonts w:hint="eastAsia"/>
          <w:b/>
          <w:sz w:val="28"/>
          <w:szCs w:val="28"/>
        </w:rPr>
        <w:t xml:space="preserve"> </w:t>
      </w:r>
      <w:r w:rsidRPr="00A72BCA">
        <w:rPr>
          <w:rFonts w:hint="eastAsia"/>
          <w:sz w:val="28"/>
          <w:szCs w:val="28"/>
          <w:u w:val="single"/>
        </w:rPr>
        <w:t xml:space="preserve"> </w:t>
      </w:r>
      <w:r>
        <w:rPr>
          <w:sz w:val="28"/>
          <w:szCs w:val="28"/>
          <w:u w:val="single"/>
        </w:rPr>
        <w:t>1</w:t>
      </w:r>
      <w:r w:rsidR="007B5C24">
        <w:rPr>
          <w:sz w:val="28"/>
          <w:szCs w:val="28"/>
          <w:u w:val="single"/>
        </w:rPr>
        <w:t>9010100277</w:t>
      </w:r>
      <w:r w:rsidRPr="00A72BCA">
        <w:rPr>
          <w:rFonts w:hint="eastAsia"/>
          <w:sz w:val="28"/>
          <w:szCs w:val="28"/>
          <w:u w:val="single"/>
        </w:rPr>
        <w:t xml:space="preserve"> </w:t>
      </w:r>
    </w:p>
    <w:p w14:paraId="3CD7D50B" w14:textId="77777777" w:rsidR="00B53B4A" w:rsidRDefault="00B53B4A" w:rsidP="00B53B4A">
      <w:pPr>
        <w:jc w:val="center"/>
        <w:rPr>
          <w:sz w:val="28"/>
          <w:szCs w:val="28"/>
          <w:u w:val="single"/>
        </w:rPr>
      </w:pPr>
    </w:p>
    <w:p w14:paraId="3F14D06D" w14:textId="77777777" w:rsidR="00B53B4A" w:rsidRPr="00733BA1" w:rsidRDefault="00B53B4A" w:rsidP="00B53B4A">
      <w:pPr>
        <w:jc w:val="center"/>
        <w:rPr>
          <w:sz w:val="28"/>
          <w:szCs w:val="28"/>
          <w:u w:val="single"/>
        </w:rPr>
      </w:pPr>
    </w:p>
    <w:p w14:paraId="1C8CBFBD" w14:textId="77777777" w:rsidR="00B53B4A" w:rsidRPr="0073792E" w:rsidRDefault="00B53B4A" w:rsidP="00B53B4A">
      <w:pPr>
        <w:jc w:val="center"/>
        <w:rPr>
          <w:rFonts w:ascii="宋体" w:hAnsi="宋体"/>
          <w:b/>
          <w:sz w:val="36"/>
          <w:szCs w:val="36"/>
        </w:rPr>
      </w:pPr>
      <w:r w:rsidRPr="0073792E">
        <w:rPr>
          <w:rFonts w:ascii="宋体" w:hAnsi="宋体" w:hint="eastAsia"/>
          <w:b/>
          <w:sz w:val="36"/>
          <w:szCs w:val="36"/>
        </w:rPr>
        <w:t>本科毕业设计（论文）</w:t>
      </w:r>
    </w:p>
    <w:p w14:paraId="5EA47CD7" w14:textId="77777777" w:rsidR="00B53B4A" w:rsidRPr="0073792E" w:rsidRDefault="00B53B4A" w:rsidP="00B53B4A">
      <w:pPr>
        <w:jc w:val="center"/>
        <w:rPr>
          <w:rFonts w:ascii="宋体" w:hAnsi="宋体"/>
          <w:b/>
          <w:sz w:val="90"/>
          <w:szCs w:val="90"/>
        </w:rPr>
      </w:pPr>
      <w:r w:rsidRPr="0073792E">
        <w:rPr>
          <w:rFonts w:ascii="宋体" w:hAnsi="宋体" w:hint="eastAsia"/>
          <w:b/>
          <w:sz w:val="90"/>
          <w:szCs w:val="90"/>
        </w:rPr>
        <w:t>外文资料翻译</w:t>
      </w:r>
    </w:p>
    <w:p w14:paraId="6756335F" w14:textId="77777777" w:rsidR="00B53B4A" w:rsidRDefault="00B53B4A" w:rsidP="00B53B4A">
      <w:pPr>
        <w:rPr>
          <w:sz w:val="32"/>
          <w:szCs w:val="32"/>
        </w:rPr>
      </w:pPr>
    </w:p>
    <w:p w14:paraId="70FDB999" w14:textId="77777777" w:rsidR="00B53B4A" w:rsidRDefault="00B53B4A" w:rsidP="00B53B4A">
      <w:pPr>
        <w:rPr>
          <w:sz w:val="32"/>
          <w:szCs w:val="32"/>
        </w:rPr>
      </w:pPr>
    </w:p>
    <w:p w14:paraId="50C6069C" w14:textId="77777777" w:rsidR="00B53B4A" w:rsidRDefault="00B53B4A" w:rsidP="00B53B4A">
      <w:pPr>
        <w:rPr>
          <w:sz w:val="32"/>
          <w:szCs w:val="32"/>
        </w:rPr>
      </w:pPr>
    </w:p>
    <w:p w14:paraId="57F87B64" w14:textId="77777777" w:rsidR="00B53B4A" w:rsidRDefault="00B53B4A" w:rsidP="00B53B4A">
      <w:pPr>
        <w:rPr>
          <w:sz w:val="32"/>
          <w:szCs w:val="32"/>
        </w:rPr>
      </w:pPr>
    </w:p>
    <w:p w14:paraId="72A29AAB" w14:textId="77777777" w:rsidR="00B53B4A" w:rsidRDefault="00B53B4A" w:rsidP="00B53B4A">
      <w:pPr>
        <w:rPr>
          <w:sz w:val="32"/>
          <w:szCs w:val="32"/>
        </w:rPr>
      </w:pPr>
    </w:p>
    <w:tbl>
      <w:tblPr>
        <w:tblW w:w="0" w:type="auto"/>
        <w:tblInd w:w="1101" w:type="dxa"/>
        <w:tblLook w:val="04A0" w:firstRow="1" w:lastRow="0" w:firstColumn="1" w:lastColumn="0" w:noHBand="0" w:noVBand="1"/>
      </w:tblPr>
      <w:tblGrid>
        <w:gridCol w:w="2268"/>
        <w:gridCol w:w="4819"/>
      </w:tblGrid>
      <w:tr w:rsidR="005E6226" w:rsidRPr="00081D2F" w14:paraId="04653782" w14:textId="77777777" w:rsidTr="00563234">
        <w:tc>
          <w:tcPr>
            <w:tcW w:w="2268" w:type="dxa"/>
            <w:shd w:val="clear" w:color="auto" w:fill="auto"/>
          </w:tcPr>
          <w:p w14:paraId="63148F2D" w14:textId="77777777" w:rsidR="005E6226" w:rsidRPr="0073792E" w:rsidRDefault="005E6226" w:rsidP="005E6226">
            <w:pPr>
              <w:jc w:val="distribute"/>
              <w:rPr>
                <w:rFonts w:ascii="宋体" w:hAnsi="宋体"/>
                <w:sz w:val="32"/>
                <w:szCs w:val="32"/>
              </w:rPr>
            </w:pPr>
            <w:r w:rsidRPr="0073792E">
              <w:rPr>
                <w:rFonts w:ascii="宋体" w:hAnsi="宋体" w:hint="eastAsia"/>
                <w:b/>
                <w:sz w:val="32"/>
                <w:szCs w:val="32"/>
              </w:rPr>
              <w:t>毕业设计题目</w:t>
            </w:r>
          </w:p>
        </w:tc>
        <w:tc>
          <w:tcPr>
            <w:tcW w:w="4819" w:type="dxa"/>
            <w:tcBorders>
              <w:bottom w:val="single" w:sz="4" w:space="0" w:color="auto"/>
            </w:tcBorders>
            <w:shd w:val="clear" w:color="auto" w:fill="auto"/>
          </w:tcPr>
          <w:p w14:paraId="26C59155" w14:textId="60DC87B6" w:rsidR="005E6226" w:rsidRPr="00B53B4A" w:rsidRDefault="005E6226" w:rsidP="005E6226">
            <w:pPr>
              <w:jc w:val="center"/>
              <w:rPr>
                <w:sz w:val="32"/>
                <w:szCs w:val="32"/>
              </w:rPr>
            </w:pPr>
            <w:r w:rsidRPr="005E6226">
              <w:rPr>
                <w:rFonts w:cs="Times New Roman"/>
                <w:sz w:val="32"/>
                <w:szCs w:val="32"/>
              </w:rPr>
              <w:t>G-PCC Trisoup</w:t>
            </w:r>
            <w:r w:rsidRPr="005E6226">
              <w:rPr>
                <w:rFonts w:ascii="宋体" w:hAnsi="宋体" w:hint="eastAsia"/>
                <w:sz w:val="32"/>
                <w:szCs w:val="32"/>
              </w:rPr>
              <w:t>点云几何信息</w:t>
            </w:r>
          </w:p>
        </w:tc>
      </w:tr>
      <w:tr w:rsidR="005E6226" w:rsidRPr="00081D2F" w14:paraId="60203D24" w14:textId="77777777" w:rsidTr="00563234">
        <w:tc>
          <w:tcPr>
            <w:tcW w:w="2268" w:type="dxa"/>
            <w:shd w:val="clear" w:color="auto" w:fill="auto"/>
          </w:tcPr>
          <w:p w14:paraId="3A0F3099" w14:textId="77777777" w:rsidR="005E6226" w:rsidRPr="00081D2F" w:rsidRDefault="005E6226" w:rsidP="005E6226">
            <w:pPr>
              <w:jc w:val="distribute"/>
              <w:rPr>
                <w:sz w:val="32"/>
                <w:szCs w:val="32"/>
              </w:rPr>
            </w:pPr>
          </w:p>
        </w:tc>
        <w:tc>
          <w:tcPr>
            <w:tcW w:w="4819" w:type="dxa"/>
            <w:tcBorders>
              <w:top w:val="single" w:sz="4" w:space="0" w:color="auto"/>
              <w:bottom w:val="single" w:sz="4" w:space="0" w:color="auto"/>
            </w:tcBorders>
            <w:shd w:val="clear" w:color="auto" w:fill="auto"/>
          </w:tcPr>
          <w:p w14:paraId="73C82429" w14:textId="03244B32" w:rsidR="005E6226" w:rsidRPr="005E6226" w:rsidRDefault="005E6226" w:rsidP="005E6226">
            <w:pPr>
              <w:jc w:val="center"/>
              <w:rPr>
                <w:rFonts w:ascii="宋体" w:hAnsi="宋体"/>
                <w:sz w:val="32"/>
                <w:szCs w:val="32"/>
              </w:rPr>
            </w:pPr>
            <w:r w:rsidRPr="005E6226">
              <w:rPr>
                <w:rFonts w:ascii="宋体" w:hAnsi="宋体" w:hint="eastAsia"/>
                <w:sz w:val="32"/>
                <w:szCs w:val="32"/>
              </w:rPr>
              <w:t>编码优化</w:t>
            </w:r>
          </w:p>
        </w:tc>
      </w:tr>
      <w:tr w:rsidR="005E6226" w:rsidRPr="00081D2F" w14:paraId="3F6435EE" w14:textId="77777777" w:rsidTr="00563234">
        <w:tc>
          <w:tcPr>
            <w:tcW w:w="2268" w:type="dxa"/>
            <w:shd w:val="clear" w:color="auto" w:fill="auto"/>
          </w:tcPr>
          <w:p w14:paraId="4FD67ED8" w14:textId="77777777" w:rsidR="005E6226" w:rsidRPr="00081D2F" w:rsidRDefault="005E6226" w:rsidP="005E6226">
            <w:pPr>
              <w:jc w:val="distribute"/>
              <w:rPr>
                <w:sz w:val="32"/>
                <w:szCs w:val="32"/>
              </w:rPr>
            </w:pPr>
            <w:r w:rsidRPr="0073792E">
              <w:rPr>
                <w:rFonts w:ascii="宋体" w:hAnsi="宋体" w:hint="eastAsia"/>
                <w:b/>
                <w:sz w:val="32"/>
                <w:szCs w:val="32"/>
              </w:rPr>
              <w:t>外文资料题目</w:t>
            </w:r>
          </w:p>
        </w:tc>
        <w:tc>
          <w:tcPr>
            <w:tcW w:w="4819" w:type="dxa"/>
            <w:tcBorders>
              <w:top w:val="single" w:sz="4" w:space="0" w:color="auto"/>
              <w:bottom w:val="single" w:sz="4" w:space="0" w:color="auto"/>
            </w:tcBorders>
            <w:shd w:val="clear" w:color="auto" w:fill="auto"/>
          </w:tcPr>
          <w:p w14:paraId="72CD0C77" w14:textId="36DFEA93" w:rsidR="005E6226" w:rsidRPr="005E6226" w:rsidRDefault="005E6226" w:rsidP="005E6226">
            <w:pPr>
              <w:jc w:val="center"/>
              <w:rPr>
                <w:rFonts w:cs="Times New Roman"/>
                <w:sz w:val="32"/>
                <w:szCs w:val="32"/>
              </w:rPr>
            </w:pPr>
            <w:r w:rsidRPr="005E6226">
              <w:rPr>
                <w:rFonts w:cs="Times New Roman"/>
                <w:sz w:val="32"/>
                <w:szCs w:val="32"/>
              </w:rPr>
              <w:t xml:space="preserve">A Survey on 3D Point Cloud </w:t>
            </w:r>
          </w:p>
        </w:tc>
      </w:tr>
      <w:tr w:rsidR="005E6226" w:rsidRPr="00081D2F" w14:paraId="006720D5" w14:textId="77777777" w:rsidTr="00563234">
        <w:tc>
          <w:tcPr>
            <w:tcW w:w="2268" w:type="dxa"/>
            <w:shd w:val="clear" w:color="auto" w:fill="auto"/>
          </w:tcPr>
          <w:p w14:paraId="0275B951" w14:textId="77777777" w:rsidR="005E6226" w:rsidRPr="00081D2F" w:rsidRDefault="005E6226" w:rsidP="005E6226">
            <w:pPr>
              <w:jc w:val="distribute"/>
              <w:rPr>
                <w:sz w:val="32"/>
                <w:szCs w:val="32"/>
              </w:rPr>
            </w:pPr>
          </w:p>
        </w:tc>
        <w:tc>
          <w:tcPr>
            <w:tcW w:w="4819" w:type="dxa"/>
            <w:tcBorders>
              <w:top w:val="single" w:sz="4" w:space="0" w:color="auto"/>
              <w:bottom w:val="single" w:sz="4" w:space="0" w:color="auto"/>
            </w:tcBorders>
            <w:shd w:val="clear" w:color="auto" w:fill="auto"/>
          </w:tcPr>
          <w:p w14:paraId="79530155" w14:textId="1E2BE50B" w:rsidR="005E6226" w:rsidRPr="005E6226" w:rsidRDefault="005E6226" w:rsidP="005E6226">
            <w:pPr>
              <w:jc w:val="center"/>
              <w:rPr>
                <w:rFonts w:cs="Times New Roman"/>
                <w:sz w:val="32"/>
                <w:szCs w:val="32"/>
              </w:rPr>
            </w:pPr>
            <w:r w:rsidRPr="005E6226">
              <w:rPr>
                <w:rFonts w:cs="Times New Roman"/>
                <w:sz w:val="32"/>
                <w:szCs w:val="32"/>
              </w:rPr>
              <w:t xml:space="preserve">Compression Using Machine </w:t>
            </w:r>
          </w:p>
        </w:tc>
      </w:tr>
      <w:tr w:rsidR="005E6226" w:rsidRPr="00081D2F" w14:paraId="4725630F" w14:textId="77777777" w:rsidTr="00563234">
        <w:tc>
          <w:tcPr>
            <w:tcW w:w="2268" w:type="dxa"/>
            <w:shd w:val="clear" w:color="auto" w:fill="auto"/>
          </w:tcPr>
          <w:p w14:paraId="0F6334AB" w14:textId="77777777" w:rsidR="005E6226" w:rsidRPr="00081D2F" w:rsidRDefault="005E6226" w:rsidP="005E6226">
            <w:pPr>
              <w:jc w:val="distribute"/>
              <w:rPr>
                <w:sz w:val="32"/>
                <w:szCs w:val="32"/>
              </w:rPr>
            </w:pPr>
          </w:p>
        </w:tc>
        <w:tc>
          <w:tcPr>
            <w:tcW w:w="4819" w:type="dxa"/>
            <w:tcBorders>
              <w:top w:val="single" w:sz="4" w:space="0" w:color="auto"/>
              <w:bottom w:val="single" w:sz="4" w:space="0" w:color="auto"/>
            </w:tcBorders>
            <w:shd w:val="clear" w:color="auto" w:fill="auto"/>
          </w:tcPr>
          <w:p w14:paraId="6BE83AD1" w14:textId="08BEDFD5" w:rsidR="005E6226" w:rsidRPr="005E6226" w:rsidRDefault="005E6226" w:rsidP="005E6226">
            <w:pPr>
              <w:jc w:val="center"/>
              <w:rPr>
                <w:rFonts w:cs="Times New Roman"/>
                <w:sz w:val="32"/>
                <w:szCs w:val="32"/>
              </w:rPr>
            </w:pPr>
            <w:r w:rsidRPr="005E6226">
              <w:rPr>
                <w:rFonts w:cs="Times New Roman"/>
                <w:sz w:val="32"/>
                <w:szCs w:val="32"/>
              </w:rPr>
              <w:t>Learning Approaches</w:t>
            </w:r>
          </w:p>
        </w:tc>
      </w:tr>
      <w:tr w:rsidR="00B53B4A" w:rsidRPr="00081D2F" w14:paraId="4FE71BD4" w14:textId="77777777" w:rsidTr="00563234">
        <w:tc>
          <w:tcPr>
            <w:tcW w:w="2268" w:type="dxa"/>
            <w:shd w:val="clear" w:color="auto" w:fill="auto"/>
          </w:tcPr>
          <w:p w14:paraId="00562187" w14:textId="77777777" w:rsidR="00B53B4A" w:rsidRPr="00081D2F" w:rsidRDefault="00B53B4A" w:rsidP="00563234">
            <w:pPr>
              <w:jc w:val="distribute"/>
              <w:rPr>
                <w:sz w:val="32"/>
                <w:szCs w:val="32"/>
              </w:rPr>
            </w:pPr>
            <w:r w:rsidRPr="0073792E">
              <w:rPr>
                <w:rFonts w:ascii="宋体" w:hAnsi="宋体" w:hint="eastAsia"/>
                <w:b/>
                <w:sz w:val="32"/>
                <w:szCs w:val="32"/>
              </w:rPr>
              <w:t>学院</w:t>
            </w:r>
          </w:p>
        </w:tc>
        <w:tc>
          <w:tcPr>
            <w:tcW w:w="4819" w:type="dxa"/>
            <w:tcBorders>
              <w:top w:val="single" w:sz="4" w:space="0" w:color="auto"/>
              <w:bottom w:val="single" w:sz="4" w:space="0" w:color="auto"/>
            </w:tcBorders>
            <w:shd w:val="clear" w:color="auto" w:fill="auto"/>
          </w:tcPr>
          <w:p w14:paraId="0350DAD0" w14:textId="77777777" w:rsidR="00B53B4A" w:rsidRPr="00B53B4A" w:rsidRDefault="00B53B4A" w:rsidP="00563234">
            <w:pPr>
              <w:jc w:val="center"/>
              <w:rPr>
                <w:sz w:val="32"/>
                <w:szCs w:val="32"/>
              </w:rPr>
            </w:pPr>
            <w:r w:rsidRPr="00B53B4A">
              <w:rPr>
                <w:rFonts w:hint="eastAsia"/>
                <w:sz w:val="32"/>
                <w:szCs w:val="32"/>
              </w:rPr>
              <w:t>通信工程学院</w:t>
            </w:r>
          </w:p>
        </w:tc>
      </w:tr>
      <w:tr w:rsidR="00B53B4A" w:rsidRPr="00081D2F" w14:paraId="6CBE8FAA" w14:textId="77777777" w:rsidTr="00563234">
        <w:tc>
          <w:tcPr>
            <w:tcW w:w="2268" w:type="dxa"/>
            <w:shd w:val="clear" w:color="auto" w:fill="auto"/>
          </w:tcPr>
          <w:p w14:paraId="70237A0E" w14:textId="77777777" w:rsidR="00B53B4A" w:rsidRPr="00081D2F" w:rsidRDefault="00B53B4A" w:rsidP="00563234">
            <w:pPr>
              <w:jc w:val="distribute"/>
              <w:rPr>
                <w:sz w:val="32"/>
                <w:szCs w:val="32"/>
              </w:rPr>
            </w:pPr>
            <w:r w:rsidRPr="0073792E">
              <w:rPr>
                <w:rFonts w:ascii="宋体" w:hAnsi="宋体" w:hint="eastAsia"/>
                <w:b/>
                <w:sz w:val="32"/>
                <w:szCs w:val="32"/>
              </w:rPr>
              <w:t>专业</w:t>
            </w:r>
          </w:p>
        </w:tc>
        <w:tc>
          <w:tcPr>
            <w:tcW w:w="4819" w:type="dxa"/>
            <w:tcBorders>
              <w:top w:val="single" w:sz="4" w:space="0" w:color="auto"/>
              <w:bottom w:val="single" w:sz="4" w:space="0" w:color="auto"/>
            </w:tcBorders>
            <w:shd w:val="clear" w:color="auto" w:fill="auto"/>
          </w:tcPr>
          <w:p w14:paraId="1C0E5423" w14:textId="77777777" w:rsidR="00B53B4A" w:rsidRPr="00B53B4A" w:rsidRDefault="00B53B4A" w:rsidP="00563234">
            <w:pPr>
              <w:jc w:val="center"/>
              <w:rPr>
                <w:sz w:val="32"/>
                <w:szCs w:val="32"/>
              </w:rPr>
            </w:pPr>
            <w:r w:rsidRPr="00B53B4A">
              <w:rPr>
                <w:rFonts w:hint="eastAsia"/>
                <w:sz w:val="32"/>
                <w:szCs w:val="32"/>
              </w:rPr>
              <w:t>通信工程</w:t>
            </w:r>
          </w:p>
        </w:tc>
      </w:tr>
      <w:tr w:rsidR="00B53B4A" w:rsidRPr="00081D2F" w14:paraId="59FF173D" w14:textId="77777777" w:rsidTr="00563234">
        <w:tc>
          <w:tcPr>
            <w:tcW w:w="2268" w:type="dxa"/>
            <w:shd w:val="clear" w:color="auto" w:fill="auto"/>
          </w:tcPr>
          <w:p w14:paraId="659A5B80" w14:textId="77777777" w:rsidR="00B53B4A" w:rsidRPr="00081D2F" w:rsidRDefault="00B53B4A" w:rsidP="00563234">
            <w:pPr>
              <w:jc w:val="distribute"/>
              <w:rPr>
                <w:sz w:val="32"/>
                <w:szCs w:val="32"/>
              </w:rPr>
            </w:pPr>
            <w:r w:rsidRPr="0073792E">
              <w:rPr>
                <w:rFonts w:ascii="宋体" w:hAnsi="宋体" w:hint="eastAsia"/>
                <w:b/>
                <w:sz w:val="32"/>
                <w:szCs w:val="32"/>
              </w:rPr>
              <w:t>学生姓名</w:t>
            </w:r>
          </w:p>
        </w:tc>
        <w:tc>
          <w:tcPr>
            <w:tcW w:w="4819" w:type="dxa"/>
            <w:tcBorders>
              <w:top w:val="single" w:sz="4" w:space="0" w:color="auto"/>
              <w:bottom w:val="single" w:sz="4" w:space="0" w:color="auto"/>
            </w:tcBorders>
            <w:shd w:val="clear" w:color="auto" w:fill="auto"/>
          </w:tcPr>
          <w:p w14:paraId="6DB52952" w14:textId="444B74C9" w:rsidR="00B53B4A" w:rsidRPr="00B53B4A" w:rsidRDefault="005E6226" w:rsidP="00563234">
            <w:pPr>
              <w:jc w:val="center"/>
              <w:rPr>
                <w:sz w:val="32"/>
                <w:szCs w:val="32"/>
              </w:rPr>
            </w:pPr>
            <w:r>
              <w:rPr>
                <w:rFonts w:hint="eastAsia"/>
                <w:sz w:val="32"/>
                <w:szCs w:val="32"/>
              </w:rPr>
              <w:t>姚凯</w:t>
            </w:r>
          </w:p>
        </w:tc>
      </w:tr>
      <w:tr w:rsidR="00B53B4A" w:rsidRPr="00081D2F" w14:paraId="5F471A10" w14:textId="77777777" w:rsidTr="00563234">
        <w:tc>
          <w:tcPr>
            <w:tcW w:w="2268" w:type="dxa"/>
            <w:shd w:val="clear" w:color="auto" w:fill="auto"/>
          </w:tcPr>
          <w:p w14:paraId="2A2B6118" w14:textId="77777777" w:rsidR="00B53B4A" w:rsidRPr="00081D2F" w:rsidRDefault="00B53B4A" w:rsidP="00563234">
            <w:pPr>
              <w:jc w:val="distribute"/>
              <w:rPr>
                <w:sz w:val="32"/>
                <w:szCs w:val="32"/>
              </w:rPr>
            </w:pPr>
            <w:r w:rsidRPr="0073792E">
              <w:rPr>
                <w:rFonts w:ascii="宋体" w:hAnsi="宋体" w:hint="eastAsia"/>
                <w:b/>
                <w:sz w:val="32"/>
                <w:szCs w:val="32"/>
              </w:rPr>
              <w:t>指导教师姓名</w:t>
            </w:r>
          </w:p>
        </w:tc>
        <w:tc>
          <w:tcPr>
            <w:tcW w:w="4819" w:type="dxa"/>
            <w:tcBorders>
              <w:top w:val="single" w:sz="4" w:space="0" w:color="auto"/>
              <w:bottom w:val="single" w:sz="4" w:space="0" w:color="auto"/>
            </w:tcBorders>
            <w:shd w:val="clear" w:color="auto" w:fill="auto"/>
          </w:tcPr>
          <w:p w14:paraId="5D3898B4" w14:textId="77777777" w:rsidR="00B53B4A" w:rsidRPr="00B53B4A" w:rsidRDefault="00B53B4A" w:rsidP="00563234">
            <w:pPr>
              <w:jc w:val="center"/>
              <w:rPr>
                <w:sz w:val="32"/>
                <w:szCs w:val="32"/>
              </w:rPr>
            </w:pPr>
            <w:r w:rsidRPr="00B53B4A">
              <w:rPr>
                <w:rFonts w:hint="eastAsia"/>
                <w:sz w:val="32"/>
                <w:szCs w:val="32"/>
              </w:rPr>
              <w:t>张伟</w:t>
            </w:r>
          </w:p>
        </w:tc>
      </w:tr>
    </w:tbl>
    <w:p w14:paraId="59020891" w14:textId="047F13FD" w:rsidR="00B53B4A" w:rsidRDefault="00B53B4A">
      <w:pPr>
        <w:widowControl/>
        <w:jc w:val="left"/>
        <w:rPr>
          <w:rFonts w:eastAsia="黑体" w:cs="Times New Roman"/>
          <w:sz w:val="32"/>
          <w:szCs w:val="32"/>
        </w:rPr>
      </w:pPr>
    </w:p>
    <w:p w14:paraId="196DECE0" w14:textId="01FE50DD" w:rsidR="00A12897" w:rsidRPr="00FF1C47" w:rsidRDefault="00A12897" w:rsidP="0003081A">
      <w:pPr>
        <w:pStyle w:val="1"/>
        <w:rPr>
          <w:rFonts w:ascii="Times New Roman" w:hAnsi="Times New Roman"/>
        </w:rPr>
      </w:pPr>
      <w:bookmarkStart w:id="1" w:name="_Toc131685366"/>
      <w:r w:rsidRPr="00FF1C47">
        <w:rPr>
          <w:rFonts w:ascii="Times New Roman" w:hAnsi="Times New Roman" w:hint="eastAsia"/>
        </w:rPr>
        <w:lastRenderedPageBreak/>
        <w:t>摘</w:t>
      </w:r>
      <w:r w:rsidR="0003081A" w:rsidRPr="00FF1C47">
        <w:rPr>
          <w:rFonts w:ascii="Times New Roman" w:hAnsi="Times New Roman" w:hint="eastAsia"/>
        </w:rPr>
        <w:t xml:space="preserve"> </w:t>
      </w:r>
      <w:r w:rsidR="0003081A" w:rsidRPr="00FF1C47">
        <w:rPr>
          <w:rFonts w:ascii="Times New Roman" w:hAnsi="Times New Roman"/>
        </w:rPr>
        <w:t xml:space="preserve"> </w:t>
      </w:r>
      <w:r w:rsidRPr="00FF1C47">
        <w:rPr>
          <w:rFonts w:ascii="Times New Roman" w:hAnsi="Times New Roman" w:hint="eastAsia"/>
        </w:rPr>
        <w:t>要</w:t>
      </w:r>
      <w:bookmarkEnd w:id="0"/>
      <w:bookmarkEnd w:id="1"/>
    </w:p>
    <w:p w14:paraId="4CCC07E5" w14:textId="7331B201" w:rsidR="00F4220B" w:rsidRPr="00F4220B" w:rsidRDefault="00A82B05" w:rsidP="00F4220B">
      <w:pPr>
        <w:tabs>
          <w:tab w:val="left" w:pos="284"/>
          <w:tab w:val="left" w:pos="426"/>
        </w:tabs>
        <w:snapToGrid w:val="0"/>
        <w:ind w:firstLineChars="200" w:firstLine="480"/>
      </w:pPr>
      <w:r>
        <w:rPr>
          <w:rFonts w:hint="eastAsia"/>
        </w:rPr>
        <w:t>机器学习已被广泛应用于解决各种数据处理任务，最近在数据压缩领域也开始有了应用，特别是在点云（</w:t>
      </w:r>
      <w:r>
        <w:rPr>
          <w:rFonts w:hint="eastAsia"/>
        </w:rPr>
        <w:t>PC</w:t>
      </w:r>
      <w:r>
        <w:rPr>
          <w:rFonts w:hint="eastAsia"/>
        </w:rPr>
        <w:t>）领域。基于深度学习（</w:t>
      </w:r>
      <w:r>
        <w:rPr>
          <w:rFonts w:hint="eastAsia"/>
        </w:rPr>
        <w:t>DL</w:t>
      </w:r>
      <w:r>
        <w:rPr>
          <w:rFonts w:hint="eastAsia"/>
        </w:rPr>
        <w:t>）方法的压缩技术，如卷积神经网络（</w:t>
      </w:r>
      <w:r>
        <w:rPr>
          <w:rFonts w:hint="eastAsia"/>
        </w:rPr>
        <w:t>CNN</w:t>
      </w:r>
      <w:r>
        <w:rPr>
          <w:rFonts w:hint="eastAsia"/>
        </w:rPr>
        <w:t>），已经能够利用高位相关性来提高性能。</w:t>
      </w:r>
      <w:r w:rsidR="00F4220B">
        <w:rPr>
          <w:rFonts w:hint="eastAsia"/>
        </w:rPr>
        <w:t>对于点云压缩（</w:t>
      </w:r>
      <w:r w:rsidR="00F4220B">
        <w:rPr>
          <w:rFonts w:hint="eastAsia"/>
        </w:rPr>
        <w:t>PCC</w:t>
      </w:r>
      <w:r w:rsidR="00F4220B">
        <w:rPr>
          <w:rFonts w:hint="eastAsia"/>
        </w:rPr>
        <w:t>），最常见的基于</w:t>
      </w:r>
      <w:r w:rsidR="00F4220B">
        <w:rPr>
          <w:rFonts w:hint="eastAsia"/>
        </w:rPr>
        <w:t>DL</w:t>
      </w:r>
      <w:r w:rsidR="00F4220B">
        <w:rPr>
          <w:rFonts w:hint="eastAsia"/>
        </w:rPr>
        <w:t>的选择是自动编码器，而使用循环神经网络（</w:t>
      </w:r>
      <w:r w:rsidR="00F4220B">
        <w:rPr>
          <w:rFonts w:hint="eastAsia"/>
        </w:rPr>
        <w:t>RNN</w:t>
      </w:r>
      <w:r w:rsidR="00F4220B">
        <w:rPr>
          <w:rFonts w:hint="eastAsia"/>
        </w:rPr>
        <w:t>）和全连接神经网络的实现很少。本文综述了目前使用</w:t>
      </w:r>
      <w:r w:rsidR="00F4220B">
        <w:rPr>
          <w:rFonts w:hint="eastAsia"/>
        </w:rPr>
        <w:t>M</w:t>
      </w:r>
      <w:r w:rsidR="00F4220B">
        <w:t>L</w:t>
      </w:r>
      <w:r w:rsidR="00F4220B">
        <w:rPr>
          <w:rFonts w:hint="eastAsia"/>
        </w:rPr>
        <w:t>方法对</w:t>
      </w:r>
      <w:r w:rsidR="00F4220B">
        <w:rPr>
          <w:rFonts w:hint="eastAsia"/>
        </w:rPr>
        <w:t>P</w:t>
      </w:r>
      <w:r w:rsidR="00F4220B">
        <w:t>CC</w:t>
      </w:r>
      <w:r w:rsidR="00F4220B">
        <w:rPr>
          <w:rFonts w:hint="eastAsia"/>
        </w:rPr>
        <w:t>进行的研究。还包括具有性能度量的基准数据集。本次研究表明，基于机器学习的编码方法的性能与传统编码方法相当，同时指出了未来有希望改进的方向。</w:t>
      </w:r>
    </w:p>
    <w:p w14:paraId="54A3039D" w14:textId="0CCE8A89" w:rsidR="007C46AC" w:rsidRPr="00FF1C47" w:rsidRDefault="007C46AC" w:rsidP="0003081A">
      <w:pPr>
        <w:tabs>
          <w:tab w:val="left" w:pos="284"/>
          <w:tab w:val="left" w:pos="426"/>
        </w:tabs>
        <w:snapToGrid w:val="0"/>
        <w:ind w:firstLineChars="200" w:firstLine="480"/>
        <w:rPr>
          <w:rFonts w:cs="Times New Roman"/>
        </w:rPr>
      </w:pPr>
    </w:p>
    <w:p w14:paraId="5C241871" w14:textId="21B04667" w:rsidR="00EB5164" w:rsidRPr="00FF1C47" w:rsidRDefault="00EB5164" w:rsidP="00EB5164">
      <w:pPr>
        <w:widowControl/>
        <w:jc w:val="left"/>
        <w:rPr>
          <w:rFonts w:eastAsia="黑体" w:cs="Times New Roman"/>
        </w:rPr>
      </w:pPr>
      <w:r w:rsidRPr="00FF1C47">
        <w:rPr>
          <w:rFonts w:eastAsia="黑体" w:cs="Times New Roman" w:hint="eastAsia"/>
        </w:rPr>
        <w:t>关键词：</w:t>
      </w:r>
      <w:r w:rsidRPr="00FF1C47">
        <w:rPr>
          <w:rFonts w:eastAsia="黑体" w:cs="Times New Roman"/>
        </w:rPr>
        <w:t>点云压缩，</w:t>
      </w:r>
      <w:r w:rsidR="00F4220B">
        <w:rPr>
          <w:rFonts w:eastAsia="黑体" w:cs="Times New Roman" w:hint="eastAsia"/>
        </w:rPr>
        <w:t>深度学习</w:t>
      </w:r>
      <w:r w:rsidRPr="00FF1C47">
        <w:rPr>
          <w:rFonts w:eastAsia="黑体" w:cs="Times New Roman"/>
        </w:rPr>
        <w:t>，</w:t>
      </w:r>
      <w:r w:rsidR="00F4220B">
        <w:rPr>
          <w:rFonts w:eastAsia="黑体" w:cs="Times New Roman" w:hint="eastAsia"/>
        </w:rPr>
        <w:t>自</w:t>
      </w:r>
      <w:r w:rsidR="00AA3010">
        <w:rPr>
          <w:rFonts w:eastAsia="黑体" w:cs="Times New Roman" w:hint="eastAsia"/>
        </w:rPr>
        <w:t>适应</w:t>
      </w:r>
      <w:r w:rsidR="00F4220B">
        <w:rPr>
          <w:rFonts w:eastAsia="黑体" w:cs="Times New Roman" w:hint="eastAsia"/>
        </w:rPr>
        <w:t>编码</w:t>
      </w:r>
      <w:r w:rsidRPr="00FF1C47">
        <w:rPr>
          <w:rFonts w:eastAsia="黑体" w:cs="Times New Roman"/>
        </w:rPr>
        <w:t>，</w:t>
      </w:r>
      <w:r w:rsidR="00F4220B">
        <w:rPr>
          <w:rFonts w:eastAsia="黑体" w:cs="Times New Roman" w:hint="eastAsia"/>
        </w:rPr>
        <w:t>卷积神经网络</w:t>
      </w:r>
    </w:p>
    <w:p w14:paraId="4ECFF283" w14:textId="77777777" w:rsidR="00056CA8" w:rsidRPr="00FF1C47" w:rsidRDefault="00056CA8">
      <w:pPr>
        <w:widowControl/>
        <w:jc w:val="left"/>
        <w:rPr>
          <w:rFonts w:eastAsia="黑体" w:cs="Times New Roman"/>
        </w:rPr>
      </w:pPr>
      <w:r w:rsidRPr="00FF1C47">
        <w:rPr>
          <w:rFonts w:eastAsia="黑体" w:cs="Times New Roman"/>
        </w:rPr>
        <w:br w:type="page"/>
      </w:r>
    </w:p>
    <w:p w14:paraId="54626BE0" w14:textId="0F64AF1B" w:rsidR="007C0EB3" w:rsidRPr="00FF1C47" w:rsidRDefault="007C0EB3" w:rsidP="00B53B4A">
      <w:pPr>
        <w:widowControl/>
        <w:jc w:val="left"/>
        <w:rPr>
          <w:rFonts w:eastAsia="黑体" w:cs="Times New Roman"/>
        </w:rPr>
        <w:sectPr w:rsidR="007C0EB3" w:rsidRPr="00FF1C47" w:rsidSect="00B53B4A">
          <w:headerReference w:type="even" r:id="rId8"/>
          <w:headerReference w:type="default" r:id="rId9"/>
          <w:pgSz w:w="11906" w:h="16838" w:code="9"/>
          <w:pgMar w:top="1701" w:right="1134" w:bottom="1134" w:left="1701" w:header="851" w:footer="992" w:gutter="567"/>
          <w:pgNumType w:fmt="lowerRoman" w:start="1"/>
          <w:cols w:space="425"/>
          <w:titlePg/>
          <w:docGrid w:type="lines" w:linePitch="312"/>
        </w:sectPr>
      </w:pPr>
    </w:p>
    <w:p w14:paraId="64C5E423" w14:textId="7A11C69A" w:rsidR="009E4067" w:rsidRPr="00FF1C47" w:rsidRDefault="009E4067" w:rsidP="007C0EB3">
      <w:pPr>
        <w:pStyle w:val="1"/>
        <w:rPr>
          <w:rFonts w:ascii="Times New Roman" w:hAnsi="Times New Roman"/>
        </w:rPr>
      </w:pPr>
      <w:bookmarkStart w:id="2" w:name="_Toc40301731"/>
      <w:bookmarkStart w:id="3" w:name="_Toc131685367"/>
      <w:r w:rsidRPr="00FF1C47">
        <w:rPr>
          <w:rFonts w:ascii="Times New Roman" w:hAnsi="Times New Roman" w:hint="eastAsia"/>
        </w:rPr>
        <w:lastRenderedPageBreak/>
        <w:t>目</w:t>
      </w:r>
      <w:r w:rsidRPr="00FF1C47">
        <w:rPr>
          <w:rFonts w:ascii="Times New Roman" w:hAnsi="Times New Roman" w:hint="eastAsia"/>
        </w:rPr>
        <w:t xml:space="preserve"> </w:t>
      </w:r>
      <w:r w:rsidRPr="00FF1C47">
        <w:rPr>
          <w:rFonts w:ascii="Times New Roman" w:hAnsi="Times New Roman"/>
        </w:rPr>
        <w:t xml:space="preserve"> </w:t>
      </w:r>
      <w:r w:rsidRPr="00FF1C47">
        <w:rPr>
          <w:rFonts w:ascii="Times New Roman" w:hAnsi="Times New Roman" w:hint="eastAsia"/>
        </w:rPr>
        <w:t>录</w:t>
      </w:r>
      <w:bookmarkEnd w:id="2"/>
      <w:bookmarkEnd w:id="3"/>
    </w:p>
    <w:p w14:paraId="4B36E89D" w14:textId="5FB36A97" w:rsidR="007A152A" w:rsidRDefault="00E426C1">
      <w:pPr>
        <w:pStyle w:val="TOC1"/>
        <w:rPr>
          <w:rFonts w:asciiTheme="minorHAnsi" w:eastAsiaTheme="minorEastAsia" w:hAnsiTheme="minorHAnsi" w:cstheme="minorBidi"/>
          <w:b w:val="0"/>
          <w:bCs w:val="0"/>
          <w:sz w:val="21"/>
          <w:szCs w:val="22"/>
        </w:rPr>
      </w:pPr>
      <w:r w:rsidRPr="00FF1C47">
        <w:fldChar w:fldCharType="begin"/>
      </w:r>
      <w:r w:rsidRPr="00FF1C47">
        <w:instrText xml:space="preserve"> TOC \o "1-3" \u </w:instrText>
      </w:r>
      <w:r w:rsidRPr="00FF1C47">
        <w:fldChar w:fldCharType="separate"/>
      </w:r>
      <w:r w:rsidR="007A152A" w:rsidRPr="00E53969">
        <w:t>摘</w:t>
      </w:r>
      <w:r w:rsidR="007A152A" w:rsidRPr="00E53969">
        <w:t xml:space="preserve">  </w:t>
      </w:r>
      <w:r w:rsidR="007A152A" w:rsidRPr="00E53969">
        <w:t>要</w:t>
      </w:r>
      <w:r w:rsidR="007A152A">
        <w:tab/>
      </w:r>
      <w:r w:rsidR="007A152A">
        <w:fldChar w:fldCharType="begin"/>
      </w:r>
      <w:r w:rsidR="007A152A">
        <w:instrText xml:space="preserve"> PAGEREF _Toc131685366 \h </w:instrText>
      </w:r>
      <w:r w:rsidR="007A152A">
        <w:fldChar w:fldCharType="separate"/>
      </w:r>
      <w:r w:rsidR="00C71BF0">
        <w:t>ii</w:t>
      </w:r>
      <w:r w:rsidR="007A152A">
        <w:fldChar w:fldCharType="end"/>
      </w:r>
    </w:p>
    <w:p w14:paraId="1486AFFF" w14:textId="6E773A18" w:rsidR="007A152A" w:rsidRDefault="007A152A">
      <w:pPr>
        <w:pStyle w:val="TOC1"/>
        <w:rPr>
          <w:rFonts w:asciiTheme="minorHAnsi" w:eastAsiaTheme="minorEastAsia" w:hAnsiTheme="minorHAnsi" w:cstheme="minorBidi"/>
          <w:b w:val="0"/>
          <w:bCs w:val="0"/>
          <w:sz w:val="21"/>
          <w:szCs w:val="22"/>
        </w:rPr>
      </w:pPr>
      <w:r w:rsidRPr="00E53969">
        <w:t>目</w:t>
      </w:r>
      <w:r w:rsidRPr="00E53969">
        <w:t xml:space="preserve">  </w:t>
      </w:r>
      <w:r w:rsidRPr="00E53969">
        <w:t>录</w:t>
      </w:r>
      <w:r>
        <w:tab/>
      </w:r>
      <w:r>
        <w:fldChar w:fldCharType="begin"/>
      </w:r>
      <w:r>
        <w:instrText xml:space="preserve"> PAGEREF _Toc131685367 \h </w:instrText>
      </w:r>
      <w:r>
        <w:fldChar w:fldCharType="separate"/>
      </w:r>
      <w:r w:rsidR="00C71BF0">
        <w:t>i</w:t>
      </w:r>
      <w:r>
        <w:fldChar w:fldCharType="end"/>
      </w:r>
    </w:p>
    <w:p w14:paraId="0E1A7EC4" w14:textId="6DC0223F" w:rsidR="007A152A" w:rsidRDefault="007A152A">
      <w:pPr>
        <w:pStyle w:val="TOC1"/>
        <w:rPr>
          <w:rFonts w:asciiTheme="minorHAnsi" w:eastAsiaTheme="minorEastAsia" w:hAnsiTheme="minorHAnsi" w:cstheme="minorBidi"/>
          <w:b w:val="0"/>
          <w:bCs w:val="0"/>
          <w:sz w:val="21"/>
          <w:szCs w:val="22"/>
        </w:rPr>
      </w:pPr>
      <w:r w:rsidRPr="00E53969">
        <w:t>第一章</w:t>
      </w:r>
      <w:r w:rsidRPr="00E53969">
        <w:t xml:space="preserve"> </w:t>
      </w:r>
      <w:r w:rsidRPr="00E53969">
        <w:t>引言</w:t>
      </w:r>
      <w:r>
        <w:tab/>
      </w:r>
      <w:r>
        <w:fldChar w:fldCharType="begin"/>
      </w:r>
      <w:r>
        <w:instrText xml:space="preserve"> PAGEREF _Toc131685368 \h </w:instrText>
      </w:r>
      <w:r>
        <w:fldChar w:fldCharType="separate"/>
      </w:r>
      <w:r w:rsidR="00C71BF0">
        <w:t>1</w:t>
      </w:r>
      <w:r>
        <w:fldChar w:fldCharType="end"/>
      </w:r>
    </w:p>
    <w:p w14:paraId="297DD05D" w14:textId="264EAD01" w:rsidR="007A152A" w:rsidRDefault="007A152A">
      <w:pPr>
        <w:pStyle w:val="TOC1"/>
        <w:rPr>
          <w:rFonts w:asciiTheme="minorHAnsi" w:eastAsiaTheme="minorEastAsia" w:hAnsiTheme="minorHAnsi" w:cstheme="minorBidi"/>
          <w:b w:val="0"/>
          <w:bCs w:val="0"/>
          <w:sz w:val="21"/>
          <w:szCs w:val="22"/>
        </w:rPr>
      </w:pPr>
      <w:r w:rsidRPr="00E53969">
        <w:t>第二章</w:t>
      </w:r>
      <w:r w:rsidRPr="00E53969">
        <w:t xml:space="preserve"> </w:t>
      </w:r>
      <w:r w:rsidRPr="00E53969">
        <w:t>自适应编码</w:t>
      </w:r>
      <w:r>
        <w:tab/>
      </w:r>
      <w:r>
        <w:fldChar w:fldCharType="begin"/>
      </w:r>
      <w:r>
        <w:instrText xml:space="preserve"> PAGEREF _Toc131685369 \h </w:instrText>
      </w:r>
      <w:r>
        <w:fldChar w:fldCharType="separate"/>
      </w:r>
      <w:r w:rsidR="00C71BF0">
        <w:t>3</w:t>
      </w:r>
      <w:r>
        <w:fldChar w:fldCharType="end"/>
      </w:r>
    </w:p>
    <w:p w14:paraId="5AAF4B3D" w14:textId="1929F31E" w:rsidR="007A152A" w:rsidRDefault="007A152A">
      <w:pPr>
        <w:pStyle w:val="TOC2"/>
        <w:tabs>
          <w:tab w:val="right" w:leader="dot" w:pos="8494"/>
        </w:tabs>
        <w:ind w:left="480"/>
        <w:rPr>
          <w:rFonts w:asciiTheme="minorHAnsi" w:eastAsiaTheme="minorEastAsia" w:hAnsiTheme="minorHAnsi"/>
          <w:noProof/>
          <w:sz w:val="21"/>
          <w:szCs w:val="22"/>
        </w:rPr>
      </w:pPr>
      <w:r w:rsidRPr="00E53969">
        <w:rPr>
          <w:noProof/>
        </w:rPr>
        <w:t xml:space="preserve">2.1 </w:t>
      </w:r>
      <w:r w:rsidRPr="00E53969">
        <w:rPr>
          <w:noProof/>
        </w:rPr>
        <w:t>点云几何自适应编码器（</w:t>
      </w:r>
      <w:r w:rsidRPr="00E53969">
        <w:rPr>
          <w:noProof/>
        </w:rPr>
        <w:t>PCG-AE</w:t>
      </w:r>
      <w:r w:rsidRPr="00E53969">
        <w:rPr>
          <w:noProof/>
        </w:rPr>
        <w:t>）</w:t>
      </w:r>
      <w:r>
        <w:rPr>
          <w:noProof/>
        </w:rPr>
        <w:tab/>
      </w:r>
      <w:r>
        <w:rPr>
          <w:noProof/>
        </w:rPr>
        <w:fldChar w:fldCharType="begin"/>
      </w:r>
      <w:r>
        <w:rPr>
          <w:noProof/>
        </w:rPr>
        <w:instrText xml:space="preserve"> PAGEREF _Toc131685370 \h </w:instrText>
      </w:r>
      <w:r>
        <w:rPr>
          <w:noProof/>
        </w:rPr>
      </w:r>
      <w:r>
        <w:rPr>
          <w:noProof/>
        </w:rPr>
        <w:fldChar w:fldCharType="separate"/>
      </w:r>
      <w:r w:rsidR="00C71BF0">
        <w:rPr>
          <w:noProof/>
        </w:rPr>
        <w:t>3</w:t>
      </w:r>
      <w:r>
        <w:rPr>
          <w:noProof/>
        </w:rPr>
        <w:fldChar w:fldCharType="end"/>
      </w:r>
    </w:p>
    <w:p w14:paraId="11E639A1" w14:textId="06B55730" w:rsidR="007A152A" w:rsidRDefault="007A152A">
      <w:pPr>
        <w:pStyle w:val="TOC2"/>
        <w:tabs>
          <w:tab w:val="right" w:leader="dot" w:pos="8494"/>
        </w:tabs>
        <w:ind w:left="480"/>
        <w:rPr>
          <w:rFonts w:asciiTheme="minorHAnsi" w:eastAsiaTheme="minorEastAsia" w:hAnsiTheme="minorHAnsi"/>
          <w:noProof/>
          <w:sz w:val="21"/>
          <w:szCs w:val="22"/>
        </w:rPr>
      </w:pPr>
      <w:r w:rsidRPr="00E53969">
        <w:rPr>
          <w:noProof/>
        </w:rPr>
        <w:t xml:space="preserve">2.2 </w:t>
      </w:r>
      <w:r w:rsidRPr="00E53969">
        <w:rPr>
          <w:noProof/>
        </w:rPr>
        <w:t>隐式和显式量化的</w:t>
      </w:r>
      <w:r w:rsidRPr="00E53969">
        <w:rPr>
          <w:noProof/>
        </w:rPr>
        <w:t>RD</w:t>
      </w:r>
      <w:r w:rsidRPr="00E53969">
        <w:rPr>
          <w:noProof/>
        </w:rPr>
        <w:t>控制</w:t>
      </w:r>
      <w:r>
        <w:rPr>
          <w:noProof/>
        </w:rPr>
        <w:tab/>
      </w:r>
      <w:r>
        <w:rPr>
          <w:noProof/>
        </w:rPr>
        <w:fldChar w:fldCharType="begin"/>
      </w:r>
      <w:r>
        <w:rPr>
          <w:noProof/>
        </w:rPr>
        <w:instrText xml:space="preserve"> PAGEREF _Toc131685371 \h </w:instrText>
      </w:r>
      <w:r>
        <w:rPr>
          <w:noProof/>
        </w:rPr>
      </w:r>
      <w:r>
        <w:rPr>
          <w:noProof/>
        </w:rPr>
        <w:fldChar w:fldCharType="separate"/>
      </w:r>
      <w:r w:rsidR="00C71BF0">
        <w:rPr>
          <w:noProof/>
        </w:rPr>
        <w:t>4</w:t>
      </w:r>
      <w:r>
        <w:rPr>
          <w:noProof/>
        </w:rPr>
        <w:fldChar w:fldCharType="end"/>
      </w:r>
    </w:p>
    <w:p w14:paraId="483DA07E" w14:textId="72571744" w:rsidR="007A152A" w:rsidRDefault="007A152A">
      <w:pPr>
        <w:pStyle w:val="TOC1"/>
        <w:rPr>
          <w:rFonts w:asciiTheme="minorHAnsi" w:eastAsiaTheme="minorEastAsia" w:hAnsiTheme="minorHAnsi" w:cstheme="minorBidi"/>
          <w:b w:val="0"/>
          <w:bCs w:val="0"/>
          <w:sz w:val="21"/>
          <w:szCs w:val="22"/>
        </w:rPr>
      </w:pPr>
      <w:r w:rsidRPr="00E53969">
        <w:t>第三章</w:t>
      </w:r>
      <w:r w:rsidRPr="00E53969">
        <w:t xml:space="preserve"> </w:t>
      </w:r>
      <w:r w:rsidRPr="00E53969">
        <w:t>自适应分层区域变换</w:t>
      </w:r>
      <w:r>
        <w:tab/>
      </w:r>
      <w:r>
        <w:fldChar w:fldCharType="begin"/>
      </w:r>
      <w:r>
        <w:instrText xml:space="preserve"> PAGEREF _Toc131685372 \h </w:instrText>
      </w:r>
      <w:r>
        <w:fldChar w:fldCharType="separate"/>
      </w:r>
      <w:r w:rsidR="00C71BF0">
        <w:t>9</w:t>
      </w:r>
      <w:r>
        <w:fldChar w:fldCharType="end"/>
      </w:r>
    </w:p>
    <w:p w14:paraId="7F42D4CA" w14:textId="1CCDAF6A" w:rsidR="007A152A" w:rsidRDefault="007A152A">
      <w:pPr>
        <w:pStyle w:val="TOC1"/>
        <w:rPr>
          <w:rFonts w:asciiTheme="minorHAnsi" w:eastAsiaTheme="minorEastAsia" w:hAnsiTheme="minorHAnsi" w:cstheme="minorBidi"/>
          <w:b w:val="0"/>
          <w:bCs w:val="0"/>
          <w:sz w:val="21"/>
          <w:szCs w:val="22"/>
        </w:rPr>
      </w:pPr>
      <w:r w:rsidRPr="00E53969">
        <w:t>第四章</w:t>
      </w:r>
      <w:r w:rsidRPr="00E53969">
        <w:t xml:space="preserve">  </w:t>
      </w:r>
      <w:r w:rsidRPr="00E53969">
        <w:t>系数编码</w:t>
      </w:r>
      <w:r>
        <w:tab/>
      </w:r>
      <w:r>
        <w:fldChar w:fldCharType="begin"/>
      </w:r>
      <w:r>
        <w:instrText xml:space="preserve"> PAGEREF _Toc131685373 \h </w:instrText>
      </w:r>
      <w:r>
        <w:fldChar w:fldCharType="separate"/>
      </w:r>
      <w:r w:rsidR="00C71BF0">
        <w:t>13</w:t>
      </w:r>
      <w:r>
        <w:fldChar w:fldCharType="end"/>
      </w:r>
    </w:p>
    <w:p w14:paraId="41EA537A" w14:textId="10959009" w:rsidR="007A152A" w:rsidRDefault="007A152A">
      <w:pPr>
        <w:pStyle w:val="TOC2"/>
        <w:tabs>
          <w:tab w:val="right" w:leader="dot" w:pos="8494"/>
        </w:tabs>
        <w:ind w:left="480"/>
        <w:rPr>
          <w:rFonts w:asciiTheme="minorHAnsi" w:eastAsiaTheme="minorEastAsia" w:hAnsiTheme="minorHAnsi"/>
          <w:noProof/>
          <w:sz w:val="21"/>
          <w:szCs w:val="22"/>
        </w:rPr>
      </w:pPr>
      <w:r w:rsidRPr="00E53969">
        <w:rPr>
          <w:noProof/>
        </w:rPr>
        <w:t xml:space="preserve">4.1 </w:t>
      </w:r>
      <w:r w:rsidRPr="00E53969">
        <w:rPr>
          <w:noProof/>
        </w:rPr>
        <w:t>拉普拉斯分布式系数的算术编码</w:t>
      </w:r>
      <w:r>
        <w:rPr>
          <w:noProof/>
        </w:rPr>
        <w:tab/>
      </w:r>
      <w:r>
        <w:rPr>
          <w:noProof/>
        </w:rPr>
        <w:fldChar w:fldCharType="begin"/>
      </w:r>
      <w:r>
        <w:rPr>
          <w:noProof/>
        </w:rPr>
        <w:instrText xml:space="preserve"> PAGEREF _Toc131685374 \h </w:instrText>
      </w:r>
      <w:r>
        <w:rPr>
          <w:noProof/>
        </w:rPr>
        <w:fldChar w:fldCharType="separate"/>
      </w:r>
      <w:r w:rsidR="00C71BF0">
        <w:rPr>
          <w:rFonts w:hint="eastAsia"/>
          <w:b/>
          <w:bCs/>
          <w:noProof/>
        </w:rPr>
        <w:t>错误</w:t>
      </w:r>
      <w:r w:rsidR="00C71BF0">
        <w:rPr>
          <w:rFonts w:hint="eastAsia"/>
          <w:b/>
          <w:bCs/>
          <w:noProof/>
        </w:rPr>
        <w:t>!</w:t>
      </w:r>
      <w:r w:rsidR="00C71BF0">
        <w:rPr>
          <w:rFonts w:hint="eastAsia"/>
          <w:b/>
          <w:bCs/>
          <w:noProof/>
        </w:rPr>
        <w:t>未定义书签。</w:t>
      </w:r>
      <w:r>
        <w:rPr>
          <w:noProof/>
        </w:rPr>
        <w:fldChar w:fldCharType="end"/>
      </w:r>
    </w:p>
    <w:p w14:paraId="5591402B" w14:textId="64B33347" w:rsidR="007A152A" w:rsidRDefault="007A152A">
      <w:pPr>
        <w:pStyle w:val="TOC2"/>
        <w:tabs>
          <w:tab w:val="right" w:leader="dot" w:pos="8494"/>
        </w:tabs>
        <w:ind w:left="480"/>
        <w:rPr>
          <w:rFonts w:asciiTheme="minorHAnsi" w:eastAsiaTheme="minorEastAsia" w:hAnsiTheme="minorHAnsi"/>
          <w:noProof/>
          <w:sz w:val="21"/>
          <w:szCs w:val="22"/>
        </w:rPr>
      </w:pPr>
      <w:r w:rsidRPr="00E53969">
        <w:rPr>
          <w:noProof/>
        </w:rPr>
        <w:t xml:space="preserve">4.2 </w:t>
      </w:r>
      <w:r w:rsidRPr="00E53969">
        <w:rPr>
          <w:noProof/>
        </w:rPr>
        <w:t>将子带参数送入解码器</w:t>
      </w:r>
      <w:r>
        <w:rPr>
          <w:noProof/>
        </w:rPr>
        <w:tab/>
      </w:r>
      <w:r>
        <w:rPr>
          <w:noProof/>
        </w:rPr>
        <w:fldChar w:fldCharType="begin"/>
      </w:r>
      <w:r>
        <w:rPr>
          <w:noProof/>
        </w:rPr>
        <w:instrText xml:space="preserve"> PAGEREF _Toc131685375 \h </w:instrText>
      </w:r>
      <w:r>
        <w:rPr>
          <w:noProof/>
        </w:rPr>
        <w:fldChar w:fldCharType="separate"/>
      </w:r>
      <w:r w:rsidR="00C71BF0">
        <w:rPr>
          <w:rFonts w:hint="eastAsia"/>
          <w:b/>
          <w:bCs/>
          <w:noProof/>
        </w:rPr>
        <w:t>错误</w:t>
      </w:r>
      <w:r w:rsidR="00C71BF0">
        <w:rPr>
          <w:rFonts w:hint="eastAsia"/>
          <w:b/>
          <w:bCs/>
          <w:noProof/>
        </w:rPr>
        <w:t>!</w:t>
      </w:r>
      <w:r w:rsidR="00C71BF0">
        <w:rPr>
          <w:rFonts w:hint="eastAsia"/>
          <w:b/>
          <w:bCs/>
          <w:noProof/>
        </w:rPr>
        <w:t>未定义书签。</w:t>
      </w:r>
      <w:r>
        <w:rPr>
          <w:noProof/>
        </w:rPr>
        <w:fldChar w:fldCharType="end"/>
      </w:r>
    </w:p>
    <w:p w14:paraId="40578B16" w14:textId="4F1EC437" w:rsidR="007A152A" w:rsidRDefault="007A152A">
      <w:pPr>
        <w:pStyle w:val="TOC2"/>
        <w:tabs>
          <w:tab w:val="right" w:leader="dot" w:pos="8494"/>
        </w:tabs>
        <w:ind w:left="480"/>
        <w:rPr>
          <w:rFonts w:asciiTheme="minorHAnsi" w:eastAsiaTheme="minorEastAsia" w:hAnsiTheme="minorHAnsi"/>
          <w:noProof/>
          <w:sz w:val="21"/>
          <w:szCs w:val="22"/>
        </w:rPr>
      </w:pPr>
      <w:r w:rsidRPr="00E53969">
        <w:rPr>
          <w:noProof/>
        </w:rPr>
        <w:t xml:space="preserve">4.3 </w:t>
      </w:r>
      <w:r w:rsidRPr="00E53969">
        <w:rPr>
          <w:noProof/>
        </w:rPr>
        <w:t>系数编码</w:t>
      </w:r>
      <w:r>
        <w:rPr>
          <w:noProof/>
        </w:rPr>
        <w:tab/>
      </w:r>
      <w:r>
        <w:rPr>
          <w:noProof/>
        </w:rPr>
        <w:fldChar w:fldCharType="begin"/>
      </w:r>
      <w:r>
        <w:rPr>
          <w:noProof/>
        </w:rPr>
        <w:instrText xml:space="preserve"> PAGEREF _Toc131685376 \h </w:instrText>
      </w:r>
      <w:r>
        <w:rPr>
          <w:noProof/>
        </w:rPr>
        <w:fldChar w:fldCharType="separate"/>
      </w:r>
      <w:r w:rsidR="00C71BF0">
        <w:rPr>
          <w:rFonts w:hint="eastAsia"/>
          <w:b/>
          <w:bCs/>
          <w:noProof/>
        </w:rPr>
        <w:t>错误</w:t>
      </w:r>
      <w:r w:rsidR="00C71BF0">
        <w:rPr>
          <w:rFonts w:hint="eastAsia"/>
          <w:b/>
          <w:bCs/>
          <w:noProof/>
        </w:rPr>
        <w:t>!</w:t>
      </w:r>
      <w:r w:rsidR="00C71BF0">
        <w:rPr>
          <w:rFonts w:hint="eastAsia"/>
          <w:b/>
          <w:bCs/>
          <w:noProof/>
        </w:rPr>
        <w:t>未定义书签。</w:t>
      </w:r>
      <w:r>
        <w:rPr>
          <w:noProof/>
        </w:rPr>
        <w:fldChar w:fldCharType="end"/>
      </w:r>
    </w:p>
    <w:p w14:paraId="797FA02F" w14:textId="25C24176" w:rsidR="007A152A" w:rsidRDefault="007A152A">
      <w:pPr>
        <w:pStyle w:val="TOC1"/>
        <w:rPr>
          <w:rFonts w:asciiTheme="minorHAnsi" w:eastAsiaTheme="minorEastAsia" w:hAnsiTheme="minorHAnsi" w:cstheme="minorBidi"/>
          <w:b w:val="0"/>
          <w:bCs w:val="0"/>
          <w:sz w:val="21"/>
          <w:szCs w:val="22"/>
        </w:rPr>
      </w:pPr>
      <w:r w:rsidRPr="00E53969">
        <w:t>第五章</w:t>
      </w:r>
      <w:r w:rsidRPr="00E53969">
        <w:t xml:space="preserve"> </w:t>
      </w:r>
      <w:r w:rsidRPr="00E53969">
        <w:t>测试结果</w:t>
      </w:r>
      <w:r>
        <w:tab/>
      </w:r>
      <w:r>
        <w:fldChar w:fldCharType="begin"/>
      </w:r>
      <w:r>
        <w:instrText xml:space="preserve"> PAGEREF _Toc131685377 \h </w:instrText>
      </w:r>
      <w:r>
        <w:fldChar w:fldCharType="separate"/>
      </w:r>
      <w:r w:rsidR="00C71BF0">
        <w:t>15</w:t>
      </w:r>
      <w:r>
        <w:fldChar w:fldCharType="end"/>
      </w:r>
    </w:p>
    <w:p w14:paraId="30311912" w14:textId="0A8CF277" w:rsidR="007A152A" w:rsidRDefault="007A152A">
      <w:pPr>
        <w:pStyle w:val="TOC1"/>
        <w:rPr>
          <w:rFonts w:asciiTheme="minorHAnsi" w:eastAsiaTheme="minorEastAsia" w:hAnsiTheme="minorHAnsi" w:cstheme="minorBidi"/>
          <w:b w:val="0"/>
          <w:bCs w:val="0"/>
          <w:sz w:val="21"/>
          <w:szCs w:val="22"/>
        </w:rPr>
      </w:pPr>
      <w:r w:rsidRPr="00E53969">
        <w:t>第六章</w:t>
      </w:r>
      <w:r w:rsidRPr="00E53969">
        <w:t xml:space="preserve"> </w:t>
      </w:r>
      <w:r w:rsidRPr="00E53969">
        <w:t>总结与展望</w:t>
      </w:r>
      <w:r>
        <w:tab/>
      </w:r>
      <w:r>
        <w:fldChar w:fldCharType="begin"/>
      </w:r>
      <w:r>
        <w:instrText xml:space="preserve"> PAGEREF _Toc131685378 \h </w:instrText>
      </w:r>
      <w:r>
        <w:fldChar w:fldCharType="separate"/>
      </w:r>
      <w:r w:rsidR="00C71BF0">
        <w:t>17</w:t>
      </w:r>
      <w:r>
        <w:fldChar w:fldCharType="end"/>
      </w:r>
    </w:p>
    <w:p w14:paraId="669B93E4" w14:textId="0B0C98B7" w:rsidR="007A152A" w:rsidRDefault="007A152A">
      <w:pPr>
        <w:pStyle w:val="TOC1"/>
        <w:rPr>
          <w:rFonts w:asciiTheme="minorHAnsi" w:eastAsiaTheme="minorEastAsia" w:hAnsiTheme="minorHAnsi" w:cstheme="minorBidi"/>
          <w:b w:val="0"/>
          <w:bCs w:val="0"/>
          <w:sz w:val="21"/>
          <w:szCs w:val="22"/>
        </w:rPr>
      </w:pPr>
      <w:r w:rsidRPr="00E53969">
        <w:t>致谢</w:t>
      </w:r>
      <w:r>
        <w:tab/>
      </w:r>
      <w:r>
        <w:fldChar w:fldCharType="begin"/>
      </w:r>
      <w:r>
        <w:instrText xml:space="preserve"> PAGEREF _Toc131685379 \h </w:instrText>
      </w:r>
      <w:r>
        <w:fldChar w:fldCharType="separate"/>
      </w:r>
      <w:r w:rsidR="00C71BF0">
        <w:rPr>
          <w:rFonts w:hint="eastAsia"/>
          <w:b w:val="0"/>
          <w:bCs w:val="0"/>
        </w:rPr>
        <w:t>错误</w:t>
      </w:r>
      <w:r w:rsidR="00C71BF0">
        <w:rPr>
          <w:rFonts w:hint="eastAsia"/>
          <w:b w:val="0"/>
          <w:bCs w:val="0"/>
        </w:rPr>
        <w:t>!</w:t>
      </w:r>
      <w:r w:rsidR="00C71BF0">
        <w:rPr>
          <w:rFonts w:hint="eastAsia"/>
          <w:b w:val="0"/>
          <w:bCs w:val="0"/>
        </w:rPr>
        <w:t>未定义书签。</w:t>
      </w:r>
      <w:r>
        <w:fldChar w:fldCharType="end"/>
      </w:r>
    </w:p>
    <w:p w14:paraId="79856F30" w14:textId="4FDBB3C5" w:rsidR="007A152A" w:rsidRDefault="007A152A">
      <w:pPr>
        <w:pStyle w:val="TOC1"/>
        <w:rPr>
          <w:rFonts w:asciiTheme="minorHAnsi" w:eastAsiaTheme="minorEastAsia" w:hAnsiTheme="minorHAnsi" w:cstheme="minorBidi"/>
          <w:b w:val="0"/>
          <w:bCs w:val="0"/>
          <w:sz w:val="21"/>
          <w:szCs w:val="22"/>
        </w:rPr>
      </w:pPr>
      <w:r w:rsidRPr="00E53969">
        <w:t>参考文献</w:t>
      </w:r>
      <w:r>
        <w:tab/>
      </w:r>
      <w:r>
        <w:fldChar w:fldCharType="begin"/>
      </w:r>
      <w:r>
        <w:instrText xml:space="preserve"> PAGEREF _Toc131685380 \h </w:instrText>
      </w:r>
      <w:r>
        <w:fldChar w:fldCharType="separate"/>
      </w:r>
      <w:r w:rsidR="00C71BF0">
        <w:t>19</w:t>
      </w:r>
      <w:r>
        <w:fldChar w:fldCharType="end"/>
      </w:r>
    </w:p>
    <w:p w14:paraId="16FD0E70" w14:textId="0F076AB8" w:rsidR="00E426C1" w:rsidRPr="00FF1C47" w:rsidRDefault="00E426C1" w:rsidP="00AE4AED">
      <w:pPr>
        <w:snapToGrid w:val="0"/>
      </w:pPr>
      <w:r w:rsidRPr="00FF1C47">
        <w:rPr>
          <w:rFonts w:cs="Times New Roman"/>
        </w:rPr>
        <w:fldChar w:fldCharType="end"/>
      </w:r>
    </w:p>
    <w:p w14:paraId="62AE8BFB" w14:textId="07E3E1F6" w:rsidR="00666D3F" w:rsidRDefault="009E4067" w:rsidP="00E426C1">
      <w:pPr>
        <w:widowControl/>
        <w:jc w:val="left"/>
      </w:pPr>
      <w:r w:rsidRPr="00FF1C47">
        <w:br w:type="page"/>
      </w:r>
    </w:p>
    <w:p w14:paraId="4C603FFB" w14:textId="77777777" w:rsidR="00666D3F" w:rsidRDefault="00666D3F">
      <w:pPr>
        <w:widowControl/>
        <w:jc w:val="left"/>
      </w:pPr>
      <w:r>
        <w:lastRenderedPageBreak/>
        <w:br w:type="page"/>
      </w:r>
    </w:p>
    <w:p w14:paraId="37B723C4" w14:textId="77777777" w:rsidR="007C0EB3" w:rsidRPr="00FF1C47" w:rsidRDefault="007C0EB3" w:rsidP="00E426C1">
      <w:pPr>
        <w:widowControl/>
        <w:jc w:val="left"/>
        <w:sectPr w:rsidR="007C0EB3" w:rsidRPr="00FF1C47" w:rsidSect="007C0EB3">
          <w:headerReference w:type="even" r:id="rId10"/>
          <w:headerReference w:type="default" r:id="rId11"/>
          <w:pgSz w:w="11906" w:h="16838" w:code="9"/>
          <w:pgMar w:top="1701" w:right="1134" w:bottom="1134" w:left="1701" w:header="851" w:footer="992" w:gutter="567"/>
          <w:pgNumType w:fmt="lowerRoman" w:start="1"/>
          <w:cols w:space="425"/>
          <w:docGrid w:type="lines" w:linePitch="312"/>
        </w:sectPr>
      </w:pPr>
    </w:p>
    <w:p w14:paraId="2D988E78" w14:textId="709CF77F" w:rsidR="00EB5164" w:rsidRPr="00D32B2D" w:rsidRDefault="00E50C7D" w:rsidP="00D32B2D">
      <w:pPr>
        <w:pStyle w:val="1"/>
        <w:rPr>
          <w:rFonts w:ascii="Times New Roman" w:hAnsi="Times New Roman"/>
        </w:rPr>
      </w:pPr>
      <w:bookmarkStart w:id="4" w:name="_Toc131685368"/>
      <w:r w:rsidRPr="00FF1C47">
        <w:rPr>
          <w:rFonts w:ascii="Times New Roman" w:hAnsi="Times New Roman" w:hint="eastAsia"/>
        </w:rPr>
        <w:lastRenderedPageBreak/>
        <w:t>第一章</w:t>
      </w:r>
      <w:r w:rsidRPr="00FF1C47">
        <w:rPr>
          <w:rFonts w:ascii="Times New Roman" w:hAnsi="Times New Roman" w:hint="eastAsia"/>
        </w:rPr>
        <w:t xml:space="preserve"> </w:t>
      </w:r>
      <w:r w:rsidR="00EB5164" w:rsidRPr="00FF1C47">
        <w:rPr>
          <w:rFonts w:ascii="Times New Roman" w:hAnsi="Times New Roman" w:hint="eastAsia"/>
        </w:rPr>
        <w:t>引言</w:t>
      </w:r>
      <w:bookmarkEnd w:id="4"/>
    </w:p>
    <w:p w14:paraId="1DCA7A3B" w14:textId="59CD1161" w:rsidR="00E23C9F" w:rsidRDefault="00F4220B" w:rsidP="00E23C9F">
      <w:pPr>
        <w:ind w:firstLineChars="200" w:firstLine="480"/>
      </w:pPr>
      <w:r>
        <w:rPr>
          <w:rFonts w:hint="eastAsia"/>
        </w:rPr>
        <w:t>随着虚拟现实</w:t>
      </w:r>
      <w:r w:rsidR="00486B8E">
        <w:rPr>
          <w:rFonts w:hint="eastAsia"/>
        </w:rPr>
        <w:t>、</w:t>
      </w:r>
      <w:r>
        <w:rPr>
          <w:rFonts w:hint="eastAsia"/>
        </w:rPr>
        <w:t>增强现实（</w:t>
      </w:r>
      <w:r>
        <w:rPr>
          <w:rFonts w:hint="eastAsia"/>
        </w:rPr>
        <w:t>VR</w:t>
      </w:r>
      <w:r w:rsidR="00486B8E">
        <w:rPr>
          <w:rFonts w:hint="eastAsia"/>
        </w:rPr>
        <w:t>、</w:t>
      </w:r>
      <w:r>
        <w:t>AR</w:t>
      </w:r>
      <w:r>
        <w:rPr>
          <w:rFonts w:hint="eastAsia"/>
        </w:rPr>
        <w:t>）在自动驾驶</w:t>
      </w:r>
      <w:r>
        <w:rPr>
          <w:rFonts w:hint="eastAsia"/>
          <w:vertAlign w:val="superscript"/>
        </w:rPr>
        <w:t>[</w:t>
      </w:r>
      <w:r>
        <w:rPr>
          <w:vertAlign w:val="superscript"/>
        </w:rPr>
        <w:t>1]</w:t>
      </w:r>
      <w:r>
        <w:rPr>
          <w:rFonts w:hint="eastAsia"/>
        </w:rPr>
        <w:t>、游戏行业</w:t>
      </w:r>
      <w:r w:rsidR="00D32B2D">
        <w:rPr>
          <w:rFonts w:hint="eastAsia"/>
          <w:vertAlign w:val="superscript"/>
        </w:rPr>
        <w:t>[</w:t>
      </w:r>
      <w:r w:rsidR="00D32B2D">
        <w:rPr>
          <w:vertAlign w:val="superscript"/>
        </w:rPr>
        <w:t>2]</w:t>
      </w:r>
      <w:r>
        <w:rPr>
          <w:rFonts w:hint="eastAsia"/>
        </w:rPr>
        <w:t>等现代化应用中的使用越来越多</w:t>
      </w:r>
      <w:r w:rsidR="00D32B2D">
        <w:rPr>
          <w:rFonts w:hint="eastAsia"/>
        </w:rPr>
        <w:t>，该领域对高效传输</w:t>
      </w:r>
      <w:r w:rsidR="00D32B2D">
        <w:t>3</w:t>
      </w:r>
      <w:r w:rsidR="00D32B2D">
        <w:rPr>
          <w:rFonts w:hint="eastAsia"/>
        </w:rPr>
        <w:t>D</w:t>
      </w:r>
      <w:r w:rsidR="00D32B2D">
        <w:rPr>
          <w:rFonts w:hint="eastAsia"/>
        </w:rPr>
        <w:t>数据的需求上升。点云（</w:t>
      </w:r>
      <w:r w:rsidR="00D32B2D">
        <w:rPr>
          <w:rFonts w:hint="eastAsia"/>
        </w:rPr>
        <w:t>PC</w:t>
      </w:r>
      <w:r w:rsidR="00D32B2D">
        <w:rPr>
          <w:rFonts w:hint="eastAsia"/>
        </w:rPr>
        <w:t>）是</w:t>
      </w:r>
      <w:r w:rsidR="00D32B2D">
        <w:rPr>
          <w:rFonts w:hint="eastAsia"/>
        </w:rPr>
        <w:t>3D</w:t>
      </w:r>
      <w:r w:rsidR="00D32B2D">
        <w:rPr>
          <w:rFonts w:hint="eastAsia"/>
        </w:rPr>
        <w:t>数据的一种体积表现格式，由</w:t>
      </w:r>
      <w:r w:rsidR="00D32B2D">
        <w:rPr>
          <w:rFonts w:hint="eastAsia"/>
        </w:rPr>
        <w:t>3D</w:t>
      </w:r>
      <w:r w:rsidR="00D32B2D">
        <w:rPr>
          <w:rFonts w:hint="eastAsia"/>
        </w:rPr>
        <w:t>空间中的一组无序点组成。每个点由空间坐标（</w:t>
      </w:r>
      <w:r w:rsidR="00D32B2D">
        <w:t>X,Y,Z</w:t>
      </w:r>
      <w:r w:rsidR="00D32B2D">
        <w:rPr>
          <w:rFonts w:hint="eastAsia"/>
        </w:rPr>
        <w:t>）和属性信息组成，例如颜色值（</w:t>
      </w:r>
      <w:r w:rsidR="00D32B2D">
        <w:rPr>
          <w:rFonts w:hint="eastAsia"/>
        </w:rPr>
        <w:t>R,G,B</w:t>
      </w:r>
      <w:r w:rsidR="00D32B2D">
        <w:rPr>
          <w:rFonts w:hint="eastAsia"/>
        </w:rPr>
        <w:t>）又或者是描述视觉外观</w:t>
      </w:r>
      <w:r w:rsidR="00E23C9F">
        <w:rPr>
          <w:rFonts w:hint="eastAsia"/>
          <w:vertAlign w:val="superscript"/>
        </w:rPr>
        <w:t>[</w:t>
      </w:r>
      <w:r w:rsidR="00E23C9F">
        <w:rPr>
          <w:vertAlign w:val="superscript"/>
        </w:rPr>
        <w:t>3]</w:t>
      </w:r>
      <w:r w:rsidR="00D32B2D">
        <w:rPr>
          <w:rFonts w:hint="eastAsia"/>
        </w:rPr>
        <w:t>的</w:t>
      </w:r>
      <w:r w:rsidR="00E23C9F">
        <w:rPr>
          <w:rFonts w:hint="eastAsia"/>
        </w:rPr>
        <w:t>法向量（</w:t>
      </w:r>
      <w:r w:rsidR="00E23C9F">
        <w:rPr>
          <w:rFonts w:hint="eastAsia"/>
        </w:rPr>
        <w:t>n</w:t>
      </w:r>
      <w:r w:rsidR="00E23C9F">
        <w:rPr>
          <w:rFonts w:hint="eastAsia"/>
          <w:vertAlign w:val="subscript"/>
        </w:rPr>
        <w:t>x</w:t>
      </w:r>
      <w:r w:rsidR="00E23C9F">
        <w:t>,n</w:t>
      </w:r>
      <w:r w:rsidR="00E23C9F">
        <w:rPr>
          <w:vertAlign w:val="subscript"/>
        </w:rPr>
        <w:t>y</w:t>
      </w:r>
      <w:r w:rsidR="00E23C9F">
        <w:t>,n</w:t>
      </w:r>
      <w:r w:rsidR="00E23C9F">
        <w:rPr>
          <w:vertAlign w:val="subscript"/>
        </w:rPr>
        <w:t>z</w:t>
      </w:r>
      <w:r w:rsidR="00E23C9F">
        <w:rPr>
          <w:rFonts w:hint="eastAsia"/>
        </w:rPr>
        <w:t>）。</w:t>
      </w:r>
      <w:r w:rsidR="00486B8E">
        <w:rPr>
          <w:rFonts w:hint="eastAsia"/>
        </w:rPr>
        <w:t>PC</w:t>
      </w:r>
      <w:r w:rsidR="00486B8E">
        <w:rPr>
          <w:rFonts w:hint="eastAsia"/>
        </w:rPr>
        <w:t>提供了对像的高度还原表示，这有助于为用户创建交互式、沉浸式视觉体验。</w:t>
      </w:r>
    </w:p>
    <w:p w14:paraId="6E813AC7" w14:textId="4395E2CE" w:rsidR="00486B8E" w:rsidRDefault="00486B8E" w:rsidP="00486B8E">
      <w:pPr>
        <w:ind w:firstLineChars="200" w:firstLine="480"/>
      </w:pPr>
      <w:r>
        <w:rPr>
          <w:rFonts w:hint="eastAsia"/>
        </w:rPr>
        <w:t>拥有多个视点的优势在实际应用中很有帮助，可以依靠场景或对象的实时多维视图执行复杂的决策任务</w:t>
      </w:r>
      <w:r>
        <w:rPr>
          <w:rFonts w:hint="eastAsia"/>
          <w:vertAlign w:val="superscript"/>
        </w:rPr>
        <w:t>[</w:t>
      </w:r>
      <w:r>
        <w:rPr>
          <w:vertAlign w:val="superscript"/>
        </w:rPr>
        <w:t>5]</w:t>
      </w:r>
      <w:r>
        <w:rPr>
          <w:rFonts w:hint="eastAsia"/>
        </w:rPr>
        <w:t>。例如，机器人应用</w:t>
      </w:r>
      <w:r w:rsidR="007664D1">
        <w:rPr>
          <w:rFonts w:hint="eastAsia"/>
          <w:vertAlign w:val="superscript"/>
        </w:rPr>
        <w:t>[</w:t>
      </w:r>
      <w:r w:rsidR="007664D1">
        <w:rPr>
          <w:vertAlign w:val="superscript"/>
        </w:rPr>
        <w:t>6]</w:t>
      </w:r>
      <w:r>
        <w:rPr>
          <w:rFonts w:hint="eastAsia"/>
        </w:rPr>
        <w:t>、文化遗产或者历史建筑保护、</w:t>
      </w:r>
      <w:r>
        <w:rPr>
          <w:rFonts w:hint="eastAsia"/>
        </w:rPr>
        <w:t>5G</w:t>
      </w:r>
      <w:r>
        <w:rPr>
          <w:rFonts w:hint="eastAsia"/>
        </w:rPr>
        <w:t>系统</w:t>
      </w:r>
      <w:r w:rsidR="007664D1">
        <w:rPr>
          <w:rFonts w:hint="eastAsia"/>
          <w:vertAlign w:val="superscript"/>
        </w:rPr>
        <w:t>[</w:t>
      </w:r>
      <w:r w:rsidR="007664D1">
        <w:rPr>
          <w:vertAlign w:val="superscript"/>
        </w:rPr>
        <w:t>2]</w:t>
      </w:r>
      <w:r>
        <w:rPr>
          <w:rFonts w:hint="eastAsia"/>
        </w:rPr>
        <w:t>的视频流等应用都可以从点云数据表示中受益。</w:t>
      </w:r>
    </w:p>
    <w:p w14:paraId="36A26F1E" w14:textId="1FAF5562" w:rsidR="00EB5164" w:rsidRDefault="007664D1" w:rsidP="0023031C">
      <w:pPr>
        <w:ind w:firstLineChars="200" w:firstLine="480"/>
      </w:pPr>
      <w:r>
        <w:rPr>
          <w:rFonts w:hint="eastAsia"/>
        </w:rPr>
        <w:t>随着</w:t>
      </w:r>
      <w:r>
        <w:rPr>
          <w:rFonts w:hint="eastAsia"/>
        </w:rPr>
        <w:t>3D</w:t>
      </w:r>
      <w:r>
        <w:rPr>
          <w:rFonts w:hint="eastAsia"/>
        </w:rPr>
        <w:t>点云采集技术的进步，现在可以更加方便高效的生成高精度的</w:t>
      </w:r>
      <w:r>
        <w:rPr>
          <w:rFonts w:hint="eastAsia"/>
        </w:rPr>
        <w:t>PC</w:t>
      </w:r>
      <w:r>
        <w:rPr>
          <w:rFonts w:hint="eastAsia"/>
        </w:rPr>
        <w:t>，从而捕捉到更加精细的细节。然而，在通过通信信道</w:t>
      </w:r>
      <w:r>
        <w:rPr>
          <w:rFonts w:hint="eastAsia"/>
          <w:vertAlign w:val="superscript"/>
        </w:rPr>
        <w:t>[</w:t>
      </w:r>
      <w:r>
        <w:rPr>
          <w:vertAlign w:val="superscript"/>
        </w:rPr>
        <w:t>7]</w:t>
      </w:r>
      <w:r>
        <w:rPr>
          <w:rFonts w:hint="eastAsia"/>
        </w:rPr>
        <w:t>进行</w:t>
      </w:r>
      <w:r>
        <w:rPr>
          <w:rFonts w:hint="eastAsia"/>
        </w:rPr>
        <w:t>PC</w:t>
      </w:r>
      <w:r>
        <w:rPr>
          <w:rFonts w:hint="eastAsia"/>
        </w:rPr>
        <w:t>数据传输时，存在带宽增加以及信息存储和处理方面的开销。</w:t>
      </w:r>
      <w:r>
        <w:rPr>
          <w:rFonts w:hint="eastAsia"/>
        </w:rPr>
        <w:t>PC</w:t>
      </w:r>
      <w:r>
        <w:rPr>
          <w:rFonts w:hint="eastAsia"/>
        </w:rPr>
        <w:t>这种体积数据的传输在无线传输</w:t>
      </w:r>
      <w:r>
        <w:rPr>
          <w:vertAlign w:val="superscript"/>
        </w:rPr>
        <w:t>[8,9]</w:t>
      </w:r>
      <w:r>
        <w:rPr>
          <w:rFonts w:hint="eastAsia"/>
        </w:rPr>
        <w:t>领域更具挑战。</w:t>
      </w:r>
    </w:p>
    <w:p w14:paraId="246B4128" w14:textId="7FDE8874" w:rsidR="0023031C" w:rsidRDefault="0023031C" w:rsidP="0023031C">
      <w:pPr>
        <w:ind w:firstLineChars="200" w:firstLine="480"/>
      </w:pPr>
      <w:r>
        <w:rPr>
          <w:rFonts w:hint="eastAsia"/>
        </w:rPr>
        <w:t>正如文献</w:t>
      </w:r>
      <w:r>
        <w:rPr>
          <w:rFonts w:hint="eastAsia"/>
          <w:vertAlign w:val="superscript"/>
        </w:rPr>
        <w:t>[</w:t>
      </w:r>
      <w:r>
        <w:rPr>
          <w:vertAlign w:val="superscript"/>
        </w:rPr>
        <w:t>8]</w:t>
      </w:r>
      <w:r>
        <w:rPr>
          <w:rFonts w:hint="eastAsia"/>
        </w:rPr>
        <w:t>所述，由于缺乏有效的编码、自适应的传输方法、有效的质量评估标准和准确的视角预测，使用无线信道传输</w:t>
      </w:r>
      <w:r>
        <w:rPr>
          <w:rFonts w:hint="eastAsia"/>
        </w:rPr>
        <w:t>PC</w:t>
      </w:r>
      <w:r>
        <w:rPr>
          <w:rFonts w:hint="eastAsia"/>
        </w:rPr>
        <w:t>数据更具有挑战性。此外，传输</w:t>
      </w:r>
      <w:r>
        <w:rPr>
          <w:rFonts w:hint="eastAsia"/>
        </w:rPr>
        <w:t>PC</w:t>
      </w:r>
      <w:r>
        <w:rPr>
          <w:rFonts w:hint="eastAsia"/>
        </w:rPr>
        <w:t>数据需要的资源通常是有限的，因此，有效的点云压缩（</w:t>
      </w:r>
      <w:r>
        <w:rPr>
          <w:rFonts w:hint="eastAsia"/>
        </w:rPr>
        <w:t>PCC</w:t>
      </w:r>
      <w:r>
        <w:rPr>
          <w:rFonts w:hint="eastAsia"/>
        </w:rPr>
        <w:t>）已经成为</w:t>
      </w:r>
      <w:r>
        <w:rPr>
          <w:rFonts w:hint="eastAsia"/>
        </w:rPr>
        <w:t>PC</w:t>
      </w:r>
      <w:r>
        <w:rPr>
          <w:rFonts w:hint="eastAsia"/>
        </w:rPr>
        <w:t>实际应用中日益重要的问题</w:t>
      </w:r>
      <w:r>
        <w:rPr>
          <w:rFonts w:hint="eastAsia"/>
          <w:vertAlign w:val="superscript"/>
        </w:rPr>
        <w:t>[</w:t>
      </w:r>
      <w:r>
        <w:rPr>
          <w:vertAlign w:val="superscript"/>
        </w:rPr>
        <w:t>10]</w:t>
      </w:r>
      <w:r>
        <w:rPr>
          <w:rFonts w:hint="eastAsia"/>
        </w:rPr>
        <w:t>。</w:t>
      </w:r>
    </w:p>
    <w:p w14:paraId="1725C0D4" w14:textId="6F481703" w:rsidR="0023031C" w:rsidRDefault="0023031C" w:rsidP="0023031C">
      <w:pPr>
        <w:ind w:firstLineChars="200" w:firstLine="480"/>
      </w:pPr>
      <w:r>
        <w:rPr>
          <w:rFonts w:hint="eastAsia"/>
        </w:rPr>
        <w:t>在过去的十年里，机器学习（</w:t>
      </w:r>
      <w:r>
        <w:rPr>
          <w:rFonts w:hint="eastAsia"/>
        </w:rPr>
        <w:t>ML</w:t>
      </w:r>
      <w:r>
        <w:rPr>
          <w:rFonts w:hint="eastAsia"/>
        </w:rPr>
        <w:t>）已经成为了一个新兴领域，为图像和视频相关问题提供解决方案。这些利用机器学习的解决方案还包括数据压缩技术，其性能结果传统方法</w:t>
      </w:r>
      <w:r w:rsidR="00EA1770">
        <w:rPr>
          <w:rFonts w:hint="eastAsia"/>
          <w:vertAlign w:val="superscript"/>
        </w:rPr>
        <w:t>[</w:t>
      </w:r>
      <w:r w:rsidR="00EA1770">
        <w:rPr>
          <w:vertAlign w:val="superscript"/>
        </w:rPr>
        <w:t>12,13]</w:t>
      </w:r>
      <w:r>
        <w:rPr>
          <w:rFonts w:hint="eastAsia"/>
        </w:rPr>
        <w:t>相当。因此，</w:t>
      </w:r>
      <w:r>
        <w:rPr>
          <w:rFonts w:hint="eastAsia"/>
        </w:rPr>
        <w:t>ML</w:t>
      </w:r>
      <w:r>
        <w:rPr>
          <w:rFonts w:hint="eastAsia"/>
        </w:rPr>
        <w:t>技术被</w:t>
      </w:r>
      <w:r w:rsidR="00EA1770">
        <w:rPr>
          <w:rFonts w:hint="eastAsia"/>
        </w:rPr>
        <w:t>视为点云压缩的潜在解决方案。</w:t>
      </w:r>
    </w:p>
    <w:p w14:paraId="3BA7B1E5" w14:textId="178E2A29" w:rsidR="00EA1770" w:rsidRDefault="00EA1770" w:rsidP="00EA1770">
      <w:pPr>
        <w:ind w:firstLineChars="200" w:firstLine="480"/>
      </w:pPr>
      <w:r>
        <w:rPr>
          <w:rFonts w:hint="eastAsia"/>
        </w:rPr>
        <w:t>此外，人工智能（</w:t>
      </w:r>
      <w:r>
        <w:rPr>
          <w:rFonts w:hint="eastAsia"/>
        </w:rPr>
        <w:t>A</w:t>
      </w:r>
      <w:r>
        <w:t>I</w:t>
      </w:r>
      <w:r>
        <w:rPr>
          <w:rFonts w:hint="eastAsia"/>
        </w:rPr>
        <w:t>）和</w:t>
      </w:r>
      <w:r>
        <w:rPr>
          <w:rFonts w:hint="eastAsia"/>
        </w:rPr>
        <w:t>ML</w:t>
      </w:r>
      <w:r>
        <w:rPr>
          <w:rFonts w:hint="eastAsia"/>
        </w:rPr>
        <w:t>的进步为在实时</w:t>
      </w:r>
      <w:r>
        <w:rPr>
          <w:rFonts w:hint="eastAsia"/>
        </w:rPr>
        <w:t>PC</w:t>
      </w:r>
      <w:r>
        <w:rPr>
          <w:rFonts w:hint="eastAsia"/>
        </w:rPr>
        <w:t>视频流中使用</w:t>
      </w:r>
      <w:r>
        <w:rPr>
          <w:rFonts w:hint="eastAsia"/>
        </w:rPr>
        <w:t>AI</w:t>
      </w:r>
      <w:r>
        <w:rPr>
          <w:rFonts w:hint="eastAsia"/>
        </w:rPr>
        <w:t>、</w:t>
      </w:r>
      <w:r>
        <w:rPr>
          <w:rFonts w:hint="eastAsia"/>
        </w:rPr>
        <w:t>ML</w:t>
      </w:r>
      <w:r>
        <w:rPr>
          <w:rFonts w:hint="eastAsia"/>
        </w:rPr>
        <w:t>提供了机会</w:t>
      </w:r>
      <w:r w:rsidR="009C0BB6">
        <w:rPr>
          <w:rFonts w:hint="eastAsia"/>
          <w:vertAlign w:val="superscript"/>
        </w:rPr>
        <w:t>[</w:t>
      </w:r>
      <w:r w:rsidR="009C0BB6">
        <w:rPr>
          <w:vertAlign w:val="superscript"/>
        </w:rPr>
        <w:t>14]</w:t>
      </w:r>
      <w:r>
        <w:rPr>
          <w:rFonts w:hint="eastAsia"/>
        </w:rPr>
        <w:t>。使用</w:t>
      </w:r>
      <w:r>
        <w:rPr>
          <w:rFonts w:hint="eastAsia"/>
        </w:rPr>
        <w:t>AI</w:t>
      </w:r>
      <w:r>
        <w:rPr>
          <w:rFonts w:hint="eastAsia"/>
        </w:rPr>
        <w:t>技术传输</w:t>
      </w:r>
      <w:r>
        <w:rPr>
          <w:rFonts w:hint="eastAsia"/>
        </w:rPr>
        <w:t>PC</w:t>
      </w:r>
      <w:r>
        <w:rPr>
          <w:rFonts w:hint="eastAsia"/>
        </w:rPr>
        <w:t>数据在相同网络环境下提供了</w:t>
      </w:r>
      <w:r>
        <w:rPr>
          <w:rFonts w:hint="eastAsia"/>
        </w:rPr>
        <w:t>3</w:t>
      </w:r>
      <w:r>
        <w:t>0</w:t>
      </w:r>
      <w:r>
        <w:rPr>
          <w:rFonts w:hint="eastAsia"/>
        </w:rPr>
        <w:t>倍以上的压缩比。</w:t>
      </w:r>
    </w:p>
    <w:p w14:paraId="08F6F0F4" w14:textId="4BC3FE06" w:rsidR="00EA1770" w:rsidRDefault="00EA1770" w:rsidP="00EA1770">
      <w:pPr>
        <w:ind w:firstLineChars="200" w:firstLine="480"/>
      </w:pPr>
      <w:r>
        <w:rPr>
          <w:rFonts w:hint="eastAsia"/>
        </w:rPr>
        <w:t>尽管</w:t>
      </w:r>
      <w:r>
        <w:rPr>
          <w:rFonts w:hint="eastAsia"/>
        </w:rPr>
        <w:t>ML</w:t>
      </w:r>
      <w:r>
        <w:rPr>
          <w:rFonts w:hint="eastAsia"/>
        </w:rPr>
        <w:t>可以灵活的利用数据中的</w:t>
      </w:r>
      <w:r>
        <w:rPr>
          <w:rFonts w:hint="eastAsia"/>
        </w:rPr>
        <w:t>3D</w:t>
      </w:r>
      <w:r>
        <w:rPr>
          <w:rFonts w:hint="eastAsia"/>
        </w:rPr>
        <w:t>相关性，但是由于点云数据的非均匀性和非结构化性质，</w:t>
      </w:r>
      <w:r>
        <w:rPr>
          <w:rFonts w:hint="eastAsia"/>
        </w:rPr>
        <w:t>ML</w:t>
      </w:r>
      <w:r>
        <w:rPr>
          <w:rFonts w:hint="eastAsia"/>
        </w:rPr>
        <w:t>技术在</w:t>
      </w:r>
      <w:r>
        <w:rPr>
          <w:rFonts w:hint="eastAsia"/>
        </w:rPr>
        <w:t>PCC</w:t>
      </w:r>
      <w:r>
        <w:rPr>
          <w:rFonts w:hint="eastAsia"/>
        </w:rPr>
        <w:t>领域的应用并不简单。因此，大多数与</w:t>
      </w:r>
      <w:r>
        <w:rPr>
          <w:rFonts w:hint="eastAsia"/>
        </w:rPr>
        <w:t>ML</w:t>
      </w:r>
      <w:r>
        <w:rPr>
          <w:rFonts w:hint="eastAsia"/>
        </w:rPr>
        <w:t>相关的方法都是先进行预处理，将</w:t>
      </w:r>
      <w:r>
        <w:rPr>
          <w:rFonts w:hint="eastAsia"/>
        </w:rPr>
        <w:t>3D</w:t>
      </w:r>
      <w:r>
        <w:rPr>
          <w:rFonts w:hint="eastAsia"/>
        </w:rPr>
        <w:t>点云数据转换为相应的</w:t>
      </w:r>
      <w:r>
        <w:rPr>
          <w:rFonts w:hint="eastAsia"/>
        </w:rPr>
        <w:t>2D</w:t>
      </w:r>
      <w:r>
        <w:rPr>
          <w:rFonts w:hint="eastAsia"/>
        </w:rPr>
        <w:t>格式数据，然后再利用基于</w:t>
      </w:r>
      <w:r>
        <w:rPr>
          <w:rFonts w:hint="eastAsia"/>
        </w:rPr>
        <w:t>ML</w:t>
      </w:r>
      <w:r>
        <w:rPr>
          <w:rFonts w:hint="eastAsia"/>
        </w:rPr>
        <w:t>的压缩算法</w:t>
      </w:r>
      <w:r>
        <w:rPr>
          <w:rFonts w:hint="eastAsia"/>
          <w:vertAlign w:val="superscript"/>
        </w:rPr>
        <w:t>[</w:t>
      </w:r>
      <w:r>
        <w:rPr>
          <w:vertAlign w:val="superscript"/>
        </w:rPr>
        <w:t>15]</w:t>
      </w:r>
      <w:r w:rsidR="009C0BB6">
        <w:rPr>
          <w:rFonts w:hint="eastAsia"/>
        </w:rPr>
        <w:t>。</w:t>
      </w:r>
      <w:r w:rsidR="000702E3">
        <w:rPr>
          <w:rFonts w:hint="eastAsia"/>
        </w:rPr>
        <w:t>有一系列</w:t>
      </w:r>
      <w:r w:rsidR="009C0BB6">
        <w:rPr>
          <w:rFonts w:hint="eastAsia"/>
        </w:rPr>
        <w:t>研究调查提供了关于最近</w:t>
      </w:r>
      <w:r w:rsidR="009C0BB6">
        <w:rPr>
          <w:rFonts w:hint="eastAsia"/>
        </w:rPr>
        <w:t>PCC</w:t>
      </w:r>
      <w:r w:rsidR="009C0BB6">
        <w:rPr>
          <w:rFonts w:hint="eastAsia"/>
        </w:rPr>
        <w:t>技术的概述，</w:t>
      </w:r>
      <w:r w:rsidR="009C0BB6">
        <w:rPr>
          <w:rFonts w:hint="eastAsia"/>
        </w:rPr>
        <w:lastRenderedPageBreak/>
        <w:t>但是据我所知，本文是近年来第一次尝试对基于</w:t>
      </w:r>
      <w:r w:rsidR="009C0BB6">
        <w:rPr>
          <w:rFonts w:hint="eastAsia"/>
        </w:rPr>
        <w:t>ML</w:t>
      </w:r>
      <w:r w:rsidR="009C0BB6">
        <w:rPr>
          <w:rFonts w:hint="eastAsia"/>
        </w:rPr>
        <w:t>的</w:t>
      </w:r>
      <w:r w:rsidR="009C0BB6">
        <w:rPr>
          <w:rFonts w:hint="eastAsia"/>
        </w:rPr>
        <w:t>PCC</w:t>
      </w:r>
      <w:r w:rsidR="009C0BB6">
        <w:rPr>
          <w:rFonts w:hint="eastAsia"/>
        </w:rPr>
        <w:t>解决方案进行结构化回顾。本文包括基准数据集，其性能指标用于评估以前的贡献</w:t>
      </w:r>
      <w:r w:rsidR="000702E3">
        <w:rPr>
          <w:vertAlign w:val="superscript"/>
        </w:rPr>
        <w:t>[16]</w:t>
      </w:r>
      <w:r w:rsidR="009C0BB6">
        <w:rPr>
          <w:rFonts w:hint="eastAsia"/>
        </w:rPr>
        <w:t>。</w:t>
      </w:r>
      <w:hyperlink w:anchor="表1" w:history="1">
        <w:r w:rsidR="009C0BB6" w:rsidRPr="007D4BC7">
          <w:rPr>
            <w:rStyle w:val="a5"/>
            <w:rFonts w:hint="eastAsia"/>
          </w:rPr>
          <w:t>表一</w:t>
        </w:r>
      </w:hyperlink>
      <w:r w:rsidR="009C0BB6">
        <w:rPr>
          <w:rFonts w:hint="eastAsia"/>
        </w:rPr>
        <w:t>总结了指标比较。</w:t>
      </w:r>
    </w:p>
    <w:p w14:paraId="5F85411D" w14:textId="3D3637A0" w:rsidR="009C0BB6" w:rsidRPr="009C0BB6" w:rsidRDefault="009C0BB6" w:rsidP="009C0BB6">
      <w:pPr>
        <w:ind w:firstLineChars="200" w:firstLine="420"/>
        <w:jc w:val="center"/>
        <w:rPr>
          <w:rFonts w:ascii="宋体" w:hAnsi="宋体"/>
          <w:sz w:val="21"/>
          <w:szCs w:val="21"/>
        </w:rPr>
      </w:pPr>
      <w:bookmarkStart w:id="5" w:name="表1"/>
      <w:bookmarkEnd w:id="5"/>
      <w:r w:rsidRPr="009C0BB6">
        <w:rPr>
          <w:rFonts w:ascii="宋体" w:hAnsi="宋体" w:hint="eastAsia"/>
          <w:sz w:val="21"/>
          <w:szCs w:val="21"/>
        </w:rPr>
        <w:t xml:space="preserve">表一 </w:t>
      </w:r>
      <w:r w:rsidR="00E0339B">
        <w:rPr>
          <w:rFonts w:ascii="宋体" w:hAnsi="宋体"/>
          <w:sz w:val="21"/>
          <w:szCs w:val="21"/>
        </w:rPr>
        <w:t xml:space="preserve"> </w:t>
      </w:r>
      <w:r w:rsidRPr="009C0BB6">
        <w:rPr>
          <w:rFonts w:ascii="宋体" w:hAnsi="宋体" w:hint="eastAsia"/>
          <w:sz w:val="21"/>
          <w:szCs w:val="21"/>
        </w:rPr>
        <w:t>基于机器学习的PCC方法比较</w:t>
      </w:r>
    </w:p>
    <w:p w14:paraId="2D8120E3" w14:textId="38AE235C" w:rsidR="009C0BB6" w:rsidRDefault="009C0BB6" w:rsidP="009C0BB6">
      <w:pPr>
        <w:ind w:firstLineChars="200" w:firstLine="480"/>
        <w:jc w:val="center"/>
      </w:pPr>
      <w:r>
        <w:rPr>
          <w:noProof/>
        </w:rPr>
        <w:drawing>
          <wp:inline distT="0" distB="0" distL="0" distR="0" wp14:anchorId="529089A5" wp14:editId="532012EE">
            <wp:extent cx="5400040" cy="16859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685925"/>
                    </a:xfrm>
                    <a:prstGeom prst="rect">
                      <a:avLst/>
                    </a:prstGeom>
                  </pic:spPr>
                </pic:pic>
              </a:graphicData>
            </a:graphic>
          </wp:inline>
        </w:drawing>
      </w:r>
    </w:p>
    <w:p w14:paraId="0B8F6128" w14:textId="79A4BFA1" w:rsidR="009C0BB6" w:rsidRDefault="009C0BB6" w:rsidP="009C0BB6">
      <w:pPr>
        <w:ind w:firstLineChars="200" w:firstLine="480"/>
      </w:pPr>
      <w:r w:rsidRPr="00107443">
        <w:rPr>
          <w:rFonts w:ascii="宋体" w:hAnsi="宋体" w:hint="eastAsia"/>
        </w:rPr>
        <w:t>依据</w:t>
      </w:r>
      <w:r w:rsidRPr="00107443">
        <w:rPr>
          <w:rFonts w:cs="Times New Roman"/>
        </w:rPr>
        <w:t>PC</w:t>
      </w:r>
      <w:r w:rsidRPr="00107443">
        <w:rPr>
          <w:rFonts w:ascii="宋体" w:hAnsi="宋体" w:hint="eastAsia"/>
        </w:rPr>
        <w:t>数据的基本表示形式，与点云压缩相关的研究问题可分为两类</w:t>
      </w:r>
      <w:r>
        <w:rPr>
          <w:rFonts w:hint="eastAsia"/>
        </w:rPr>
        <w:t>：</w:t>
      </w:r>
    </w:p>
    <w:p w14:paraId="40586E90" w14:textId="5F228061" w:rsidR="009C0BB6" w:rsidRDefault="009C0BB6" w:rsidP="009C0BB6">
      <w:pPr>
        <w:pStyle w:val="af"/>
        <w:numPr>
          <w:ilvl w:val="0"/>
          <w:numId w:val="6"/>
        </w:numPr>
        <w:rPr>
          <w:rFonts w:eastAsia="宋体"/>
          <w:sz w:val="24"/>
          <w:lang w:eastAsia="zh-CN"/>
        </w:rPr>
      </w:pPr>
      <w:r>
        <w:rPr>
          <w:rFonts w:eastAsia="宋体" w:hint="eastAsia"/>
          <w:sz w:val="24"/>
          <w:lang w:eastAsia="zh-CN"/>
        </w:rPr>
        <w:t>几何压缩：主要对点的位置信息进行压缩</w:t>
      </w:r>
    </w:p>
    <w:p w14:paraId="49A3F2AA" w14:textId="53199CAA" w:rsidR="009C0BB6" w:rsidRDefault="009C0BB6" w:rsidP="009C0BB6">
      <w:pPr>
        <w:pStyle w:val="af"/>
        <w:numPr>
          <w:ilvl w:val="0"/>
          <w:numId w:val="6"/>
        </w:numPr>
        <w:rPr>
          <w:rFonts w:eastAsia="宋体"/>
          <w:sz w:val="24"/>
          <w:lang w:eastAsia="zh-CN"/>
        </w:rPr>
      </w:pPr>
      <w:r>
        <w:rPr>
          <w:rFonts w:eastAsia="宋体" w:hint="eastAsia"/>
          <w:sz w:val="24"/>
          <w:lang w:eastAsia="zh-CN"/>
        </w:rPr>
        <w:t>属性压缩：目的在于利用</w:t>
      </w:r>
      <w:r w:rsidR="00107443">
        <w:rPr>
          <w:rFonts w:eastAsia="宋体" w:hint="eastAsia"/>
          <w:sz w:val="24"/>
          <w:lang w:eastAsia="zh-CN"/>
        </w:rPr>
        <w:t>给定位置的点的属性值的冗余信息</w:t>
      </w:r>
    </w:p>
    <w:p w14:paraId="189C0465" w14:textId="461878CF" w:rsidR="00107443" w:rsidRDefault="00107443" w:rsidP="00107443">
      <w:pPr>
        <w:ind w:left="420"/>
      </w:pPr>
      <w:r w:rsidRPr="007D4BC7">
        <w:rPr>
          <w:rFonts w:hint="eastAsia"/>
        </w:rPr>
        <w:t>由于利用</w:t>
      </w:r>
      <w:r w:rsidRPr="007D4BC7">
        <w:rPr>
          <w:rFonts w:cs="Times New Roman"/>
        </w:rPr>
        <w:t>ML</w:t>
      </w:r>
      <w:r w:rsidRPr="007D4BC7">
        <w:rPr>
          <w:rFonts w:hint="eastAsia"/>
        </w:rPr>
        <w:t>对点云数据进行处理的方法，尤其是与几何压缩</w:t>
      </w:r>
      <w:r w:rsidR="000702E3">
        <w:rPr>
          <w:rFonts w:hint="eastAsia"/>
          <w:vertAlign w:val="superscript"/>
        </w:rPr>
        <w:t>[</w:t>
      </w:r>
      <w:r w:rsidR="000702E3">
        <w:rPr>
          <w:vertAlign w:val="superscript"/>
        </w:rPr>
        <w:t>17]</w:t>
      </w:r>
      <w:r w:rsidRPr="007D4BC7">
        <w:rPr>
          <w:rFonts w:hint="eastAsia"/>
        </w:rPr>
        <w:t>相关的，相对处于发展的初始阶段，因此该领域的一些近期的贡献成为了本文的调查重点。本文涉及的方案分类如</w:t>
      </w:r>
      <w:hyperlink w:anchor="图1" w:history="1">
        <w:r w:rsidR="0003222C" w:rsidRPr="0003222C">
          <w:rPr>
            <w:rStyle w:val="a5"/>
          </w:rPr>
          <w:t>图</w:t>
        </w:r>
        <w:r w:rsidR="0003222C" w:rsidRPr="0003222C">
          <w:rPr>
            <w:rStyle w:val="a5"/>
            <w:rFonts w:hint="eastAsia"/>
          </w:rPr>
          <w:t>1</w:t>
        </w:r>
      </w:hyperlink>
      <w:r w:rsidRPr="007D4BC7">
        <w:rPr>
          <w:rFonts w:hint="eastAsia"/>
        </w:rPr>
        <w:t>所示。</w:t>
      </w:r>
    </w:p>
    <w:p w14:paraId="60783938" w14:textId="7906955E" w:rsidR="007D4BC7" w:rsidRDefault="007D4BC7" w:rsidP="007D4BC7">
      <w:pPr>
        <w:ind w:left="420"/>
        <w:jc w:val="center"/>
      </w:pPr>
      <w:r>
        <w:rPr>
          <w:noProof/>
        </w:rPr>
        <w:drawing>
          <wp:inline distT="0" distB="0" distL="0" distR="0" wp14:anchorId="369FF4EA" wp14:editId="747C3453">
            <wp:extent cx="5400040" cy="20878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087880"/>
                    </a:xfrm>
                    <a:prstGeom prst="rect">
                      <a:avLst/>
                    </a:prstGeom>
                  </pic:spPr>
                </pic:pic>
              </a:graphicData>
            </a:graphic>
          </wp:inline>
        </w:drawing>
      </w:r>
    </w:p>
    <w:p w14:paraId="0C9D30E9" w14:textId="51EDDA8B" w:rsidR="007D4BC7" w:rsidRDefault="007D4BC7" w:rsidP="007D4BC7">
      <w:pPr>
        <w:ind w:left="420"/>
        <w:jc w:val="center"/>
        <w:rPr>
          <w:rFonts w:ascii="宋体" w:hAnsi="宋体"/>
          <w:sz w:val="21"/>
          <w:szCs w:val="21"/>
        </w:rPr>
      </w:pPr>
      <w:bookmarkStart w:id="6" w:name="图1"/>
      <w:bookmarkEnd w:id="6"/>
      <w:r w:rsidRPr="007D4BC7">
        <w:rPr>
          <w:rFonts w:ascii="宋体" w:hAnsi="宋体" w:hint="eastAsia"/>
          <w:sz w:val="21"/>
          <w:szCs w:val="21"/>
        </w:rPr>
        <w:t>图1</w:t>
      </w:r>
      <w:r w:rsidR="00E0339B">
        <w:rPr>
          <w:rFonts w:ascii="宋体" w:hAnsi="宋体"/>
          <w:sz w:val="21"/>
          <w:szCs w:val="21"/>
        </w:rPr>
        <w:t xml:space="preserve"> </w:t>
      </w:r>
      <w:r w:rsidRPr="007D4BC7">
        <w:rPr>
          <w:rFonts w:ascii="宋体" w:hAnsi="宋体"/>
          <w:sz w:val="21"/>
          <w:szCs w:val="21"/>
        </w:rPr>
        <w:t xml:space="preserve"> </w:t>
      </w:r>
      <w:r>
        <w:rPr>
          <w:rFonts w:ascii="宋体" w:hAnsi="宋体" w:hint="eastAsia"/>
          <w:sz w:val="21"/>
          <w:szCs w:val="21"/>
        </w:rPr>
        <w:t>方案分类</w:t>
      </w:r>
    </w:p>
    <w:p w14:paraId="5CF4CC3A" w14:textId="31E209F5" w:rsidR="007D4BC7" w:rsidRPr="007D4BC7" w:rsidRDefault="007D4BC7" w:rsidP="000702E3">
      <w:r>
        <w:rPr>
          <w:sz w:val="21"/>
          <w:szCs w:val="21"/>
        </w:rPr>
        <w:tab/>
      </w:r>
      <w:r w:rsidRPr="007D4BC7">
        <w:rPr>
          <w:rFonts w:hint="eastAsia"/>
        </w:rPr>
        <w:t>本文的</w:t>
      </w:r>
      <w:r>
        <w:rPr>
          <w:rFonts w:hint="eastAsia"/>
        </w:rPr>
        <w:t>其余部分安排如下</w:t>
      </w:r>
      <w:r w:rsidR="000702E3">
        <w:rPr>
          <w:rFonts w:hint="eastAsia"/>
        </w:rPr>
        <w:t>：第二节讨论了各种基于</w:t>
      </w:r>
      <w:r w:rsidR="000702E3" w:rsidRPr="000702E3">
        <w:rPr>
          <w:rFonts w:hint="eastAsia"/>
        </w:rPr>
        <w:t>CNN</w:t>
      </w:r>
      <w:r w:rsidR="000702E3">
        <w:rPr>
          <w:rFonts w:hint="eastAsia"/>
        </w:rPr>
        <w:t>的</w:t>
      </w:r>
      <w:r w:rsidR="000702E3" w:rsidRPr="000702E3">
        <w:rPr>
          <w:rFonts w:cs="Times New Roman"/>
        </w:rPr>
        <w:t>PCC</w:t>
      </w:r>
      <w:r w:rsidR="000702E3">
        <w:rPr>
          <w:rFonts w:hint="eastAsia"/>
        </w:rPr>
        <w:t>自动编码实现，并评估了他们的优缺点；第三节介绍了全连接卷积神经网络（</w:t>
      </w:r>
      <w:r w:rsidR="000702E3">
        <w:rPr>
          <w:rFonts w:hint="eastAsia"/>
        </w:rPr>
        <w:t>FCNN</w:t>
      </w:r>
      <w:r w:rsidR="000702E3">
        <w:rPr>
          <w:rFonts w:hint="eastAsia"/>
        </w:rPr>
        <w:t>）在</w:t>
      </w:r>
      <w:r w:rsidR="000702E3">
        <w:rPr>
          <w:rFonts w:hint="eastAsia"/>
        </w:rPr>
        <w:t>PCC</w:t>
      </w:r>
      <w:r w:rsidR="000702E3">
        <w:rPr>
          <w:rFonts w:hint="eastAsia"/>
        </w:rPr>
        <w:t>中的使用；第四节介绍了基于循环神经网络（</w:t>
      </w:r>
      <w:r w:rsidR="000702E3">
        <w:rPr>
          <w:rFonts w:hint="eastAsia"/>
        </w:rPr>
        <w:t>RNN</w:t>
      </w:r>
      <w:r w:rsidR="000702E3">
        <w:rPr>
          <w:rFonts w:hint="eastAsia"/>
        </w:rPr>
        <w:t>）的</w:t>
      </w:r>
      <w:r w:rsidR="000702E3">
        <w:rPr>
          <w:rFonts w:hint="eastAsia"/>
        </w:rPr>
        <w:t>PCC</w:t>
      </w:r>
      <w:r w:rsidR="000702E3">
        <w:rPr>
          <w:rFonts w:hint="eastAsia"/>
        </w:rPr>
        <w:t>方法；第五节讨论了</w:t>
      </w:r>
      <w:r w:rsidR="000702E3">
        <w:rPr>
          <w:rFonts w:hint="eastAsia"/>
        </w:rPr>
        <w:t>AI</w:t>
      </w:r>
      <w:r w:rsidR="000702E3">
        <w:rPr>
          <w:rFonts w:hint="eastAsia"/>
        </w:rPr>
        <w:t>在传输压缩</w:t>
      </w:r>
      <w:r w:rsidR="000702E3">
        <w:rPr>
          <w:rFonts w:hint="eastAsia"/>
        </w:rPr>
        <w:t>PC</w:t>
      </w:r>
      <w:r w:rsidR="000702E3">
        <w:rPr>
          <w:rFonts w:hint="eastAsia"/>
        </w:rPr>
        <w:t>数据中的使用以及使用</w:t>
      </w:r>
      <w:r w:rsidR="000702E3">
        <w:rPr>
          <w:rFonts w:hint="eastAsia"/>
        </w:rPr>
        <w:t>AI</w:t>
      </w:r>
      <w:r w:rsidR="000702E3">
        <w:rPr>
          <w:rFonts w:hint="eastAsia"/>
        </w:rPr>
        <w:t>的潜在优势；第六节总结归纳了本文。</w:t>
      </w:r>
    </w:p>
    <w:p w14:paraId="3BD12688" w14:textId="31BDEBD0" w:rsidR="00A12897" w:rsidRPr="00FF1C47" w:rsidRDefault="00E50C7D" w:rsidP="0003081A">
      <w:pPr>
        <w:pStyle w:val="1"/>
        <w:rPr>
          <w:rFonts w:ascii="Times New Roman" w:hAnsi="Times New Roman"/>
        </w:rPr>
      </w:pPr>
      <w:bookmarkStart w:id="7" w:name="_Toc131685369"/>
      <w:r w:rsidRPr="00FF1C47">
        <w:rPr>
          <w:rFonts w:ascii="Times New Roman" w:hAnsi="Times New Roman" w:hint="eastAsia"/>
        </w:rPr>
        <w:lastRenderedPageBreak/>
        <w:t>第二章</w:t>
      </w:r>
      <w:r w:rsidRPr="00FF1C47">
        <w:rPr>
          <w:rFonts w:ascii="Times New Roman" w:hAnsi="Times New Roman" w:hint="eastAsia"/>
        </w:rPr>
        <w:t xml:space="preserve"> </w:t>
      </w:r>
      <w:r w:rsidR="00AA3010">
        <w:rPr>
          <w:rFonts w:ascii="Times New Roman" w:hAnsi="Times New Roman" w:hint="eastAsia"/>
        </w:rPr>
        <w:t>自适应编码</w:t>
      </w:r>
      <w:bookmarkEnd w:id="7"/>
    </w:p>
    <w:p w14:paraId="74148C5B" w14:textId="68E3BD24" w:rsidR="00EB5164" w:rsidRPr="00FF1C47" w:rsidRDefault="00AA3010" w:rsidP="00AA3010">
      <w:pPr>
        <w:ind w:firstLineChars="200" w:firstLine="480"/>
        <w:rPr>
          <w:rFonts w:cs="Times New Roman"/>
        </w:rPr>
      </w:pPr>
      <w:r>
        <w:rPr>
          <w:rFonts w:cs="Times New Roman" w:hint="eastAsia"/>
        </w:rPr>
        <w:t>CNN</w:t>
      </w:r>
      <w:r>
        <w:rPr>
          <w:rFonts w:cs="Times New Roman" w:hint="eastAsia"/>
        </w:rPr>
        <w:t>被认为是在共享模式、相关性的统一结构中提取有用特征的最有效的神经网络之一。这些特征大多出现在图像和视频中，因此</w:t>
      </w:r>
      <w:r>
        <w:rPr>
          <w:rFonts w:cs="Times New Roman" w:hint="eastAsia"/>
        </w:rPr>
        <w:t>CNN</w:t>
      </w:r>
      <w:r>
        <w:rPr>
          <w:rFonts w:cs="Times New Roman" w:hint="eastAsia"/>
        </w:rPr>
        <w:t>被广泛使用。因此，最近提出的基于深度学习的</w:t>
      </w:r>
      <w:r>
        <w:rPr>
          <w:rFonts w:cs="Times New Roman" w:hint="eastAsia"/>
        </w:rPr>
        <w:t>PC</w:t>
      </w:r>
      <w:r>
        <w:rPr>
          <w:rFonts w:cs="Times New Roman" w:hint="eastAsia"/>
        </w:rPr>
        <w:t>几何压缩技术采用了涉及卷积层的自编码器（</w:t>
      </w:r>
      <w:r>
        <w:rPr>
          <w:rFonts w:cs="Times New Roman" w:hint="eastAsia"/>
        </w:rPr>
        <w:t>AE</w:t>
      </w:r>
      <w:r>
        <w:rPr>
          <w:rFonts w:cs="Times New Roman" w:hint="eastAsia"/>
        </w:rPr>
        <w:t>）神经网络设计。本节描述了一些最近提出的使用基于</w:t>
      </w:r>
      <w:r>
        <w:rPr>
          <w:rFonts w:cs="Times New Roman" w:hint="eastAsia"/>
        </w:rPr>
        <w:t>CNN</w:t>
      </w:r>
      <w:r>
        <w:rPr>
          <w:rFonts w:cs="Times New Roman" w:hint="eastAsia"/>
        </w:rPr>
        <w:t>的自编码器的</w:t>
      </w:r>
      <w:r>
        <w:rPr>
          <w:rFonts w:cs="Times New Roman" w:hint="eastAsia"/>
        </w:rPr>
        <w:t>PC</w:t>
      </w:r>
      <w:r>
        <w:rPr>
          <w:rFonts w:cs="Times New Roman" w:hint="eastAsia"/>
        </w:rPr>
        <w:t>几何编码方案。</w:t>
      </w:r>
    </w:p>
    <w:p w14:paraId="535979F1" w14:textId="3424CFC1" w:rsidR="00EB5164" w:rsidRPr="00FF1C47" w:rsidRDefault="00EB5164" w:rsidP="00EB5164">
      <w:pPr>
        <w:pStyle w:val="2"/>
        <w:rPr>
          <w:rFonts w:ascii="Times New Roman" w:hAnsi="Times New Roman"/>
        </w:rPr>
      </w:pPr>
      <w:bookmarkStart w:id="8" w:name="_2.1_八叉树扫描"/>
      <w:bookmarkStart w:id="9" w:name="_Toc131685370"/>
      <w:bookmarkEnd w:id="8"/>
      <w:r w:rsidRPr="00FF1C47">
        <w:rPr>
          <w:rFonts w:ascii="Times New Roman" w:hAnsi="Times New Roman" w:hint="eastAsia"/>
        </w:rPr>
        <w:t>2</w:t>
      </w:r>
      <w:r w:rsidRPr="00FF1C47">
        <w:rPr>
          <w:rFonts w:ascii="Times New Roman" w:hAnsi="Times New Roman"/>
        </w:rPr>
        <w:t xml:space="preserve">.1 </w:t>
      </w:r>
      <w:r w:rsidR="00AA3010">
        <w:rPr>
          <w:rFonts w:ascii="Times New Roman" w:hAnsi="Times New Roman" w:hint="eastAsia"/>
        </w:rPr>
        <w:t>点云几何自适应编码器（</w:t>
      </w:r>
      <w:r w:rsidR="00AA3010">
        <w:rPr>
          <w:rFonts w:ascii="Times New Roman" w:hAnsi="Times New Roman" w:hint="eastAsia"/>
        </w:rPr>
        <w:t>PCG</w:t>
      </w:r>
      <w:r w:rsidR="00AA3010">
        <w:rPr>
          <w:rFonts w:ascii="Times New Roman" w:hAnsi="Times New Roman"/>
        </w:rPr>
        <w:t>-</w:t>
      </w:r>
      <w:r w:rsidR="00AA3010">
        <w:rPr>
          <w:rFonts w:ascii="Times New Roman" w:hAnsi="Times New Roman" w:hint="eastAsia"/>
        </w:rPr>
        <w:t>AE</w:t>
      </w:r>
      <w:r w:rsidR="00AA3010">
        <w:rPr>
          <w:rFonts w:ascii="Times New Roman" w:hAnsi="Times New Roman" w:hint="eastAsia"/>
        </w:rPr>
        <w:t>）</w:t>
      </w:r>
      <w:bookmarkEnd w:id="9"/>
    </w:p>
    <w:p w14:paraId="37F846C5" w14:textId="784491DF" w:rsidR="000E3BF3" w:rsidRDefault="00AA3010" w:rsidP="000E3BF3">
      <w:pPr>
        <w:ind w:firstLineChars="200" w:firstLine="480"/>
        <w:rPr>
          <w:rFonts w:cs="Times New Roman"/>
        </w:rPr>
      </w:pPr>
      <w:r>
        <w:rPr>
          <w:rFonts w:cs="Times New Roman" w:hint="eastAsia"/>
        </w:rPr>
        <w:t>PCG</w:t>
      </w:r>
      <w:r>
        <w:rPr>
          <w:rFonts w:cs="Times New Roman"/>
        </w:rPr>
        <w:t>-</w:t>
      </w:r>
      <w:r>
        <w:rPr>
          <w:rFonts w:cs="Times New Roman" w:hint="eastAsia"/>
        </w:rPr>
        <w:t>AE</w:t>
      </w:r>
      <w:r w:rsidR="000E3BF3">
        <w:rPr>
          <w:rFonts w:cs="Times New Roman" w:hint="eastAsia"/>
        </w:rPr>
        <w:t>为</w:t>
      </w:r>
      <w:r w:rsidR="000E3BF3">
        <w:rPr>
          <w:rFonts w:cs="Times New Roman" w:hint="eastAsia"/>
        </w:rPr>
        <w:t>PCC</w:t>
      </w:r>
      <w:r w:rsidR="000E3BF3">
        <w:rPr>
          <w:rFonts w:cs="Times New Roman" w:hint="eastAsia"/>
        </w:rPr>
        <w:t>提出了</w:t>
      </w:r>
      <w:r w:rsidR="000E3BF3">
        <w:rPr>
          <w:rFonts w:cs="Times New Roman" w:hint="eastAsia"/>
        </w:rPr>
        <w:t>DL</w:t>
      </w:r>
      <w:r w:rsidR="000E3BF3">
        <w:rPr>
          <w:rFonts w:cs="Times New Roman" w:hint="eastAsia"/>
        </w:rPr>
        <w:t>方法的基本实现，以突出</w:t>
      </w:r>
      <w:r w:rsidR="000E3BF3">
        <w:rPr>
          <w:rFonts w:cs="Times New Roman" w:hint="eastAsia"/>
        </w:rPr>
        <w:t>AE</w:t>
      </w:r>
      <w:r w:rsidR="000E3BF3">
        <w:rPr>
          <w:rFonts w:cs="Times New Roman"/>
        </w:rPr>
        <w:t xml:space="preserve"> </w:t>
      </w:r>
      <w:r w:rsidR="000E3BF3">
        <w:rPr>
          <w:rFonts w:cs="Times New Roman" w:hint="eastAsia"/>
        </w:rPr>
        <w:t>PC</w:t>
      </w:r>
      <w:r w:rsidR="000E3BF3">
        <w:rPr>
          <w:rFonts w:cs="Times New Roman" w:hint="eastAsia"/>
        </w:rPr>
        <w:t>编码模式的潜在改进。</w:t>
      </w:r>
      <w:r w:rsidR="000E3BF3">
        <w:rPr>
          <w:rFonts w:cs="Times New Roman" w:hint="eastAsia"/>
        </w:rPr>
        <w:t>PC</w:t>
      </w:r>
      <w:r w:rsidR="000E3BF3">
        <w:rPr>
          <w:rFonts w:cs="Times New Roman" w:hint="eastAsia"/>
        </w:rPr>
        <w:t>的一般</w:t>
      </w:r>
      <w:r w:rsidR="000E3BF3">
        <w:rPr>
          <w:rFonts w:cs="Times New Roman" w:hint="eastAsia"/>
        </w:rPr>
        <w:t>3D</w:t>
      </w:r>
      <w:r w:rsidR="000E3BF3">
        <w:rPr>
          <w:rFonts w:cs="Times New Roman" w:hint="eastAsia"/>
        </w:rPr>
        <w:t>坐标表示被更改为一组二进制</w:t>
      </w:r>
      <w:r w:rsidR="000E3BF3">
        <w:rPr>
          <w:rFonts w:cs="Times New Roman" w:hint="eastAsia"/>
        </w:rPr>
        <w:t>3D</w:t>
      </w:r>
      <w:r w:rsidR="000E3BF3">
        <w:rPr>
          <w:rFonts w:cs="Times New Roman" w:hint="eastAsia"/>
        </w:rPr>
        <w:t>块格式，其中体素用“</w:t>
      </w:r>
      <w:r w:rsidR="000E3BF3">
        <w:rPr>
          <w:rFonts w:cs="Times New Roman" w:hint="eastAsia"/>
        </w:rPr>
        <w:t>1</w:t>
      </w:r>
      <w:r w:rsidR="000E3BF3">
        <w:rPr>
          <w:rFonts w:cs="Times New Roman" w:hint="eastAsia"/>
        </w:rPr>
        <w:t>”和“</w:t>
      </w:r>
      <w:r w:rsidR="000E3BF3">
        <w:rPr>
          <w:rFonts w:cs="Times New Roman" w:hint="eastAsia"/>
        </w:rPr>
        <w:t>0</w:t>
      </w:r>
      <w:r w:rsidR="000E3BF3">
        <w:rPr>
          <w:rFonts w:cs="Times New Roman" w:hint="eastAsia"/>
        </w:rPr>
        <w:t>”分别表示占用和未被占用。由于</w:t>
      </w:r>
      <w:r w:rsidR="000E3BF3">
        <w:rPr>
          <w:rFonts w:cs="Times New Roman" w:hint="eastAsia"/>
        </w:rPr>
        <w:t>PC</w:t>
      </w:r>
      <w:r w:rsidR="000E3BF3">
        <w:rPr>
          <w:rFonts w:cs="Times New Roman" w:hint="eastAsia"/>
        </w:rPr>
        <w:t>中的点通常以无序的方式排列，使用神经网络对其进行编码是非常具有挑战性的。因此，这种类型的格式引入了一些类似于图像和视频的相关性，以供基于</w:t>
      </w:r>
      <w:r w:rsidR="000E3BF3">
        <w:rPr>
          <w:rFonts w:cs="Times New Roman" w:hint="eastAsia"/>
        </w:rPr>
        <w:t>CNN</w:t>
      </w:r>
      <w:r w:rsidR="000E3BF3">
        <w:rPr>
          <w:rFonts w:cs="Times New Roman" w:hint="eastAsia"/>
        </w:rPr>
        <w:t>的</w:t>
      </w:r>
      <w:r w:rsidR="000E3BF3">
        <w:rPr>
          <w:rFonts w:cs="Times New Roman" w:hint="eastAsia"/>
        </w:rPr>
        <w:t>AE</w:t>
      </w:r>
      <w:r w:rsidR="000E3BF3">
        <w:rPr>
          <w:rFonts w:cs="Times New Roman" w:hint="eastAsia"/>
        </w:rPr>
        <w:t>在</w:t>
      </w:r>
      <w:r w:rsidR="000E3BF3">
        <w:rPr>
          <w:rFonts w:cs="Times New Roman" w:hint="eastAsia"/>
        </w:rPr>
        <w:t>3D</w:t>
      </w:r>
      <w:r w:rsidR="000E3BF3">
        <w:rPr>
          <w:rFonts w:cs="Times New Roman" w:hint="eastAsia"/>
        </w:rPr>
        <w:t>域中使用。其基本思想就是使用自适应的正向和反向变换，而不是使用固定</w:t>
      </w:r>
      <w:r w:rsidR="003177B4">
        <w:rPr>
          <w:rFonts w:cs="Times New Roman" w:hint="eastAsia"/>
        </w:rPr>
        <w:t>预测</w:t>
      </w:r>
      <w:r w:rsidR="000E3BF3">
        <w:rPr>
          <w:rFonts w:cs="Times New Roman" w:hint="eastAsia"/>
        </w:rPr>
        <w:t>变换，如</w:t>
      </w:r>
      <w:r w:rsidR="000E3BF3">
        <w:rPr>
          <w:rFonts w:cs="Times New Roman" w:hint="eastAsia"/>
        </w:rPr>
        <w:t>DCT</w:t>
      </w:r>
      <w:r w:rsidR="000E3BF3">
        <w:rPr>
          <w:rFonts w:cs="Times New Roman"/>
          <w:vertAlign w:val="superscript"/>
        </w:rPr>
        <w:t>[18]</w:t>
      </w:r>
      <w:r w:rsidR="000E3BF3">
        <w:rPr>
          <w:rFonts w:cs="Times New Roman" w:hint="eastAsia"/>
        </w:rPr>
        <w:t>。</w:t>
      </w:r>
    </w:p>
    <w:p w14:paraId="799D1E81" w14:textId="240ECC91" w:rsidR="007C0409" w:rsidRDefault="007C0409" w:rsidP="000E3BF3">
      <w:pPr>
        <w:ind w:firstLineChars="200" w:firstLine="480"/>
        <w:rPr>
          <w:rFonts w:cs="Times New Roman"/>
        </w:rPr>
      </w:pPr>
      <w:r>
        <w:rPr>
          <w:rFonts w:cs="Times New Roman" w:hint="eastAsia"/>
        </w:rPr>
        <w:t>自适应变换的结构如</w:t>
      </w:r>
      <w:hyperlink w:anchor="图2" w:history="1">
        <w:r w:rsidRPr="00101A14">
          <w:rPr>
            <w:rStyle w:val="a5"/>
            <w:rFonts w:cs="Times New Roman" w:hint="eastAsia"/>
          </w:rPr>
          <w:t>图</w:t>
        </w:r>
        <w:r w:rsidRPr="00101A14">
          <w:rPr>
            <w:rStyle w:val="a5"/>
            <w:rFonts w:cs="Times New Roman" w:hint="eastAsia"/>
          </w:rPr>
          <w:t>2</w:t>
        </w:r>
      </w:hyperlink>
      <w:r>
        <w:rPr>
          <w:rFonts w:cs="Times New Roman" w:hint="eastAsia"/>
        </w:rPr>
        <w:t>所示。</w:t>
      </w:r>
      <w:r w:rsidR="00101A14">
        <w:rPr>
          <w:rFonts w:cs="Times New Roman" w:hint="eastAsia"/>
        </w:rPr>
        <w:t>首先，将输入的原始点云几何图形划分为大小为</w:t>
      </w:r>
      <m:oMath>
        <m:r>
          <w:rPr>
            <w:rFonts w:ascii="Cambria Math" w:hAnsi="Cambria Math" w:cs="Times New Roman"/>
          </w:rPr>
          <m:t>32×32×32</m:t>
        </m:r>
      </m:oMath>
      <w:r w:rsidR="00101A14">
        <w:rPr>
          <w:rFonts w:cs="Times New Roman" w:hint="eastAsia"/>
        </w:rPr>
        <w:t>的三维二进制体素块，并将原始点云中的</w:t>
      </w:r>
      <w:r w:rsidR="00101A14">
        <w:rPr>
          <w:rFonts w:cs="Times New Roman" w:hint="eastAsia"/>
        </w:rPr>
        <w:t>3D</w:t>
      </w:r>
      <w:r w:rsidR="00101A14">
        <w:rPr>
          <w:rFonts w:cs="Times New Roman" w:hint="eastAsia"/>
        </w:rPr>
        <w:t>子块的位置作为最终比特流的索引发送。</w:t>
      </w:r>
      <w:r w:rsidR="00AD51C2" w:rsidRPr="00AD51C2">
        <w:rPr>
          <w:rFonts w:cs="Times New Roman" w:hint="eastAsia"/>
        </w:rPr>
        <w:t>然后使用</w:t>
      </w:r>
      <w:r w:rsidR="00AD51C2" w:rsidRPr="00AD51C2">
        <w:rPr>
          <w:rFonts w:cs="Times New Roman" w:hint="eastAsia"/>
        </w:rPr>
        <w:t>AE</w:t>
      </w:r>
      <w:r w:rsidR="00AD51C2" w:rsidRPr="00AD51C2">
        <w:rPr>
          <w:rFonts w:cs="Times New Roman" w:hint="eastAsia"/>
        </w:rPr>
        <w:t>将</w:t>
      </w:r>
      <w:r w:rsidR="00AD51C2" w:rsidRPr="00AD51C2">
        <w:rPr>
          <w:rFonts w:cs="Times New Roman" w:hint="eastAsia"/>
        </w:rPr>
        <w:t>PC</w:t>
      </w:r>
      <w:r w:rsidR="00AD51C2" w:rsidRPr="00AD51C2">
        <w:rPr>
          <w:rFonts w:cs="Times New Roman" w:hint="eastAsia"/>
        </w:rPr>
        <w:t>几何映射到特征空间中，并将其作为</w:t>
      </w:r>
      <w:r w:rsidR="003404C8">
        <w:rPr>
          <w:rFonts w:cs="Times New Roman" w:hint="eastAsia"/>
        </w:rPr>
        <w:t>隐数据</w:t>
      </w:r>
      <w:r w:rsidR="00AD51C2" w:rsidRPr="00AD51C2">
        <w:rPr>
          <w:rFonts w:cs="Times New Roman" w:hint="eastAsia"/>
        </w:rPr>
        <w:t>，如图</w:t>
      </w:r>
      <w:r w:rsidR="00AD51C2" w:rsidRPr="00AD51C2">
        <w:rPr>
          <w:rFonts w:cs="Times New Roman" w:hint="eastAsia"/>
        </w:rPr>
        <w:t>2</w:t>
      </w:r>
      <w:r w:rsidR="00AD51C2" w:rsidRPr="00AD51C2">
        <w:rPr>
          <w:rFonts w:cs="Times New Roman" w:hint="eastAsia"/>
        </w:rPr>
        <w:t>所示。因此，原始的三维几何现在由编码过程结束时</w:t>
      </w:r>
      <w:r w:rsidR="004369D3">
        <w:rPr>
          <w:rFonts w:cs="Times New Roman" w:hint="eastAsia"/>
        </w:rPr>
        <w:t>较低</w:t>
      </w:r>
      <w:r w:rsidR="00AD51C2" w:rsidRPr="00AD51C2">
        <w:rPr>
          <w:rFonts w:cs="Times New Roman" w:hint="eastAsia"/>
        </w:rPr>
        <w:t>的维数表示。然后使用一定的阈值</w:t>
      </w:r>
      <w:r w:rsidR="00AD51C2" w:rsidRPr="00AD51C2">
        <w:rPr>
          <w:rFonts w:cs="Times New Roman" w:hint="eastAsia"/>
        </w:rPr>
        <w:t>(</w:t>
      </w:r>
      <w:r w:rsidR="00AD51C2" w:rsidRPr="00AD51C2">
        <w:rPr>
          <w:rFonts w:cs="Times New Roman" w:hint="eastAsia"/>
        </w:rPr>
        <w:t>例如</w:t>
      </w:r>
      <w:r w:rsidR="00AD51C2" w:rsidRPr="00AD51C2">
        <w:rPr>
          <w:rFonts w:cs="Times New Roman" w:hint="eastAsia"/>
        </w:rPr>
        <w:t>0.5)</w:t>
      </w:r>
      <w:r w:rsidR="00AD51C2" w:rsidRPr="00AD51C2">
        <w:rPr>
          <w:rFonts w:cs="Times New Roman" w:hint="eastAsia"/>
        </w:rPr>
        <w:t>对这些</w:t>
      </w:r>
      <w:r w:rsidR="003404C8">
        <w:rPr>
          <w:rFonts w:cs="Times New Roman" w:hint="eastAsia"/>
        </w:rPr>
        <w:t>隐数据</w:t>
      </w:r>
      <w:r w:rsidR="00AD51C2" w:rsidRPr="00AD51C2">
        <w:rPr>
          <w:rFonts w:cs="Times New Roman" w:hint="eastAsia"/>
        </w:rPr>
        <w:t>进行二值化以生成比特流。</w:t>
      </w:r>
    </w:p>
    <w:p w14:paraId="39978624" w14:textId="42DCE8EC" w:rsidR="00101A14" w:rsidRDefault="00101A14" w:rsidP="000E3BF3">
      <w:pPr>
        <w:ind w:firstLineChars="200" w:firstLine="480"/>
        <w:rPr>
          <w:rFonts w:cs="Times New Roman"/>
        </w:rPr>
      </w:pPr>
      <w:r>
        <w:rPr>
          <w:noProof/>
        </w:rPr>
        <w:drawing>
          <wp:inline distT="0" distB="0" distL="0" distR="0" wp14:anchorId="65D3421C" wp14:editId="5097D7D9">
            <wp:extent cx="5400040" cy="246951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469515"/>
                    </a:xfrm>
                    <a:prstGeom prst="rect">
                      <a:avLst/>
                    </a:prstGeom>
                  </pic:spPr>
                </pic:pic>
              </a:graphicData>
            </a:graphic>
          </wp:inline>
        </w:drawing>
      </w:r>
    </w:p>
    <w:p w14:paraId="2FE0716A" w14:textId="6982D8EA" w:rsidR="00101A14" w:rsidRDefault="00101A14" w:rsidP="00101A14">
      <w:pPr>
        <w:ind w:firstLineChars="200" w:firstLine="420"/>
        <w:jc w:val="center"/>
        <w:rPr>
          <w:rFonts w:ascii="宋体" w:hAnsi="宋体" w:cs="Times New Roman"/>
          <w:sz w:val="21"/>
          <w:szCs w:val="21"/>
        </w:rPr>
      </w:pPr>
      <w:bookmarkStart w:id="10" w:name="图2"/>
      <w:bookmarkEnd w:id="10"/>
      <w:r w:rsidRPr="00101A14">
        <w:rPr>
          <w:rFonts w:ascii="宋体" w:hAnsi="宋体" w:cs="Times New Roman" w:hint="eastAsia"/>
          <w:sz w:val="21"/>
          <w:szCs w:val="21"/>
        </w:rPr>
        <w:t>图2</w:t>
      </w:r>
      <w:r w:rsidR="00E0339B">
        <w:rPr>
          <w:rFonts w:ascii="宋体" w:hAnsi="宋体" w:cs="Times New Roman"/>
          <w:sz w:val="21"/>
          <w:szCs w:val="21"/>
        </w:rPr>
        <w:t xml:space="preserve"> </w:t>
      </w:r>
      <w:r w:rsidRPr="00101A14">
        <w:rPr>
          <w:rFonts w:ascii="宋体" w:hAnsi="宋体" w:cs="Times New Roman"/>
          <w:sz w:val="21"/>
          <w:szCs w:val="21"/>
        </w:rPr>
        <w:t xml:space="preserve"> </w:t>
      </w:r>
      <w:r w:rsidRPr="00101A14">
        <w:rPr>
          <w:rFonts w:ascii="宋体" w:hAnsi="宋体" w:cs="Times New Roman" w:hint="eastAsia"/>
          <w:sz w:val="21"/>
          <w:szCs w:val="21"/>
        </w:rPr>
        <w:t>PCG</w:t>
      </w:r>
      <w:r w:rsidRPr="00101A14">
        <w:rPr>
          <w:rFonts w:ascii="宋体" w:hAnsi="宋体" w:cs="Times New Roman"/>
          <w:sz w:val="21"/>
          <w:szCs w:val="21"/>
        </w:rPr>
        <w:t>-</w:t>
      </w:r>
      <w:r w:rsidRPr="00101A14">
        <w:rPr>
          <w:rFonts w:ascii="宋体" w:hAnsi="宋体" w:cs="Times New Roman" w:hint="eastAsia"/>
          <w:sz w:val="21"/>
          <w:szCs w:val="21"/>
        </w:rPr>
        <w:t>AE编码方案流程图</w:t>
      </w:r>
    </w:p>
    <w:p w14:paraId="6346E196" w14:textId="570A5CF9" w:rsidR="00EF63A6" w:rsidRDefault="00101A14" w:rsidP="00101A14">
      <w:pPr>
        <w:rPr>
          <w:rFonts w:ascii="宋体" w:hAnsi="宋体" w:cs="Times New Roman"/>
          <w:sz w:val="21"/>
          <w:szCs w:val="21"/>
        </w:rPr>
      </w:pPr>
      <w:r>
        <w:rPr>
          <w:rFonts w:ascii="宋体" w:hAnsi="宋体" w:cs="Times New Roman"/>
          <w:sz w:val="21"/>
          <w:szCs w:val="21"/>
        </w:rPr>
        <w:lastRenderedPageBreak/>
        <w:tab/>
      </w:r>
      <w:r w:rsidR="00EF63A6">
        <w:rPr>
          <w:noProof/>
        </w:rPr>
        <w:drawing>
          <wp:inline distT="0" distB="0" distL="0" distR="0" wp14:anchorId="0B888D12" wp14:editId="3E6D81E5">
            <wp:extent cx="5400040" cy="7670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767080"/>
                    </a:xfrm>
                    <a:prstGeom prst="rect">
                      <a:avLst/>
                    </a:prstGeom>
                  </pic:spPr>
                </pic:pic>
              </a:graphicData>
            </a:graphic>
          </wp:inline>
        </w:drawing>
      </w:r>
    </w:p>
    <w:p w14:paraId="439DAB47" w14:textId="0A42B63B" w:rsidR="00EF63A6" w:rsidRDefault="00EF63A6" w:rsidP="0016797F">
      <w:pPr>
        <w:jc w:val="center"/>
        <w:rPr>
          <w:rFonts w:ascii="宋体" w:hAnsi="宋体" w:cs="Times New Roman"/>
          <w:sz w:val="21"/>
          <w:szCs w:val="21"/>
        </w:rPr>
      </w:pPr>
      <w:bookmarkStart w:id="11" w:name="图3"/>
      <w:bookmarkEnd w:id="11"/>
      <w:r>
        <w:rPr>
          <w:rFonts w:ascii="宋体" w:hAnsi="宋体" w:cs="Times New Roman" w:hint="eastAsia"/>
          <w:sz w:val="21"/>
          <w:szCs w:val="21"/>
        </w:rPr>
        <w:t>图3</w:t>
      </w:r>
      <w:r>
        <w:rPr>
          <w:rFonts w:ascii="宋体" w:hAnsi="宋体" w:cs="Times New Roman"/>
          <w:sz w:val="21"/>
          <w:szCs w:val="21"/>
        </w:rPr>
        <w:t xml:space="preserve"> </w:t>
      </w:r>
      <w:r w:rsidR="00E0339B">
        <w:rPr>
          <w:rFonts w:ascii="宋体" w:hAnsi="宋体" w:cs="Times New Roman"/>
          <w:sz w:val="21"/>
          <w:szCs w:val="21"/>
        </w:rPr>
        <w:t xml:space="preserve"> </w:t>
      </w:r>
      <w:r>
        <w:rPr>
          <w:rFonts w:ascii="宋体" w:hAnsi="宋体" w:cs="Times New Roman" w:hint="eastAsia"/>
          <w:sz w:val="21"/>
          <w:szCs w:val="21"/>
        </w:rPr>
        <w:t>采用隐式</w:t>
      </w:r>
      <w:r w:rsidR="0016797F">
        <w:rPr>
          <w:rFonts w:ascii="宋体" w:hAnsi="宋体" w:cs="Times New Roman" w:hint="eastAsia"/>
          <w:sz w:val="21"/>
          <w:szCs w:val="21"/>
        </w:rPr>
        <w:t>-显式量化的</w:t>
      </w:r>
      <w:r>
        <w:rPr>
          <w:rFonts w:ascii="宋体" w:hAnsi="宋体" w:cs="Times New Roman" w:hint="eastAsia"/>
          <w:sz w:val="21"/>
          <w:szCs w:val="21"/>
        </w:rPr>
        <w:t>基于</w:t>
      </w:r>
      <w:r w:rsidRPr="0016797F">
        <w:rPr>
          <w:rFonts w:cs="Times New Roman"/>
          <w:sz w:val="21"/>
          <w:szCs w:val="21"/>
        </w:rPr>
        <w:t>DL</w:t>
      </w:r>
      <w:r>
        <w:rPr>
          <w:rFonts w:ascii="宋体" w:hAnsi="宋体" w:cs="Times New Roman" w:hint="eastAsia"/>
          <w:sz w:val="21"/>
          <w:szCs w:val="21"/>
        </w:rPr>
        <w:t>的</w:t>
      </w:r>
      <w:r w:rsidRPr="0016797F">
        <w:rPr>
          <w:rFonts w:cs="Times New Roman"/>
          <w:sz w:val="21"/>
          <w:szCs w:val="21"/>
        </w:rPr>
        <w:t>PC</w:t>
      </w:r>
      <w:r>
        <w:rPr>
          <w:rFonts w:ascii="宋体" w:hAnsi="宋体" w:cs="Times New Roman" w:hint="eastAsia"/>
          <w:sz w:val="21"/>
          <w:szCs w:val="21"/>
        </w:rPr>
        <w:t>编码架构</w:t>
      </w:r>
    </w:p>
    <w:p w14:paraId="1101DB27" w14:textId="723E7EDE" w:rsidR="00101A14" w:rsidRDefault="004369D3" w:rsidP="00EF63A6">
      <w:pPr>
        <w:ind w:firstLine="420"/>
        <w:rPr>
          <w:rFonts w:cs="Times New Roman"/>
        </w:rPr>
      </w:pPr>
      <w:r w:rsidRPr="004369D3">
        <w:rPr>
          <w:rFonts w:cs="Times New Roman" w:hint="eastAsia"/>
        </w:rPr>
        <w:t>在解码</w:t>
      </w:r>
      <w:r>
        <w:rPr>
          <w:rFonts w:cs="Times New Roman" w:hint="eastAsia"/>
        </w:rPr>
        <w:t>端</w:t>
      </w:r>
      <w:r w:rsidRPr="004369D3">
        <w:rPr>
          <w:rFonts w:cs="Times New Roman" w:hint="eastAsia"/>
        </w:rPr>
        <w:t>，通过解码传入的比特流来恢复</w:t>
      </w:r>
      <w:r w:rsidR="003404C8">
        <w:rPr>
          <w:rFonts w:cs="Times New Roman" w:hint="eastAsia"/>
        </w:rPr>
        <w:t>隐数据</w:t>
      </w:r>
      <w:r w:rsidRPr="004369D3">
        <w:rPr>
          <w:rFonts w:cs="Times New Roman" w:hint="eastAsia"/>
        </w:rPr>
        <w:t>，然后将其馈送到</w:t>
      </w:r>
      <w:r w:rsidRPr="004369D3">
        <w:rPr>
          <w:rFonts w:cs="Times New Roman" w:hint="eastAsia"/>
        </w:rPr>
        <w:t>CNN AE</w:t>
      </w:r>
      <w:r w:rsidRPr="004369D3">
        <w:rPr>
          <w:rFonts w:cs="Times New Roman" w:hint="eastAsia"/>
        </w:rPr>
        <w:t>，目的是重建尽可能接近原始几何结构的几何结构。然后利用索引作为</w:t>
      </w:r>
      <w:r>
        <w:rPr>
          <w:rFonts w:cs="Times New Roman" w:hint="eastAsia"/>
        </w:rPr>
        <w:t>辅助</w:t>
      </w:r>
      <w:r w:rsidRPr="004369D3">
        <w:rPr>
          <w:rFonts w:cs="Times New Roman" w:hint="eastAsia"/>
        </w:rPr>
        <w:t>信息，将恢复后的</w:t>
      </w:r>
      <w:r w:rsidR="003404C8">
        <w:rPr>
          <w:rFonts w:cs="Times New Roman" w:hint="eastAsia"/>
        </w:rPr>
        <w:t>隐数据</w:t>
      </w:r>
      <w:r w:rsidRPr="004369D3">
        <w:rPr>
          <w:rFonts w:cs="Times New Roman" w:hint="eastAsia"/>
        </w:rPr>
        <w:t>的</w:t>
      </w:r>
      <w:r w:rsidRPr="004369D3">
        <w:rPr>
          <w:rFonts w:cs="Times New Roman" w:hint="eastAsia"/>
        </w:rPr>
        <w:t>3D</w:t>
      </w:r>
      <w:r w:rsidRPr="004369D3">
        <w:rPr>
          <w:rFonts w:cs="Times New Roman" w:hint="eastAsia"/>
        </w:rPr>
        <w:t>块放置在各自的位置，最终重建整个</w:t>
      </w:r>
      <w:r w:rsidRPr="004369D3">
        <w:rPr>
          <w:rFonts w:cs="Times New Roman" w:hint="eastAsia"/>
        </w:rPr>
        <w:t>PC</w:t>
      </w:r>
      <w:r>
        <w:rPr>
          <w:rFonts w:cs="Times New Roman" w:hint="eastAsia"/>
        </w:rPr>
        <w:t>。</w:t>
      </w:r>
    </w:p>
    <w:p w14:paraId="70B8BF85" w14:textId="6DB9A2B1" w:rsidR="004369D3" w:rsidRDefault="004369D3" w:rsidP="00101A14">
      <w:pPr>
        <w:rPr>
          <w:rFonts w:cs="Times New Roman"/>
        </w:rPr>
      </w:pPr>
      <w:r>
        <w:rPr>
          <w:rFonts w:cs="Times New Roman"/>
        </w:rPr>
        <w:tab/>
      </w:r>
      <w:r w:rsidRPr="0007267F">
        <w:rPr>
          <w:rFonts w:cs="Times New Roman" w:hint="eastAsia"/>
          <w:b/>
          <w:bCs/>
        </w:rPr>
        <w:t>自适应变换</w:t>
      </w:r>
      <w:r>
        <w:rPr>
          <w:rFonts w:cs="Times New Roman" w:hint="eastAsia"/>
        </w:rPr>
        <w:t>：</w:t>
      </w:r>
      <w:r w:rsidRPr="004369D3">
        <w:rPr>
          <w:rFonts w:cs="Times New Roman" w:hint="eastAsia"/>
        </w:rPr>
        <w:t>这个实现使用了一个非常基本的</w:t>
      </w:r>
      <w:r w:rsidRPr="004369D3">
        <w:rPr>
          <w:rFonts w:cs="Times New Roman" w:hint="eastAsia"/>
        </w:rPr>
        <w:t>3D CNN</w:t>
      </w:r>
      <w:r w:rsidRPr="004369D3">
        <w:rPr>
          <w:rFonts w:cs="Times New Roman" w:hint="eastAsia"/>
        </w:rPr>
        <w:t>设计，它是通常用于</w:t>
      </w:r>
      <w:r w:rsidRPr="004369D3">
        <w:rPr>
          <w:rFonts w:cs="Times New Roman" w:hint="eastAsia"/>
        </w:rPr>
        <w:t>2D CNN</w:t>
      </w:r>
      <w:r w:rsidRPr="004369D3">
        <w:rPr>
          <w:rFonts w:cs="Times New Roman" w:hint="eastAsia"/>
        </w:rPr>
        <w:t>图像处理的一个扩展。它在编码器上有</w:t>
      </w:r>
      <w:r w:rsidRPr="004369D3">
        <w:rPr>
          <w:rFonts w:cs="Times New Roman" w:hint="eastAsia"/>
        </w:rPr>
        <w:t>4</w:t>
      </w:r>
      <w:r w:rsidRPr="004369D3">
        <w:rPr>
          <w:rFonts w:cs="Times New Roman" w:hint="eastAsia"/>
        </w:rPr>
        <w:t>个卷积层，在解码器上有</w:t>
      </w:r>
      <w:r w:rsidRPr="004369D3">
        <w:rPr>
          <w:rFonts w:cs="Times New Roman" w:hint="eastAsia"/>
        </w:rPr>
        <w:t>4</w:t>
      </w:r>
      <w:r w:rsidRPr="004369D3">
        <w:rPr>
          <w:rFonts w:cs="Times New Roman" w:hint="eastAsia"/>
        </w:rPr>
        <w:t>个卷积层，每个层的宽度、深度和高度为</w:t>
      </w:r>
      <w:r w:rsidRPr="004369D3">
        <w:rPr>
          <w:rFonts w:cs="Times New Roman" w:hint="eastAsia"/>
        </w:rPr>
        <w:t>3</w:t>
      </w:r>
      <w:r w:rsidRPr="004369D3">
        <w:rPr>
          <w:rFonts w:cs="Times New Roman" w:hint="eastAsia"/>
        </w:rPr>
        <w:t>，步幅为</w:t>
      </w:r>
      <w:r w:rsidRPr="004369D3">
        <w:rPr>
          <w:rFonts w:cs="Times New Roman" w:hint="eastAsia"/>
        </w:rPr>
        <w:t>2</w:t>
      </w:r>
      <w:r w:rsidRPr="004369D3">
        <w:rPr>
          <w:rFonts w:cs="Times New Roman" w:hint="eastAsia"/>
        </w:rPr>
        <w:t>，以降低</w:t>
      </w:r>
      <w:r w:rsidR="003404C8">
        <w:rPr>
          <w:rFonts w:cs="Times New Roman" w:hint="eastAsia"/>
        </w:rPr>
        <w:t>隐数据</w:t>
      </w:r>
      <w:r w:rsidRPr="004369D3">
        <w:rPr>
          <w:rFonts w:cs="Times New Roman" w:hint="eastAsia"/>
        </w:rPr>
        <w:t>的维度。</w:t>
      </w:r>
      <w:r w:rsidRPr="004369D3">
        <w:rPr>
          <w:rFonts w:cs="Times New Roman" w:hint="eastAsia"/>
        </w:rPr>
        <w:t>N</w:t>
      </w:r>
      <w:r w:rsidRPr="004369D3">
        <w:rPr>
          <w:rFonts w:cs="Times New Roman" w:hint="eastAsia"/>
        </w:rPr>
        <w:t>代表过滤器的数量，这是一个超参数，四个模型为这</w:t>
      </w:r>
      <w:r w:rsidRPr="004369D3">
        <w:rPr>
          <w:rFonts w:cs="Times New Roman" w:hint="eastAsia"/>
        </w:rPr>
        <w:t>N</w:t>
      </w:r>
      <w:r w:rsidRPr="004369D3">
        <w:rPr>
          <w:rFonts w:cs="Times New Roman" w:hint="eastAsia"/>
        </w:rPr>
        <w:t>值训练</w:t>
      </w:r>
      <w:r w:rsidRPr="004369D3">
        <w:rPr>
          <w:rFonts w:cs="Times New Roman" w:hint="eastAsia"/>
        </w:rPr>
        <w:t>:32,64,96</w:t>
      </w:r>
      <w:r w:rsidRPr="004369D3">
        <w:rPr>
          <w:rFonts w:cs="Times New Roman" w:hint="eastAsia"/>
        </w:rPr>
        <w:t>和</w:t>
      </w:r>
      <w:r w:rsidRPr="004369D3">
        <w:rPr>
          <w:rFonts w:cs="Times New Roman" w:hint="eastAsia"/>
        </w:rPr>
        <w:t>128</w:t>
      </w:r>
      <w:r w:rsidRPr="004369D3">
        <w:rPr>
          <w:rFonts w:cs="Times New Roman" w:hint="eastAsia"/>
        </w:rPr>
        <w:t>。</w:t>
      </w:r>
      <w:r w:rsidRPr="004369D3">
        <w:rPr>
          <w:rFonts w:cs="Times New Roman" w:hint="eastAsia"/>
        </w:rPr>
        <w:t>N</w:t>
      </w:r>
      <w:r w:rsidRPr="004369D3">
        <w:rPr>
          <w:rFonts w:cs="Times New Roman" w:hint="eastAsia"/>
        </w:rPr>
        <w:t>决定了与比特率相关的重建质量，从而影响了</w:t>
      </w:r>
      <w:r w:rsidRPr="004369D3">
        <w:rPr>
          <w:rFonts w:cs="Times New Roman" w:hint="eastAsia"/>
        </w:rPr>
        <w:t>RD</w:t>
      </w:r>
      <w:r w:rsidRPr="004369D3">
        <w:rPr>
          <w:rFonts w:cs="Times New Roman" w:hint="eastAsia"/>
        </w:rPr>
        <w:t>性能。</w:t>
      </w:r>
      <w:r w:rsidRPr="004369D3">
        <w:rPr>
          <w:rFonts w:cs="Times New Roman" w:hint="eastAsia"/>
        </w:rPr>
        <w:t>N</w:t>
      </w:r>
      <w:r w:rsidRPr="004369D3">
        <w:rPr>
          <w:rFonts w:cs="Times New Roman" w:hint="eastAsia"/>
        </w:rPr>
        <w:t>经过实验调整。所有</w:t>
      </w:r>
      <w:r w:rsidRPr="004369D3">
        <w:rPr>
          <w:rFonts w:cs="Times New Roman" w:hint="eastAsia"/>
        </w:rPr>
        <w:t>CNN</w:t>
      </w:r>
      <w:r w:rsidRPr="004369D3">
        <w:rPr>
          <w:rFonts w:cs="Times New Roman" w:hint="eastAsia"/>
        </w:rPr>
        <w:t>层使用</w:t>
      </w:r>
      <w:r w:rsidRPr="004369D3">
        <w:rPr>
          <w:rFonts w:cs="Times New Roman" w:hint="eastAsia"/>
        </w:rPr>
        <w:t>sigmoid</w:t>
      </w:r>
      <w:r w:rsidRPr="004369D3">
        <w:rPr>
          <w:rFonts w:cs="Times New Roman" w:hint="eastAsia"/>
        </w:rPr>
        <w:t>作为激活函数，随机梯度下降</w:t>
      </w:r>
      <w:r w:rsidRPr="004369D3">
        <w:rPr>
          <w:rFonts w:cs="Times New Roman" w:hint="eastAsia"/>
        </w:rPr>
        <w:t>(SGD)</w:t>
      </w:r>
      <w:r w:rsidRPr="004369D3">
        <w:rPr>
          <w:rFonts w:cs="Times New Roman" w:hint="eastAsia"/>
        </w:rPr>
        <w:t>作为收敛函数，二元交叉熵</w:t>
      </w:r>
      <w:r w:rsidRPr="004369D3">
        <w:rPr>
          <w:rFonts w:cs="Times New Roman" w:hint="eastAsia"/>
        </w:rPr>
        <w:t>(BCE)</w:t>
      </w:r>
      <w:r w:rsidRPr="004369D3">
        <w:rPr>
          <w:rFonts w:cs="Times New Roman" w:hint="eastAsia"/>
        </w:rPr>
        <w:t>作为损失函数，尽可能准确地重建体素的可用性。该解码器具有对称结构，下采样被上采样替换为</w:t>
      </w:r>
      <w:r w:rsidRPr="004369D3">
        <w:rPr>
          <w:rFonts w:cs="Times New Roman" w:hint="eastAsia"/>
        </w:rPr>
        <w:t>2</w:t>
      </w:r>
      <w:r w:rsidRPr="004369D3">
        <w:rPr>
          <w:rFonts w:cs="Times New Roman" w:hint="eastAsia"/>
        </w:rPr>
        <w:t>倍</w:t>
      </w:r>
      <w:r>
        <w:rPr>
          <w:rFonts w:cs="Times New Roman" w:hint="eastAsia"/>
        </w:rPr>
        <w:t>。</w:t>
      </w:r>
    </w:p>
    <w:p w14:paraId="27714DCA" w14:textId="0DBAAC38" w:rsidR="004369D3" w:rsidRPr="004369D3" w:rsidRDefault="004369D3" w:rsidP="00101A14">
      <w:pPr>
        <w:rPr>
          <w:rFonts w:cs="Times New Roman"/>
        </w:rPr>
      </w:pPr>
      <w:r>
        <w:rPr>
          <w:rFonts w:cs="Times New Roman"/>
        </w:rPr>
        <w:tab/>
      </w:r>
      <w:r w:rsidRPr="004369D3">
        <w:rPr>
          <w:rFonts w:cs="Times New Roman" w:hint="eastAsia"/>
        </w:rPr>
        <w:t>编码器和解码器的训练是同时进行的。使用来自</w:t>
      </w:r>
      <w:r w:rsidRPr="004369D3">
        <w:rPr>
          <w:rFonts w:cs="Times New Roman" w:hint="eastAsia"/>
        </w:rPr>
        <w:t>MPEG</w:t>
      </w:r>
      <w:r w:rsidRPr="004369D3">
        <w:rPr>
          <w:rFonts w:cs="Times New Roman" w:hint="eastAsia"/>
        </w:rPr>
        <w:t>数据集的点云进行训练和测试。以点云库</w:t>
      </w:r>
      <w:r w:rsidRPr="004369D3">
        <w:rPr>
          <w:rFonts w:cs="Times New Roman" w:hint="eastAsia"/>
        </w:rPr>
        <w:t>(PCL)</w:t>
      </w:r>
      <w:r w:rsidRPr="004369D3">
        <w:rPr>
          <w:rFonts w:cs="Times New Roman" w:hint="eastAsia"/>
        </w:rPr>
        <w:t>编解码器为基准，评估该方案的性能。以重构点与原始点的比值作为性能指标。结论是，使用更多的过滤器</w:t>
      </w:r>
      <w:r w:rsidRPr="004369D3">
        <w:rPr>
          <w:rFonts w:cs="Times New Roman" w:hint="eastAsia"/>
        </w:rPr>
        <w:t>(N)</w:t>
      </w:r>
      <w:r w:rsidRPr="004369D3">
        <w:rPr>
          <w:rFonts w:cs="Times New Roman" w:hint="eastAsia"/>
        </w:rPr>
        <w:t>可以达到预期的更高质量。虽然在低比特率情况下，</w:t>
      </w:r>
      <w:r w:rsidRPr="004369D3">
        <w:rPr>
          <w:rFonts w:cs="Times New Roman" w:hint="eastAsia"/>
        </w:rPr>
        <w:t>PCL</w:t>
      </w:r>
      <w:r w:rsidRPr="004369D3">
        <w:rPr>
          <w:rFonts w:cs="Times New Roman" w:hint="eastAsia"/>
        </w:rPr>
        <w:t>的性能优于</w:t>
      </w:r>
      <w:r w:rsidRPr="004369D3">
        <w:rPr>
          <w:rFonts w:cs="Times New Roman" w:hint="eastAsia"/>
        </w:rPr>
        <w:t>PCG-AE</w:t>
      </w:r>
      <w:r w:rsidRPr="004369D3">
        <w:rPr>
          <w:rFonts w:cs="Times New Roman" w:hint="eastAsia"/>
        </w:rPr>
        <w:t>，但在中高比特率情况下，</w:t>
      </w:r>
      <w:r w:rsidRPr="004369D3">
        <w:rPr>
          <w:rFonts w:cs="Times New Roman" w:hint="eastAsia"/>
        </w:rPr>
        <w:t>PCG-AE</w:t>
      </w:r>
      <w:r w:rsidRPr="004369D3">
        <w:rPr>
          <w:rFonts w:cs="Times New Roman" w:hint="eastAsia"/>
        </w:rPr>
        <w:t>的性能明显优于</w:t>
      </w:r>
      <w:r w:rsidRPr="004369D3">
        <w:rPr>
          <w:rFonts w:cs="Times New Roman" w:hint="eastAsia"/>
        </w:rPr>
        <w:t>PCL</w:t>
      </w:r>
      <w:r>
        <w:rPr>
          <w:rFonts w:cs="Times New Roman" w:hint="eastAsia"/>
        </w:rPr>
        <w:t>。</w:t>
      </w:r>
    </w:p>
    <w:p w14:paraId="56257DB1" w14:textId="2E13B8D2" w:rsidR="00EB5164" w:rsidRPr="00FF1C47" w:rsidRDefault="00EB5164" w:rsidP="00EB5164">
      <w:pPr>
        <w:pStyle w:val="2"/>
        <w:rPr>
          <w:rFonts w:ascii="Times New Roman" w:hAnsi="Times New Roman"/>
        </w:rPr>
      </w:pPr>
      <w:bookmarkStart w:id="12" w:name="_Toc131685371"/>
      <w:r w:rsidRPr="00FF1C47">
        <w:rPr>
          <w:rFonts w:ascii="Times New Roman" w:hAnsi="Times New Roman" w:hint="eastAsia"/>
        </w:rPr>
        <w:t>2</w:t>
      </w:r>
      <w:r w:rsidRPr="00FF1C47">
        <w:rPr>
          <w:rFonts w:ascii="Times New Roman" w:hAnsi="Times New Roman"/>
        </w:rPr>
        <w:t xml:space="preserve">.2 </w:t>
      </w:r>
      <w:r w:rsidR="005A012A">
        <w:rPr>
          <w:rFonts w:ascii="Times New Roman" w:hAnsi="Times New Roman" w:hint="eastAsia"/>
        </w:rPr>
        <w:t>隐式和显式量化的</w:t>
      </w:r>
      <w:r w:rsidR="005A012A">
        <w:rPr>
          <w:rFonts w:ascii="Times New Roman" w:hAnsi="Times New Roman" w:hint="eastAsia"/>
        </w:rPr>
        <w:t>RD</w:t>
      </w:r>
      <w:r w:rsidR="005A012A">
        <w:rPr>
          <w:rFonts w:ascii="Times New Roman" w:hAnsi="Times New Roman" w:hint="eastAsia"/>
        </w:rPr>
        <w:t>控制</w:t>
      </w:r>
      <w:bookmarkEnd w:id="12"/>
    </w:p>
    <w:p w14:paraId="3666D615" w14:textId="77777777" w:rsidR="00EF63A6" w:rsidRDefault="005A012A" w:rsidP="00EF63A6">
      <w:pPr>
        <w:ind w:firstLineChars="200" w:firstLine="480"/>
        <w:rPr>
          <w:rFonts w:cs="Times New Roman"/>
        </w:rPr>
      </w:pPr>
      <w:r w:rsidRPr="005A012A">
        <w:rPr>
          <w:rFonts w:cs="Times New Roman" w:hint="eastAsia"/>
        </w:rPr>
        <w:t>在传统的基于变换的编码方法中，用</w:t>
      </w:r>
      <w:r w:rsidRPr="005A012A">
        <w:rPr>
          <w:rFonts w:cs="Times New Roman" w:hint="eastAsia"/>
        </w:rPr>
        <w:t>(1)</w:t>
      </w:r>
      <w:r w:rsidRPr="005A012A">
        <w:rPr>
          <w:rFonts w:cs="Times New Roman" w:hint="eastAsia"/>
        </w:rPr>
        <w:t>中定义的</w:t>
      </w:r>
      <w:r w:rsidRPr="005A012A">
        <w:rPr>
          <w:rFonts w:cs="Times New Roman" w:hint="eastAsia"/>
        </w:rPr>
        <w:t>RD</w:t>
      </w:r>
      <w:r w:rsidRPr="005A012A">
        <w:rPr>
          <w:rFonts w:cs="Times New Roman" w:hint="eastAsia"/>
        </w:rPr>
        <w:t>损失函数</w:t>
      </w:r>
      <w:r w:rsidRPr="005A012A">
        <w:rPr>
          <w:rFonts w:cs="Times New Roman" w:hint="eastAsia"/>
        </w:rPr>
        <w:t>(</w:t>
      </w:r>
      <w:r w:rsidRPr="005A012A">
        <w:rPr>
          <w:rFonts w:cs="Times New Roman" w:hint="eastAsia"/>
        </w:rPr>
        <w:t>更具体地说是拉格朗日乘子λ</w:t>
      </w:r>
      <w:r w:rsidRPr="005A012A">
        <w:rPr>
          <w:rFonts w:cs="Times New Roman" w:hint="eastAsia"/>
        </w:rPr>
        <w:t>)</w:t>
      </w:r>
      <w:r w:rsidRPr="005A012A">
        <w:rPr>
          <w:rFonts w:cs="Times New Roman" w:hint="eastAsia"/>
        </w:rPr>
        <w:t>来控制基于</w:t>
      </w:r>
      <w:r>
        <w:rPr>
          <w:rFonts w:cs="Times New Roman" w:hint="eastAsia"/>
        </w:rPr>
        <w:t>DL</w:t>
      </w:r>
      <w:r w:rsidRPr="005A012A">
        <w:rPr>
          <w:rFonts w:cs="Times New Roman" w:hint="eastAsia"/>
        </w:rPr>
        <w:t>编码方案中的</w:t>
      </w:r>
      <w:r>
        <w:rPr>
          <w:rFonts w:cs="Times New Roman" w:hint="eastAsia"/>
        </w:rPr>
        <w:t>RD</w:t>
      </w:r>
      <w:r>
        <w:rPr>
          <w:rFonts w:cs="Times New Roman" w:hint="eastAsia"/>
        </w:rPr>
        <w:t>权衡</w:t>
      </w:r>
      <w:r w:rsidRPr="005A012A">
        <w:rPr>
          <w:rFonts w:cs="Times New Roman" w:hint="eastAsia"/>
        </w:rPr>
        <w:t>。</w:t>
      </w:r>
    </w:p>
    <w:p w14:paraId="618CDB6F" w14:textId="02A27DCB" w:rsidR="00B976F0" w:rsidRPr="00EF63A6" w:rsidRDefault="00000000" w:rsidP="00EF63A6">
      <w:pPr>
        <w:ind w:firstLineChars="200" w:firstLine="480"/>
        <w:rPr>
          <w:rFonts w:cs="Times New Roman"/>
          <w:iCs/>
        </w:rPr>
      </w:pPr>
      <m:oMathPara>
        <m:oMath>
          <m:eqArr>
            <m:eqArrPr>
              <m:maxDist m:val="1"/>
              <m:ctrlPr>
                <w:rPr>
                  <w:rFonts w:ascii="Cambria Math" w:hAnsi="Cambria Math"/>
                  <w:i/>
                  <w:iCs/>
                </w:rPr>
              </m:ctrlPr>
            </m:eqArrPr>
            <m:e>
              <m:r>
                <w:rPr>
                  <w:rFonts w:ascii="Cambria Math" w:hAnsi="Cambria Math"/>
                </w:rPr>
                <m:t>Loss</m:t>
              </m:r>
              <m:r>
                <m:rPr>
                  <m:sty m:val="p"/>
                </m:rPr>
                <w:rPr>
                  <w:rFonts w:ascii="Cambria Math" w:hAnsi="Cambria Math"/>
                </w:rPr>
                <m:t>=</m:t>
              </m:r>
              <m:r>
                <w:rPr>
                  <w:rFonts w:ascii="Cambria Math" w:hAnsi="Cambria Math"/>
                </w:rPr>
                <m:t>dist</m:t>
              </m:r>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hint="eastAsia"/>
                </w:rPr>
                <m:t>rate</m:t>
              </m:r>
              <m:r>
                <w:rPr>
                  <w:rFonts w:ascii="Cambria Math" w:hAnsi="Cambria Math"/>
                </w:rPr>
                <m:t>#</m:t>
              </m:r>
              <w:bookmarkStart w:id="13" w:name="公式1"/>
              <w:bookmarkEnd w:id="13"/>
              <m:d>
                <m:dPr>
                  <m:ctrlPr>
                    <w:rPr>
                      <w:rFonts w:ascii="Cambria Math" w:hAnsi="Cambria Math"/>
                      <w:i/>
                      <w:iCs/>
                    </w:rPr>
                  </m:ctrlPr>
                </m:dPr>
                <m:e>
                  <m:r>
                    <w:rPr>
                      <w:rFonts w:ascii="Cambria Math" w:hAnsi="Cambria Math"/>
                    </w:rPr>
                    <m:t>1</m:t>
                  </m:r>
                </m:e>
              </m:d>
            </m:e>
          </m:eqArr>
        </m:oMath>
      </m:oMathPara>
    </w:p>
    <w:p w14:paraId="2EC08D05" w14:textId="3DB7201E" w:rsidR="00EF63A6" w:rsidRDefault="00EF63A6" w:rsidP="00EF63A6">
      <w:pPr>
        <w:ind w:firstLine="420"/>
      </w:pPr>
      <w:r>
        <w:rPr>
          <w:rFonts w:hint="eastAsia"/>
        </w:rPr>
        <w:t>其中，</w:t>
      </w:r>
      <m:oMath>
        <m:r>
          <w:rPr>
            <w:rFonts w:ascii="Cambria Math" w:hAnsi="Cambria Math" w:hint="eastAsia"/>
          </w:rPr>
          <m:t>dist</m:t>
        </m:r>
      </m:oMath>
      <w:r>
        <w:rPr>
          <w:rFonts w:hint="eastAsia"/>
        </w:rPr>
        <w:t>是原始</w:t>
      </w:r>
      <w:r>
        <w:rPr>
          <w:rFonts w:hint="eastAsia"/>
        </w:rPr>
        <w:t>PC</w:t>
      </w:r>
      <w:r>
        <w:rPr>
          <w:rFonts w:hint="eastAsia"/>
        </w:rPr>
        <w:t>与重构</w:t>
      </w:r>
      <w:r>
        <w:rPr>
          <w:rFonts w:hint="eastAsia"/>
        </w:rPr>
        <w:t>PC</w:t>
      </w:r>
      <w:r>
        <w:rPr>
          <w:rFonts w:hint="eastAsia"/>
        </w:rPr>
        <w:t>之间的失真，</w:t>
      </w:r>
      <m:oMath>
        <m:r>
          <w:rPr>
            <w:rFonts w:ascii="Cambria Math" w:hAnsi="Cambria Math" w:hint="eastAsia"/>
          </w:rPr>
          <m:t>rate</m:t>
        </m:r>
      </m:oMath>
      <w:r>
        <w:rPr>
          <w:rFonts w:hint="eastAsia"/>
        </w:rPr>
        <w:t>是量化</w:t>
      </w:r>
      <w:r w:rsidR="003404C8">
        <w:rPr>
          <w:rFonts w:hint="eastAsia"/>
        </w:rPr>
        <w:t>隐数据</w:t>
      </w:r>
      <w:r>
        <w:rPr>
          <w:rFonts w:hint="eastAsia"/>
        </w:rPr>
        <w:t>的熵。</w:t>
      </w:r>
    </w:p>
    <w:p w14:paraId="16EDF4C5" w14:textId="2408FF20" w:rsidR="00B21788" w:rsidRDefault="00EF63A6" w:rsidP="00EF63A6">
      <w:pPr>
        <w:ind w:firstLine="420"/>
      </w:pPr>
      <w:r w:rsidRPr="00EF63A6">
        <w:rPr>
          <w:rFonts w:hint="eastAsia"/>
        </w:rPr>
        <w:t>PCG-AE</w:t>
      </w:r>
      <w:r w:rsidRPr="00EF63A6">
        <w:rPr>
          <w:rFonts w:hint="eastAsia"/>
        </w:rPr>
        <w:t>的扩展最近被提出来提供灵活的研发控制功能</w:t>
      </w:r>
      <w:r>
        <w:rPr>
          <w:vertAlign w:val="superscript"/>
        </w:rPr>
        <w:t>[19]</w:t>
      </w:r>
      <w:r w:rsidRPr="00EF63A6">
        <w:rPr>
          <w:rFonts w:hint="eastAsia"/>
        </w:rPr>
        <w:t>。典型的</w:t>
      </w:r>
      <w:r w:rsidRPr="00EF63A6">
        <w:rPr>
          <w:rFonts w:hint="eastAsia"/>
        </w:rPr>
        <w:t>RD</w:t>
      </w:r>
      <w:r w:rsidRPr="00EF63A6">
        <w:rPr>
          <w:rFonts w:hint="eastAsia"/>
        </w:rPr>
        <w:t>控制可以使用以下任何一种实现</w:t>
      </w:r>
      <w:r w:rsidRPr="00EF63A6">
        <w:rPr>
          <w:rFonts w:hint="eastAsia"/>
        </w:rPr>
        <w:t>:</w:t>
      </w:r>
    </w:p>
    <w:p w14:paraId="08303B0E" w14:textId="2E592165" w:rsidR="00EF63A6" w:rsidRDefault="00EF63A6" w:rsidP="00EF63A6">
      <w:pPr>
        <w:pStyle w:val="af"/>
        <w:numPr>
          <w:ilvl w:val="0"/>
          <w:numId w:val="8"/>
        </w:numPr>
        <w:rPr>
          <w:rFonts w:eastAsia="宋体" w:cstheme="minorBidi"/>
          <w:kern w:val="2"/>
          <w:sz w:val="24"/>
          <w:lang w:eastAsia="zh-CN"/>
        </w:rPr>
      </w:pPr>
      <w:r w:rsidRPr="00EF63A6">
        <w:rPr>
          <w:rFonts w:eastAsia="宋体" w:cstheme="minorBidi" w:hint="eastAsia"/>
          <w:kern w:val="2"/>
          <w:sz w:val="24"/>
          <w:lang w:eastAsia="zh-CN"/>
        </w:rPr>
        <w:t>隐式量化，采用</w:t>
      </w:r>
      <w:hyperlink w:anchor="图2" w:history="1">
        <w:r w:rsidRPr="00EF63A6">
          <w:rPr>
            <w:rStyle w:val="a5"/>
            <w:rFonts w:eastAsia="宋体" w:cstheme="minorBidi" w:hint="eastAsia"/>
            <w:kern w:val="2"/>
            <w:sz w:val="24"/>
            <w:lang w:eastAsia="zh-CN"/>
          </w:rPr>
          <w:t>图</w:t>
        </w:r>
        <w:r w:rsidRPr="00EF63A6">
          <w:rPr>
            <w:rStyle w:val="a5"/>
            <w:rFonts w:eastAsia="宋体" w:cstheme="minorBidi" w:hint="eastAsia"/>
            <w:kern w:val="2"/>
            <w:sz w:val="24"/>
            <w:lang w:eastAsia="zh-CN"/>
          </w:rPr>
          <w:t>2</w:t>
        </w:r>
      </w:hyperlink>
      <w:r w:rsidRPr="00EF63A6">
        <w:rPr>
          <w:rFonts w:eastAsia="宋体" w:cstheme="minorBidi" w:hint="eastAsia"/>
          <w:kern w:val="2"/>
          <w:sz w:val="24"/>
          <w:lang w:eastAsia="zh-CN"/>
        </w:rPr>
        <w:t>所示</w:t>
      </w:r>
      <w:r w:rsidR="003404C8">
        <w:rPr>
          <w:rFonts w:eastAsia="宋体" w:cstheme="minorBidi" w:hint="eastAsia"/>
          <w:kern w:val="2"/>
          <w:sz w:val="24"/>
          <w:lang w:eastAsia="zh-CN"/>
        </w:rPr>
        <w:t>隐</w:t>
      </w:r>
      <w:r w:rsidRPr="00EF63A6">
        <w:rPr>
          <w:rFonts w:eastAsia="宋体" w:cstheme="minorBidi" w:hint="eastAsia"/>
          <w:kern w:val="2"/>
          <w:sz w:val="24"/>
          <w:lang w:eastAsia="zh-CN"/>
        </w:rPr>
        <w:t>熵和重构误差之间的</w:t>
      </w:r>
      <w:r>
        <w:rPr>
          <w:rFonts w:eastAsia="宋体" w:cstheme="minorBidi" w:hint="eastAsia"/>
          <w:kern w:val="2"/>
          <w:sz w:val="24"/>
          <w:lang w:eastAsia="zh-CN"/>
        </w:rPr>
        <w:t>平衡（由</w:t>
      </w:r>
      <m:oMath>
        <m:r>
          <w:rPr>
            <w:rFonts w:ascii="Cambria Math" w:eastAsia="宋体" w:hAnsi="Cambria Math" w:cstheme="minorBidi"/>
            <w:kern w:val="2"/>
            <w:sz w:val="24"/>
            <w:lang w:eastAsia="zh-CN"/>
          </w:rPr>
          <m:t>λ</m:t>
        </m:r>
      </m:oMath>
      <w:r>
        <w:rPr>
          <w:rFonts w:eastAsia="宋体" w:cstheme="minorBidi" w:hint="eastAsia"/>
          <w:kern w:val="2"/>
          <w:sz w:val="24"/>
          <w:lang w:eastAsia="zh-CN"/>
        </w:rPr>
        <w:t>控制）。</w:t>
      </w:r>
    </w:p>
    <w:p w14:paraId="46300658" w14:textId="7C5D077D" w:rsidR="00EF63A6" w:rsidRDefault="00EF63A6" w:rsidP="00EF63A6">
      <w:pPr>
        <w:pStyle w:val="af3"/>
        <w:numPr>
          <w:ilvl w:val="0"/>
          <w:numId w:val="8"/>
        </w:numPr>
        <w:spacing w:before="168" w:beforeAutospacing="0" w:after="0" w:afterAutospacing="0" w:line="420" w:lineRule="atLeast"/>
        <w:jc w:val="both"/>
        <w:rPr>
          <w:rFonts w:ascii="Times New Roman" w:hAnsi="Times New Roman" w:cstheme="minorBidi"/>
          <w:kern w:val="2"/>
        </w:rPr>
      </w:pPr>
      <w:r w:rsidRPr="00EF63A6">
        <w:rPr>
          <w:rFonts w:ascii="Times New Roman" w:hAnsi="Times New Roman" w:cstheme="minorBidi" w:hint="eastAsia"/>
          <w:kern w:val="2"/>
        </w:rPr>
        <w:lastRenderedPageBreak/>
        <w:t>显式量化采用参数量化步骤</w:t>
      </w:r>
      <w:r w:rsidRPr="00EF63A6">
        <w:rPr>
          <w:rFonts w:ascii="Times New Roman" w:hAnsi="Times New Roman" w:cstheme="minorBidi" w:hint="eastAsia"/>
          <w:kern w:val="2"/>
        </w:rPr>
        <w:t>(QS)</w:t>
      </w:r>
      <w:r w:rsidRPr="00EF63A6">
        <w:rPr>
          <w:rFonts w:ascii="Times New Roman" w:hAnsi="Times New Roman" w:cstheme="minorBidi" w:hint="eastAsia"/>
          <w:kern w:val="2"/>
        </w:rPr>
        <w:t>来获得不同的</w:t>
      </w:r>
      <w:r w:rsidRPr="00EF63A6">
        <w:rPr>
          <w:rFonts w:ascii="Times New Roman" w:hAnsi="Times New Roman" w:cstheme="minorBidi" w:hint="eastAsia"/>
          <w:kern w:val="2"/>
        </w:rPr>
        <w:t>RD</w:t>
      </w:r>
      <w:r w:rsidRPr="00EF63A6">
        <w:rPr>
          <w:rFonts w:ascii="Times New Roman" w:hAnsi="Times New Roman" w:cstheme="minorBidi" w:hint="eastAsia"/>
          <w:kern w:val="2"/>
        </w:rPr>
        <w:t>点。</w:t>
      </w:r>
    </w:p>
    <w:p w14:paraId="11D5FE1D" w14:textId="183CF596" w:rsidR="00F4502E" w:rsidRPr="00F4502E" w:rsidRDefault="00F4502E" w:rsidP="00383F29">
      <w:pPr>
        <w:pStyle w:val="af3"/>
        <w:spacing w:before="168" w:beforeAutospacing="0" w:after="0" w:afterAutospacing="0" w:line="360" w:lineRule="auto"/>
        <w:ind w:firstLine="420"/>
        <w:jc w:val="both"/>
        <w:rPr>
          <w:rFonts w:ascii="Times New Roman" w:hAnsi="Times New Roman" w:cs="Times New Roman"/>
          <w:kern w:val="2"/>
        </w:rPr>
      </w:pPr>
      <w:r>
        <w:rPr>
          <w:rFonts w:ascii="Times New Roman" w:hAnsi="Times New Roman" w:cs="Times New Roman" w:hint="eastAsia"/>
          <w:kern w:val="2"/>
        </w:rPr>
        <w:t>尽管</w:t>
      </w:r>
      <w:r w:rsidRPr="00F4502E">
        <w:rPr>
          <w:rFonts w:ascii="Times New Roman" w:hAnsi="Times New Roman" w:cs="Times New Roman" w:hint="eastAsia"/>
          <w:kern w:val="2"/>
        </w:rPr>
        <w:t>隐式量化方法需要为每个所需的</w:t>
      </w:r>
      <w:r w:rsidRPr="00F4502E">
        <w:rPr>
          <w:rFonts w:ascii="Times New Roman" w:hAnsi="Times New Roman" w:cs="Times New Roman" w:hint="eastAsia"/>
          <w:kern w:val="2"/>
        </w:rPr>
        <w:t>RD</w:t>
      </w:r>
      <w:r w:rsidRPr="00F4502E">
        <w:rPr>
          <w:rFonts w:ascii="Times New Roman" w:hAnsi="Times New Roman" w:cs="Times New Roman" w:hint="eastAsia"/>
          <w:kern w:val="2"/>
        </w:rPr>
        <w:t>点训练多个</w:t>
      </w:r>
      <w:r w:rsidRPr="00F4502E">
        <w:rPr>
          <w:rFonts w:ascii="Times New Roman" w:hAnsi="Times New Roman" w:cs="Times New Roman" w:hint="eastAsia"/>
          <w:kern w:val="2"/>
        </w:rPr>
        <w:t>DL</w:t>
      </w:r>
      <w:r w:rsidRPr="00F4502E">
        <w:rPr>
          <w:rFonts w:ascii="Times New Roman" w:hAnsi="Times New Roman" w:cs="Times New Roman" w:hint="eastAsia"/>
          <w:kern w:val="2"/>
        </w:rPr>
        <w:t>模型，但它的性能明显优于显式量化。</w:t>
      </w:r>
      <w:r>
        <w:rPr>
          <w:rFonts w:ascii="Times New Roman" w:hAnsi="Times New Roman" w:cs="Times New Roman" w:hint="eastAsia"/>
          <w:kern w:val="2"/>
        </w:rPr>
        <w:t>文献</w:t>
      </w:r>
      <w:r>
        <w:rPr>
          <w:rFonts w:ascii="Times New Roman" w:hAnsi="Times New Roman" w:cs="Times New Roman" w:hint="eastAsia"/>
          <w:kern w:val="2"/>
          <w:vertAlign w:val="superscript"/>
        </w:rPr>
        <w:t>[</w:t>
      </w:r>
      <w:r>
        <w:rPr>
          <w:rFonts w:ascii="Times New Roman" w:hAnsi="Times New Roman" w:cs="Times New Roman"/>
          <w:kern w:val="2"/>
          <w:vertAlign w:val="superscript"/>
        </w:rPr>
        <w:t>2]</w:t>
      </w:r>
      <w:r w:rsidRPr="00F4502E">
        <w:rPr>
          <w:rFonts w:ascii="Times New Roman" w:hAnsi="Times New Roman" w:cs="Times New Roman" w:hint="eastAsia"/>
          <w:kern w:val="2"/>
        </w:rPr>
        <w:t>中的方案建议使用隐式和显式量化的组合，与纯隐式量化编码相比，这降低了达到多个</w:t>
      </w:r>
      <w:r w:rsidRPr="00F4502E">
        <w:rPr>
          <w:rFonts w:ascii="Times New Roman" w:hAnsi="Times New Roman" w:cs="Times New Roman" w:hint="eastAsia"/>
          <w:kern w:val="2"/>
        </w:rPr>
        <w:t>RD</w:t>
      </w:r>
      <w:r w:rsidRPr="00F4502E">
        <w:rPr>
          <w:rFonts w:ascii="Times New Roman" w:hAnsi="Times New Roman" w:cs="Times New Roman" w:hint="eastAsia"/>
          <w:kern w:val="2"/>
        </w:rPr>
        <w:t>点的训练复杂性和内存需求因此，</w:t>
      </w:r>
      <w:r w:rsidRPr="00F4502E">
        <w:rPr>
          <w:rFonts w:ascii="Times New Roman" w:hAnsi="Times New Roman" w:cs="Times New Roman" w:hint="eastAsia"/>
          <w:kern w:val="2"/>
        </w:rPr>
        <w:t>RD</w:t>
      </w:r>
      <w:r w:rsidRPr="00F4502E">
        <w:rPr>
          <w:rFonts w:ascii="Times New Roman" w:hAnsi="Times New Roman" w:cs="Times New Roman" w:hint="eastAsia"/>
          <w:kern w:val="2"/>
        </w:rPr>
        <w:t>权衡是使用少量训练好的</w:t>
      </w:r>
      <w:r w:rsidRPr="00F4502E">
        <w:rPr>
          <w:rFonts w:ascii="Times New Roman" w:hAnsi="Times New Roman" w:cs="Times New Roman" w:hint="eastAsia"/>
          <w:kern w:val="2"/>
        </w:rPr>
        <w:t>DL</w:t>
      </w:r>
      <w:r w:rsidRPr="00F4502E">
        <w:rPr>
          <w:rFonts w:ascii="Times New Roman" w:hAnsi="Times New Roman" w:cs="Times New Roman" w:hint="eastAsia"/>
          <w:kern w:val="2"/>
        </w:rPr>
        <w:t>模型来实现的</w:t>
      </w:r>
      <w:r w:rsidR="00383F29">
        <w:rPr>
          <w:rFonts w:ascii="Times New Roman" w:hAnsi="Times New Roman" w:cs="Times New Roman" w:hint="eastAsia"/>
          <w:kern w:val="2"/>
        </w:rPr>
        <w:t>。</w:t>
      </w:r>
    </w:p>
    <w:p w14:paraId="17F53A2D" w14:textId="0017D679" w:rsidR="00EF63A6" w:rsidRDefault="00383F29" w:rsidP="00383F29">
      <w:pPr>
        <w:ind w:firstLine="420"/>
      </w:pPr>
      <w:r>
        <w:rPr>
          <w:rFonts w:hint="eastAsia"/>
        </w:rPr>
        <w:t>该方案的概述如</w:t>
      </w:r>
      <w:hyperlink w:anchor="图3" w:history="1">
        <w:r w:rsidR="0003222C" w:rsidRPr="0003222C">
          <w:rPr>
            <w:rStyle w:val="a5"/>
          </w:rPr>
          <w:t>图</w:t>
        </w:r>
        <w:r w:rsidR="0003222C" w:rsidRPr="0003222C">
          <w:rPr>
            <w:rStyle w:val="a5"/>
            <w:rFonts w:hint="eastAsia"/>
          </w:rPr>
          <w:t>3</w:t>
        </w:r>
      </w:hyperlink>
      <w:r>
        <w:rPr>
          <w:rFonts w:hint="eastAsia"/>
        </w:rPr>
        <w:t>所示，其中它使用</w:t>
      </w:r>
      <w:hyperlink w:anchor="公式1" w:history="1">
        <w:r w:rsidR="0003222C" w:rsidRPr="0003222C">
          <w:rPr>
            <w:rStyle w:val="a5"/>
            <w:rFonts w:hint="eastAsia"/>
          </w:rPr>
          <w:t>公式</w:t>
        </w:r>
        <w:r w:rsidR="0003222C" w:rsidRPr="0003222C">
          <w:rPr>
            <w:rStyle w:val="a5"/>
            <w:rFonts w:hint="eastAsia"/>
          </w:rPr>
          <w:t>1</w:t>
        </w:r>
      </w:hyperlink>
      <w:r>
        <w:rPr>
          <w:rFonts w:hint="eastAsia"/>
        </w:rPr>
        <w:t>中定义的损失函数进行训练。针对不同</w:t>
      </w:r>
      <m:oMath>
        <m:r>
          <w:rPr>
            <w:rFonts w:ascii="Cambria Math" w:hAnsi="Cambria Math"/>
          </w:rPr>
          <m:t>λ</m:t>
        </m:r>
      </m:oMath>
      <w:r>
        <w:rPr>
          <w:rFonts w:hint="eastAsia"/>
        </w:rPr>
        <w:t>值训练的模型允许我们在不使用显式量化的情况下实现不同的</w:t>
      </w:r>
      <w:r>
        <w:rPr>
          <w:rFonts w:hint="eastAsia"/>
        </w:rPr>
        <w:t>RD</w:t>
      </w:r>
      <w:r>
        <w:rPr>
          <w:rFonts w:hint="eastAsia"/>
        </w:rPr>
        <w:t>点。新的</w:t>
      </w:r>
      <w:r>
        <w:rPr>
          <w:rFonts w:hint="eastAsia"/>
        </w:rPr>
        <w:t>PC</w:t>
      </w:r>
      <w:r>
        <w:rPr>
          <w:rFonts w:hint="eastAsia"/>
        </w:rPr>
        <w:t>将使用这些训练过的模型进行压缩。</w:t>
      </w:r>
    </w:p>
    <w:p w14:paraId="2D8B9B74" w14:textId="3BE81732" w:rsidR="0003222C" w:rsidRDefault="0003222C" w:rsidP="00383F29">
      <w:pPr>
        <w:ind w:firstLine="420"/>
      </w:pPr>
      <w:r w:rsidRPr="0003222C">
        <w:rPr>
          <w:rFonts w:hint="eastAsia"/>
        </w:rPr>
        <w:t>与前一节提到的方法类似，</w:t>
      </w:r>
      <w:r>
        <w:rPr>
          <w:rFonts w:hint="eastAsia"/>
        </w:rPr>
        <w:t>隐变量在</w:t>
      </w:r>
      <w:r w:rsidRPr="0003222C">
        <w:rPr>
          <w:rFonts w:hint="eastAsia"/>
        </w:rPr>
        <w:t>量化后</w:t>
      </w:r>
      <w:r>
        <w:rPr>
          <w:rFonts w:hint="eastAsia"/>
        </w:rPr>
        <w:t>进行</w:t>
      </w:r>
      <w:r w:rsidRPr="0003222C">
        <w:rPr>
          <w:rFonts w:hint="eastAsia"/>
        </w:rPr>
        <w:t>熵编码。但为了更有效地进行熵编码，使用变分自编码器</w:t>
      </w:r>
      <w:r w:rsidRPr="0003222C">
        <w:rPr>
          <w:rFonts w:hint="eastAsia"/>
        </w:rPr>
        <w:t>(VAE)</w:t>
      </w:r>
      <w:r w:rsidRPr="0003222C">
        <w:rPr>
          <w:rFonts w:hint="eastAsia"/>
        </w:rPr>
        <w:t>使熵</w:t>
      </w:r>
      <w:r>
        <w:rPr>
          <w:rFonts w:hint="eastAsia"/>
        </w:rPr>
        <w:t>编码</w:t>
      </w:r>
      <w:r w:rsidRPr="0003222C">
        <w:rPr>
          <w:rFonts w:hint="eastAsia"/>
        </w:rPr>
        <w:t>模型</w:t>
      </w:r>
      <w:r>
        <w:rPr>
          <w:rFonts w:hint="eastAsia"/>
        </w:rPr>
        <w:t>更加</w:t>
      </w:r>
      <w:r w:rsidRPr="0003222C">
        <w:rPr>
          <w:rFonts w:hint="eastAsia"/>
        </w:rPr>
        <w:t>适应当前</w:t>
      </w:r>
      <w:r>
        <w:rPr>
          <w:rFonts w:hint="eastAsia"/>
        </w:rPr>
        <w:t>隐数据</w:t>
      </w:r>
      <w:r w:rsidRPr="0003222C">
        <w:rPr>
          <w:rFonts w:hint="eastAsia"/>
        </w:rPr>
        <w:t>。</w:t>
      </w:r>
    </w:p>
    <w:p w14:paraId="51CEB001" w14:textId="627BE45F" w:rsidR="00436418" w:rsidRDefault="00436418" w:rsidP="00383F29">
      <w:pPr>
        <w:ind w:firstLine="420"/>
      </w:pPr>
      <w:r w:rsidRPr="00436418">
        <w:rPr>
          <w:rFonts w:hint="eastAsia"/>
        </w:rPr>
        <w:t>当</w:t>
      </w:r>
      <w:hyperlink w:anchor="图3" w:history="1">
        <w:r w:rsidRPr="00EB144A">
          <w:rPr>
            <w:rStyle w:val="a5"/>
            <w:rFonts w:hint="eastAsia"/>
          </w:rPr>
          <w:t>图</w:t>
        </w:r>
        <w:r w:rsidRPr="00EB144A">
          <w:rPr>
            <w:rStyle w:val="a5"/>
            <w:rFonts w:hint="eastAsia"/>
          </w:rPr>
          <w:t>3</w:t>
        </w:r>
      </w:hyperlink>
      <w:r w:rsidRPr="00436418">
        <w:rPr>
          <w:rFonts w:hint="eastAsia"/>
        </w:rPr>
        <w:t>中所示的模型被训练为</w:t>
      </w:r>
      <m:oMath>
        <m:r>
          <w:rPr>
            <w:rFonts w:ascii="Cambria Math" w:hAnsi="Cambria Math" w:hint="eastAsia"/>
          </w:rPr>
          <m:t>QS</m:t>
        </m:r>
        <m:r>
          <w:rPr>
            <w:rFonts w:ascii="Cambria Math" w:hAnsi="Cambria Math"/>
          </w:rPr>
          <m:t>=1</m:t>
        </m:r>
      </m:oMath>
      <w:r w:rsidRPr="00436418">
        <w:rPr>
          <w:rFonts w:hint="eastAsia"/>
        </w:rPr>
        <w:t>时，即使我们显式地指定了所需的量化量，它也对应于隐式量化。采用较高的</w:t>
      </w:r>
      <m:oMath>
        <m:r>
          <w:rPr>
            <w:rFonts w:ascii="Cambria Math" w:hAnsi="Cambria Math" w:hint="eastAsia"/>
          </w:rPr>
          <m:t>QS</m:t>
        </m:r>
      </m:oMath>
      <w:r w:rsidRPr="00436418">
        <w:rPr>
          <w:rFonts w:hint="eastAsia"/>
        </w:rPr>
        <w:t>值</w:t>
      </w:r>
      <w:r w:rsidRPr="00436418">
        <w:rPr>
          <w:rFonts w:hint="eastAsia"/>
        </w:rPr>
        <w:t>(</w:t>
      </w:r>
      <m:oMath>
        <m:r>
          <w:rPr>
            <w:rFonts w:ascii="Cambria Math" w:hAnsi="Cambria Math" w:hint="eastAsia"/>
          </w:rPr>
          <m:t>QS</m:t>
        </m:r>
        <m:r>
          <w:rPr>
            <w:rFonts w:ascii="Cambria Math" w:hAnsi="Cambria Math"/>
          </w:rPr>
          <m:t>&gt;1</m:t>
        </m:r>
      </m:oMath>
      <w:r w:rsidRPr="00436418">
        <w:rPr>
          <w:rFonts w:hint="eastAsia"/>
        </w:rPr>
        <w:t xml:space="preserve"> </w:t>
      </w:r>
      <w:r w:rsidRPr="00436418">
        <w:rPr>
          <w:rFonts w:hint="eastAsia"/>
        </w:rPr>
        <w:t>即显式量化</w:t>
      </w:r>
      <w:r w:rsidRPr="00436418">
        <w:rPr>
          <w:rFonts w:hint="eastAsia"/>
        </w:rPr>
        <w:t>)</w:t>
      </w:r>
      <w:r w:rsidRPr="00436418">
        <w:rPr>
          <w:rFonts w:hint="eastAsia"/>
        </w:rPr>
        <w:t>可以实现</w:t>
      </w:r>
      <w:r w:rsidRPr="00436418">
        <w:rPr>
          <w:rFonts w:hint="eastAsia"/>
        </w:rPr>
        <w:t>RD</w:t>
      </w:r>
      <w:r w:rsidRPr="00436418">
        <w:rPr>
          <w:rFonts w:hint="eastAsia"/>
        </w:rPr>
        <w:t>控制，使用相同的</w:t>
      </w:r>
      <w:r w:rsidRPr="00436418">
        <w:rPr>
          <w:rFonts w:hint="eastAsia"/>
        </w:rPr>
        <w:t>DL</w:t>
      </w:r>
      <w:r w:rsidRPr="00436418">
        <w:rPr>
          <w:rFonts w:hint="eastAsia"/>
        </w:rPr>
        <w:t>模型生成多个</w:t>
      </w:r>
      <w:r w:rsidRPr="00436418">
        <w:rPr>
          <w:rFonts w:hint="eastAsia"/>
        </w:rPr>
        <w:t>RD</w:t>
      </w:r>
      <w:r w:rsidRPr="00436418">
        <w:rPr>
          <w:rFonts w:hint="eastAsia"/>
        </w:rPr>
        <w:t>点。标度块通过</w:t>
      </w:r>
      <w:r w:rsidRPr="00436418">
        <w:rPr>
          <w:rFonts w:hint="eastAsia"/>
        </w:rPr>
        <w:t>QS</w:t>
      </w:r>
      <w:r w:rsidRPr="00436418">
        <w:rPr>
          <w:rFonts w:hint="eastAsia"/>
        </w:rPr>
        <w:t>对</w:t>
      </w:r>
      <w:r>
        <w:rPr>
          <w:rFonts w:hint="eastAsia"/>
        </w:rPr>
        <w:t>隐数据</w:t>
      </w:r>
      <w:r w:rsidRPr="00436418">
        <w:rPr>
          <w:rFonts w:hint="eastAsia"/>
        </w:rPr>
        <w:t>进行降</w:t>
      </w:r>
      <w:r>
        <w:rPr>
          <w:rFonts w:hint="eastAsia"/>
        </w:rPr>
        <w:t>维</w:t>
      </w:r>
      <w:r w:rsidRPr="00436418">
        <w:rPr>
          <w:rFonts w:hint="eastAsia"/>
        </w:rPr>
        <w:t>，并对其进行进一步的熵编码。在解码器中，</w:t>
      </w:r>
      <m:oMath>
        <m:r>
          <w:rPr>
            <w:rFonts w:ascii="Cambria Math" w:hAnsi="Cambria Math" w:hint="eastAsia"/>
          </w:rPr>
          <m:t>Scalling</m:t>
        </m:r>
        <m:r>
          <w:rPr>
            <w:rFonts w:ascii="Cambria Math" w:hAnsi="Cambria Math"/>
          </w:rPr>
          <m:t>-1</m:t>
        </m:r>
      </m:oMath>
      <w:r w:rsidRPr="00436418">
        <w:rPr>
          <w:rFonts w:hint="eastAsia"/>
        </w:rPr>
        <w:t>块通过相同的</w:t>
      </w:r>
      <m:oMath>
        <m:r>
          <w:rPr>
            <w:rFonts w:ascii="Cambria Math" w:hAnsi="Cambria Math" w:hint="eastAsia"/>
          </w:rPr>
          <m:t>QS</m:t>
        </m:r>
      </m:oMath>
      <w:r w:rsidRPr="00436418">
        <w:rPr>
          <w:rFonts w:hint="eastAsia"/>
        </w:rPr>
        <w:t>放大</w:t>
      </w:r>
      <w:r>
        <w:rPr>
          <w:rFonts w:hint="eastAsia"/>
        </w:rPr>
        <w:t>隐</w:t>
      </w:r>
      <w:r w:rsidRPr="00436418">
        <w:rPr>
          <w:rFonts w:hint="eastAsia"/>
        </w:rPr>
        <w:t>值。熵模型适应于</w:t>
      </w:r>
      <w:r>
        <w:rPr>
          <w:rFonts w:hint="eastAsia"/>
        </w:rPr>
        <w:t>某一特定</w:t>
      </w:r>
      <m:oMath>
        <m:r>
          <w:rPr>
            <w:rFonts w:ascii="Cambria Math" w:hAnsi="Cambria Math" w:hint="eastAsia"/>
          </w:rPr>
          <m:t>QS</m:t>
        </m:r>
      </m:oMath>
      <w:r>
        <w:rPr>
          <w:rFonts w:hint="eastAsia"/>
        </w:rPr>
        <w:t>值。</w:t>
      </w:r>
    </w:p>
    <w:p w14:paraId="45F4FD88" w14:textId="3E620EF1" w:rsidR="00EB144A" w:rsidRDefault="00EB144A" w:rsidP="00383F29">
      <w:pPr>
        <w:ind w:firstLine="420"/>
      </w:pPr>
      <w:r>
        <w:rPr>
          <w:rFonts w:hint="eastAsia"/>
        </w:rPr>
        <w:t>现在，为了得到多个</w:t>
      </w:r>
      <w:r>
        <w:rPr>
          <w:rFonts w:hint="eastAsia"/>
        </w:rPr>
        <w:t>RD</w:t>
      </w:r>
      <w:r>
        <w:rPr>
          <w:rFonts w:hint="eastAsia"/>
        </w:rPr>
        <w:t>点，单个训练模型可用</w:t>
      </w:r>
      <w:r w:rsidR="00041924">
        <w:rPr>
          <w:rFonts w:hint="eastAsia"/>
        </w:rPr>
        <w:t>于</w:t>
      </w:r>
      <w:r>
        <w:rPr>
          <w:rFonts w:hint="eastAsia"/>
        </w:rPr>
        <w:t>：</w:t>
      </w:r>
    </w:p>
    <w:p w14:paraId="1E833EB9" w14:textId="34F5E391" w:rsidR="00EB144A" w:rsidRDefault="00EB144A" w:rsidP="00EB144A">
      <w:pPr>
        <w:pStyle w:val="af"/>
        <w:numPr>
          <w:ilvl w:val="0"/>
          <w:numId w:val="9"/>
        </w:numPr>
        <w:rPr>
          <w:rFonts w:eastAsia="宋体"/>
        </w:rPr>
      </w:pPr>
      <m:oMath>
        <m:r>
          <w:rPr>
            <w:rFonts w:ascii="Cambria Math" w:hAnsi="Cambria Math" w:hint="eastAsia"/>
          </w:rPr>
          <m:t>QS</m:t>
        </m:r>
      </m:oMath>
      <w:r>
        <w:rPr>
          <w:rFonts w:eastAsia="宋体" w:hint="eastAsia"/>
          <w:lang w:eastAsia="zh-CN"/>
        </w:rPr>
        <w:t>=</w:t>
      </w:r>
      <w:r>
        <w:rPr>
          <w:rFonts w:eastAsia="宋体"/>
          <w:lang w:eastAsia="zh-CN"/>
        </w:rPr>
        <w:t>1</w:t>
      </w:r>
      <w:r w:rsidR="00041924">
        <w:rPr>
          <w:rFonts w:eastAsia="宋体"/>
          <w:lang w:eastAsia="zh-CN"/>
        </w:rPr>
        <w:t xml:space="preserve"> </w:t>
      </w:r>
      <w:r w:rsidR="00041924">
        <w:rPr>
          <w:rFonts w:eastAsia="宋体" w:hint="eastAsia"/>
          <w:lang w:eastAsia="zh-CN"/>
        </w:rPr>
        <w:t>隐式量化</w:t>
      </w:r>
    </w:p>
    <w:p w14:paraId="58280991" w14:textId="33C61277" w:rsidR="00041924" w:rsidRDefault="00041924" w:rsidP="00EB144A">
      <w:pPr>
        <w:pStyle w:val="af"/>
        <w:numPr>
          <w:ilvl w:val="0"/>
          <w:numId w:val="9"/>
        </w:numPr>
        <w:rPr>
          <w:rFonts w:eastAsia="宋体"/>
        </w:rPr>
      </w:pPr>
      <m:oMath>
        <m:r>
          <w:rPr>
            <w:rFonts w:ascii="Cambria Math" w:hAnsi="Cambria Math" w:hint="eastAsia"/>
          </w:rPr>
          <m:t>QS</m:t>
        </m:r>
        <m:r>
          <w:rPr>
            <w:rFonts w:ascii="Cambria Math" w:eastAsia="宋体" w:hAnsi="Cambria Math" w:cs="宋体"/>
            <w:lang w:eastAsia="zh-CN"/>
          </w:rPr>
          <m:t>&gt;1</m:t>
        </m:r>
      </m:oMath>
      <w:r>
        <w:rPr>
          <w:rFonts w:eastAsia="宋体" w:hint="eastAsia"/>
          <w:lang w:eastAsia="zh-CN"/>
        </w:rPr>
        <w:t xml:space="preserve"> </w:t>
      </w:r>
      <w:r>
        <w:rPr>
          <w:rFonts w:eastAsia="宋体" w:hint="eastAsia"/>
          <w:lang w:eastAsia="zh-CN"/>
        </w:rPr>
        <w:t>显示量化</w:t>
      </w:r>
    </w:p>
    <w:p w14:paraId="50BF1DA5" w14:textId="406C0094" w:rsidR="00041924" w:rsidRDefault="00041924" w:rsidP="00CE68A5">
      <w:pPr>
        <w:ind w:firstLine="420"/>
      </w:pPr>
      <w:r>
        <w:rPr>
          <w:rFonts w:hint="eastAsia"/>
        </w:rPr>
        <w:t>另外，由于</w:t>
      </w:r>
      <w:r w:rsidRPr="00041924">
        <w:rPr>
          <w:rFonts w:hint="eastAsia"/>
        </w:rPr>
        <w:t>模型最初训练为</w:t>
      </w:r>
      <m:oMath>
        <m:r>
          <w:rPr>
            <w:rFonts w:ascii="Cambria Math" w:hAnsi="Cambria Math" w:hint="eastAsia"/>
          </w:rPr>
          <m:t>QS</m:t>
        </m:r>
        <m:r>
          <w:rPr>
            <w:rFonts w:ascii="Cambria Math" w:hAnsi="Cambria Math"/>
          </w:rPr>
          <m:t>=1</m:t>
        </m:r>
      </m:oMath>
      <w:r w:rsidRPr="00041924">
        <w:rPr>
          <w:rFonts w:hint="eastAsia"/>
        </w:rPr>
        <w:t>，</w:t>
      </w:r>
      <w:r>
        <w:rPr>
          <w:rFonts w:hint="eastAsia"/>
        </w:rPr>
        <w:t>采用</w:t>
      </w:r>
      <w:r w:rsidRPr="00041924">
        <w:rPr>
          <w:rFonts w:hint="eastAsia"/>
        </w:rPr>
        <w:t>更高的</w:t>
      </w:r>
      <m:oMath>
        <m:r>
          <w:rPr>
            <w:rFonts w:ascii="Cambria Math" w:hAnsi="Cambria Math" w:hint="eastAsia"/>
          </w:rPr>
          <m:t>QS</m:t>
        </m:r>
      </m:oMath>
      <w:r w:rsidRPr="00041924">
        <w:rPr>
          <w:rFonts w:hint="eastAsia"/>
        </w:rPr>
        <w:t>可能会有一些失真，因此需要进行隐式和显式的平衡。</w:t>
      </w:r>
      <w:r>
        <w:rPr>
          <w:rFonts w:hint="eastAsia"/>
        </w:rPr>
        <w:t>这种情况的产生是</w:t>
      </w:r>
      <w:r w:rsidRPr="00041924">
        <w:rPr>
          <w:rFonts w:hint="eastAsia"/>
        </w:rPr>
        <w:t>因为使用单个训练过的</w:t>
      </w:r>
      <w:r w:rsidRPr="00041924">
        <w:rPr>
          <w:rFonts w:hint="eastAsia"/>
        </w:rPr>
        <w:t>DL</w:t>
      </w:r>
      <w:r w:rsidRPr="00041924">
        <w:rPr>
          <w:rFonts w:hint="eastAsia"/>
        </w:rPr>
        <w:t>模型</w:t>
      </w:r>
      <w:r>
        <w:rPr>
          <w:rFonts w:hint="eastAsia"/>
        </w:rPr>
        <w:t>对</w:t>
      </w:r>
      <w:r w:rsidRPr="00041924">
        <w:rPr>
          <w:rFonts w:hint="eastAsia"/>
        </w:rPr>
        <w:t>生成的</w:t>
      </w:r>
      <w:r w:rsidRPr="00041924">
        <w:rPr>
          <w:rFonts w:hint="eastAsia"/>
        </w:rPr>
        <w:t>RD</w:t>
      </w:r>
      <w:r w:rsidRPr="00041924">
        <w:rPr>
          <w:rFonts w:hint="eastAsia"/>
        </w:rPr>
        <w:t>点数量有一定的限制</w:t>
      </w:r>
      <w:r>
        <w:rPr>
          <w:rFonts w:hint="eastAsia"/>
        </w:rPr>
        <w:t>。</w:t>
      </w:r>
    </w:p>
    <w:p w14:paraId="0F808243" w14:textId="6EE252E3" w:rsidR="007A152A" w:rsidRPr="007A152A" w:rsidRDefault="007A152A" w:rsidP="007A152A">
      <w:pPr>
        <w:ind w:firstLine="420"/>
      </w:pPr>
      <w:r w:rsidRPr="0007267F">
        <w:rPr>
          <w:rFonts w:hint="eastAsia"/>
          <w:b/>
          <w:bCs/>
        </w:rPr>
        <w:t>质量评估</w:t>
      </w:r>
      <w:r>
        <w:rPr>
          <w:rFonts w:hint="eastAsia"/>
        </w:rPr>
        <w:t>：</w:t>
      </w:r>
      <w:r w:rsidRPr="007A152A">
        <w:rPr>
          <w:rFonts w:hint="eastAsia"/>
        </w:rPr>
        <w:t>在这种方法中，与</w:t>
      </w:r>
      <w:r w:rsidRPr="007A152A">
        <w:rPr>
          <w:rFonts w:hint="eastAsia"/>
        </w:rPr>
        <w:t>PCG-AE</w:t>
      </w:r>
      <w:r w:rsidRPr="007A152A">
        <w:rPr>
          <w:rFonts w:hint="eastAsia"/>
        </w:rPr>
        <w:t>不同，</w:t>
      </w:r>
      <w:r>
        <w:rPr>
          <w:rFonts w:hint="eastAsia"/>
        </w:rPr>
        <w:t>PC</w:t>
      </w:r>
      <w:r w:rsidRPr="007A152A">
        <w:rPr>
          <w:rFonts w:hint="eastAsia"/>
        </w:rPr>
        <w:t>被分成大小为</w:t>
      </w:r>
      <m:oMath>
        <m:r>
          <w:rPr>
            <w:rFonts w:ascii="Cambria Math" w:hAnsi="Cambria Math"/>
          </w:rPr>
          <m:t>64×64×64</m:t>
        </m:r>
      </m:oMath>
      <w:r w:rsidRPr="007A152A">
        <w:rPr>
          <w:rFonts w:hint="eastAsia"/>
        </w:rPr>
        <w:t>的块。</w:t>
      </w:r>
      <m:oMath>
        <m:r>
          <w:rPr>
            <w:rFonts w:ascii="Cambria Math" w:hAnsi="Cambria Math" w:hint="eastAsia"/>
          </w:rPr>
          <m:t>QS</m:t>
        </m:r>
      </m:oMath>
      <w:r w:rsidR="00AC61CA" w:rsidRPr="00AC61CA">
        <w:rPr>
          <w:rFonts w:hint="eastAsia"/>
        </w:rPr>
        <w:t>取值范围为</w:t>
      </w:r>
      <w:r w:rsidR="00AC61CA" w:rsidRPr="00AC61CA">
        <w:rPr>
          <w:rFonts w:hint="eastAsia"/>
        </w:rPr>
        <w:t>1 ~ 20</w:t>
      </w:r>
      <w:r w:rsidR="00AC61CA" w:rsidRPr="00AC61CA">
        <w:rPr>
          <w:rFonts w:hint="eastAsia"/>
        </w:rPr>
        <w:t>。对于纯隐式方案，</w:t>
      </w:r>
      <m:oMath>
        <m:r>
          <w:rPr>
            <w:rFonts w:ascii="Cambria Math" w:hAnsi="Cambria Math"/>
          </w:rPr>
          <m:t>λ</m:t>
        </m:r>
      </m:oMath>
      <w:r w:rsidR="00AC61CA" w:rsidRPr="00AC61CA">
        <w:rPr>
          <w:rFonts w:hint="eastAsia"/>
        </w:rPr>
        <w:t>从</w:t>
      </w:r>
      <w:r w:rsidR="00AC61CA" w:rsidRPr="00AC61CA">
        <w:rPr>
          <w:rFonts w:hint="eastAsia"/>
        </w:rPr>
        <w:t>50</w:t>
      </w:r>
      <w:r w:rsidR="00AC61CA" w:rsidRPr="00AC61CA">
        <w:rPr>
          <w:rFonts w:hint="eastAsia"/>
        </w:rPr>
        <w:t>变化到</w:t>
      </w:r>
      <w:r w:rsidR="00AC61CA" w:rsidRPr="00AC61CA">
        <w:rPr>
          <w:rFonts w:hint="eastAsia"/>
        </w:rPr>
        <w:t>20000</w:t>
      </w:r>
      <w:r w:rsidR="00AC61CA" w:rsidRPr="00AC61CA">
        <w:rPr>
          <w:rFonts w:hint="eastAsia"/>
        </w:rPr>
        <w:t>。可以观察到，单个模型在高比特率训练时无法达到较低的比特率</w:t>
      </w:r>
      <w:r w:rsidR="00AC61CA" w:rsidRPr="00AC61CA">
        <w:rPr>
          <w:rFonts w:hint="eastAsia"/>
        </w:rPr>
        <w:t>(</w:t>
      </w:r>
      <m:oMath>
        <m:r>
          <w:rPr>
            <w:rFonts w:ascii="Cambria Math" w:hAnsi="Cambria Math" w:hint="eastAsia"/>
          </w:rPr>
          <m:t>QS</m:t>
        </m:r>
      </m:oMath>
      <w:r w:rsidR="00AC61CA" w:rsidRPr="00AC61CA">
        <w:rPr>
          <w:rFonts w:hint="eastAsia"/>
        </w:rPr>
        <w:t>增加</w:t>
      </w:r>
      <w:r w:rsidR="00AC61CA" w:rsidRPr="00AC61CA">
        <w:rPr>
          <w:rFonts w:hint="eastAsia"/>
        </w:rPr>
        <w:t>)</w:t>
      </w:r>
      <w:r w:rsidR="00AC61CA" w:rsidRPr="00AC61CA">
        <w:rPr>
          <w:rFonts w:hint="eastAsia"/>
        </w:rPr>
        <w:t>，在低比特率训练时无法达到较高的比特率</w:t>
      </w:r>
      <w:r w:rsidR="00AC61CA" w:rsidRPr="00AC61CA">
        <w:rPr>
          <w:rFonts w:hint="eastAsia"/>
        </w:rPr>
        <w:t>(</w:t>
      </w:r>
      <m:oMath>
        <m:r>
          <w:rPr>
            <w:rFonts w:ascii="Cambria Math" w:hAnsi="Cambria Math" w:hint="eastAsia"/>
          </w:rPr>
          <m:t>QS</m:t>
        </m:r>
      </m:oMath>
      <w:r w:rsidR="00ED2144">
        <w:rPr>
          <w:rFonts w:hint="eastAsia"/>
        </w:rPr>
        <w:t>减少</w:t>
      </w:r>
      <w:r w:rsidR="00AC61CA" w:rsidRPr="00AC61CA">
        <w:rPr>
          <w:rFonts w:hint="eastAsia"/>
        </w:rPr>
        <w:t>)</w:t>
      </w:r>
      <w:r w:rsidR="00AC61CA" w:rsidRPr="00AC61CA">
        <w:rPr>
          <w:rFonts w:hint="eastAsia"/>
        </w:rPr>
        <w:t>。</w:t>
      </w:r>
      <w:r w:rsidR="00ED2144" w:rsidRPr="00ED2144">
        <w:rPr>
          <w:rFonts w:hint="eastAsia"/>
        </w:rPr>
        <w:t>因此，隐式</w:t>
      </w:r>
      <w:r w:rsidR="00ED2144" w:rsidRPr="00ED2144">
        <w:rPr>
          <w:rFonts w:hint="eastAsia"/>
        </w:rPr>
        <w:t>-</w:t>
      </w:r>
      <w:r w:rsidR="00ED2144" w:rsidRPr="00ED2144">
        <w:rPr>
          <w:rFonts w:hint="eastAsia"/>
        </w:rPr>
        <w:t>显式量化方案不能</w:t>
      </w:r>
      <w:r w:rsidR="00ED2144">
        <w:rPr>
          <w:rFonts w:hint="eastAsia"/>
        </w:rPr>
        <w:t>像多个经训练的</w:t>
      </w:r>
      <w:r w:rsidR="00ED2144">
        <w:rPr>
          <w:rFonts w:hint="eastAsia"/>
        </w:rPr>
        <w:t>DL</w:t>
      </w:r>
      <w:r w:rsidR="00ED2144">
        <w:rPr>
          <w:rFonts w:hint="eastAsia"/>
        </w:rPr>
        <w:t>模型那样适用于大范围的质量</w:t>
      </w:r>
      <w:r w:rsidR="00ED2144" w:rsidRPr="00ED2144">
        <w:rPr>
          <w:rFonts w:hint="eastAsia"/>
        </w:rPr>
        <w:t>和</w:t>
      </w:r>
      <w:r w:rsidR="00ED2144">
        <w:rPr>
          <w:rFonts w:hint="eastAsia"/>
        </w:rPr>
        <w:t>比特率。</w:t>
      </w:r>
      <w:r w:rsidR="006D1305">
        <w:rPr>
          <w:rFonts w:hint="eastAsia"/>
        </w:rPr>
        <w:t>因此，为了解决这个问题，</w:t>
      </w:r>
      <w:r w:rsidR="006D1305" w:rsidRPr="006D1305">
        <w:rPr>
          <w:rFonts w:hint="eastAsia"/>
        </w:rPr>
        <w:t>使用了三个模型而不是一个模型来覆盖广泛的比特率。使用相当少的模型</w:t>
      </w:r>
      <w:r w:rsidR="006D1305" w:rsidRPr="006D1305">
        <w:rPr>
          <w:rFonts w:hint="eastAsia"/>
        </w:rPr>
        <w:t>(</w:t>
      </w:r>
      <m:oMath>
        <m:r>
          <w:rPr>
            <w:rFonts w:ascii="Cambria Math" w:hAnsi="Cambria Math"/>
          </w:rPr>
          <m:t>λ=100,1000,10000</m:t>
        </m:r>
      </m:oMath>
      <w:r w:rsidR="006D1305" w:rsidRPr="006D1305">
        <w:rPr>
          <w:rFonts w:hint="eastAsia"/>
        </w:rPr>
        <w:t>)</w:t>
      </w:r>
      <w:r w:rsidR="006D1305" w:rsidRPr="006D1305">
        <w:rPr>
          <w:rFonts w:hint="eastAsia"/>
        </w:rPr>
        <w:t>进行隐式</w:t>
      </w:r>
      <w:r w:rsidR="006D1305" w:rsidRPr="006D1305">
        <w:rPr>
          <w:rFonts w:hint="eastAsia"/>
        </w:rPr>
        <w:t>-</w:t>
      </w:r>
      <w:r w:rsidR="006D1305" w:rsidRPr="006D1305">
        <w:rPr>
          <w:rFonts w:hint="eastAsia"/>
        </w:rPr>
        <w:t>显式量化可以达到与使用</w:t>
      </w:r>
      <w:r w:rsidR="006D1305" w:rsidRPr="006D1305">
        <w:rPr>
          <w:rFonts w:hint="eastAsia"/>
        </w:rPr>
        <w:t>10</w:t>
      </w:r>
      <w:r w:rsidR="006D1305" w:rsidRPr="006D1305">
        <w:rPr>
          <w:rFonts w:hint="eastAsia"/>
        </w:rPr>
        <w:t>个训练模型</w:t>
      </w:r>
      <w:r w:rsidR="006D1305" w:rsidRPr="006D1305">
        <w:rPr>
          <w:rFonts w:hint="eastAsia"/>
        </w:rPr>
        <w:t>(</w:t>
      </w:r>
      <m:oMath>
        <m:r>
          <w:rPr>
            <w:rFonts w:ascii="Cambria Math" w:hAnsi="Cambria Math"/>
          </w:rPr>
          <m:t>λ=100,250,500,750,1000,2000,3000,10000,20000</m:t>
        </m:r>
      </m:oMath>
      <w:r w:rsidR="006D1305" w:rsidRPr="006D1305">
        <w:rPr>
          <w:rFonts w:hint="eastAsia"/>
        </w:rPr>
        <w:t>)</w:t>
      </w:r>
      <w:r w:rsidR="006D1305" w:rsidRPr="006D1305">
        <w:rPr>
          <w:rFonts w:hint="eastAsia"/>
        </w:rPr>
        <w:t>进行隐式量化相似的性</w:t>
      </w:r>
      <w:r w:rsidR="006D1305">
        <w:rPr>
          <w:rFonts w:hint="eastAsia"/>
        </w:rPr>
        <w:t>能，在某些</w:t>
      </w:r>
      <w:r w:rsidR="006D1305">
        <w:rPr>
          <w:rFonts w:hint="eastAsia"/>
        </w:rPr>
        <w:lastRenderedPageBreak/>
        <w:t>情况下甚至略好。</w:t>
      </w:r>
    </w:p>
    <w:p w14:paraId="0A5EF699" w14:textId="7AA9C7CD" w:rsidR="007A152A" w:rsidRDefault="00310B35" w:rsidP="00310B35">
      <w:pPr>
        <w:pStyle w:val="2"/>
      </w:pPr>
      <w:r>
        <w:rPr>
          <w:rFonts w:hint="eastAsia"/>
        </w:rPr>
        <w:t>2</w:t>
      </w:r>
      <w:r>
        <w:t>.3</w:t>
      </w:r>
      <w:r>
        <w:rPr>
          <w:rFonts w:hint="eastAsia"/>
        </w:rPr>
        <w:t>深度学习</w:t>
      </w:r>
      <w:r w:rsidRPr="00310B35">
        <w:rPr>
          <w:rFonts w:ascii="Times New Roman" w:hAnsi="Times New Roman"/>
        </w:rPr>
        <w:t>（</w:t>
      </w:r>
      <w:r w:rsidRPr="00310B35">
        <w:rPr>
          <w:rFonts w:ascii="Times New Roman" w:hAnsi="Times New Roman"/>
        </w:rPr>
        <w:t>LCT</w:t>
      </w:r>
      <w:r w:rsidRPr="00310B35">
        <w:rPr>
          <w:rFonts w:ascii="Times New Roman" w:hAnsi="Times New Roman"/>
        </w:rPr>
        <w:t>）</w:t>
      </w:r>
    </w:p>
    <w:p w14:paraId="29F0F0D7" w14:textId="418A1294" w:rsidR="00310B35" w:rsidRDefault="00310B35" w:rsidP="00310B35">
      <w:pPr>
        <w:ind w:firstLine="420"/>
      </w:pPr>
      <w:r w:rsidRPr="00310B35">
        <w:rPr>
          <w:rFonts w:hint="eastAsia"/>
        </w:rPr>
        <w:t>LCT</w:t>
      </w:r>
      <w:r w:rsidRPr="00310B35">
        <w:rPr>
          <w:rFonts w:hint="eastAsia"/>
        </w:rPr>
        <w:t>方法采用三维卷积自</w:t>
      </w:r>
      <w:r>
        <w:rPr>
          <w:rFonts w:hint="eastAsia"/>
        </w:rPr>
        <w:t>适应</w:t>
      </w:r>
      <w:r w:rsidRPr="00310B35">
        <w:rPr>
          <w:rFonts w:hint="eastAsia"/>
        </w:rPr>
        <w:t>编码器，直接对体素进行运算。解码</w:t>
      </w:r>
      <w:r>
        <w:rPr>
          <w:rFonts w:hint="eastAsia"/>
        </w:rPr>
        <w:t>可以理解为</w:t>
      </w:r>
      <w:r w:rsidRPr="00310B35">
        <w:rPr>
          <w:rFonts w:hint="eastAsia"/>
        </w:rPr>
        <w:t>为一个分类问题，通过将几何</w:t>
      </w:r>
      <w:r w:rsidR="00F81FDE">
        <w:rPr>
          <w:rFonts w:hint="eastAsia"/>
        </w:rPr>
        <w:t>信息</w:t>
      </w:r>
      <w:r w:rsidRPr="00310B35">
        <w:rPr>
          <w:rFonts w:hint="eastAsia"/>
        </w:rPr>
        <w:t>定义为跨越体素网格的二进制信号来预测</w:t>
      </w:r>
      <w:r w:rsidR="00F81FDE">
        <w:rPr>
          <w:rFonts w:hint="eastAsia"/>
        </w:rPr>
        <w:t>、</w:t>
      </w:r>
      <w:r w:rsidRPr="00310B35">
        <w:rPr>
          <w:rFonts w:hint="eastAsia"/>
        </w:rPr>
        <w:t>推断体素的占用</w:t>
      </w:r>
      <w:r w:rsidR="00F81FDE">
        <w:rPr>
          <w:rFonts w:hint="eastAsia"/>
        </w:rPr>
        <w:t>情况</w:t>
      </w:r>
      <w:r w:rsidRPr="00310B35">
        <w:rPr>
          <w:rFonts w:hint="eastAsia"/>
        </w:rPr>
        <w:t>。该方法的体系结构如图</w:t>
      </w:r>
      <w:r w:rsidR="00F81FDE">
        <w:rPr>
          <w:rFonts w:hint="eastAsia"/>
        </w:rPr>
        <w:t>4</w:t>
      </w:r>
      <w:r w:rsidRPr="00310B35">
        <w:rPr>
          <w:rFonts w:hint="eastAsia"/>
        </w:rPr>
        <w:t>所示。</w:t>
      </w:r>
    </w:p>
    <w:p w14:paraId="68F7822B" w14:textId="640D2E26" w:rsidR="00F81FDE" w:rsidRDefault="00E0339B" w:rsidP="00310B35">
      <w:pPr>
        <w:ind w:firstLine="420"/>
      </w:pPr>
      <w:r>
        <w:rPr>
          <w:noProof/>
        </w:rPr>
        <w:drawing>
          <wp:inline distT="0" distB="0" distL="0" distR="0" wp14:anchorId="0F578C90" wp14:editId="3C2A27BD">
            <wp:extent cx="5400040" cy="12395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239520"/>
                    </a:xfrm>
                    <a:prstGeom prst="rect">
                      <a:avLst/>
                    </a:prstGeom>
                  </pic:spPr>
                </pic:pic>
              </a:graphicData>
            </a:graphic>
          </wp:inline>
        </w:drawing>
      </w:r>
    </w:p>
    <w:p w14:paraId="68B064B5" w14:textId="704E6F2A" w:rsidR="00E0339B" w:rsidRDefault="00E0339B" w:rsidP="00E0339B">
      <w:pPr>
        <w:ind w:firstLine="420"/>
        <w:jc w:val="center"/>
        <w:rPr>
          <w:sz w:val="21"/>
          <w:szCs w:val="21"/>
        </w:rPr>
      </w:pPr>
      <w:r w:rsidRPr="00E0339B">
        <w:rPr>
          <w:rFonts w:hint="eastAsia"/>
          <w:sz w:val="21"/>
          <w:szCs w:val="21"/>
        </w:rPr>
        <w:t>图</w:t>
      </w:r>
      <w:r>
        <w:rPr>
          <w:sz w:val="21"/>
          <w:szCs w:val="21"/>
        </w:rPr>
        <w:t xml:space="preserve">4  </w:t>
      </w:r>
      <w:r w:rsidRPr="00E0339B">
        <w:rPr>
          <w:rFonts w:hint="eastAsia"/>
          <w:sz w:val="21"/>
          <w:szCs w:val="21"/>
        </w:rPr>
        <w:t>LCT</w:t>
      </w:r>
      <w:r w:rsidRPr="00E0339B">
        <w:rPr>
          <w:rFonts w:hint="eastAsia"/>
          <w:sz w:val="21"/>
          <w:szCs w:val="21"/>
        </w:rPr>
        <w:t>架构</w:t>
      </w:r>
    </w:p>
    <w:p w14:paraId="0C0B92B3" w14:textId="77137A5E" w:rsidR="00B66760" w:rsidRDefault="00B66760" w:rsidP="00B66760">
      <w:r>
        <w:tab/>
      </w:r>
      <w:r>
        <w:rPr>
          <w:rFonts w:hint="eastAsia"/>
        </w:rPr>
        <w:t>其中，</w:t>
      </w:r>
      <m:oMath>
        <m:r>
          <w:rPr>
            <w:rFonts w:ascii="Cambria Math" w:hAnsi="Cambria Math" w:hint="eastAsia"/>
          </w:rPr>
          <m:t>N</m:t>
        </m:r>
      </m:oMath>
      <w:r>
        <w:rPr>
          <w:rFonts w:hint="eastAsia"/>
        </w:rPr>
        <w:t>表示滤波器个数，</w:t>
      </w:r>
      <m:oMath>
        <m:r>
          <w:rPr>
            <w:rFonts w:ascii="Cambria Math" w:hAnsi="Cambria Math" w:hint="eastAsia"/>
          </w:rPr>
          <m:t>k</m:t>
        </m:r>
      </m:oMath>
      <w:r>
        <w:rPr>
          <w:rFonts w:hint="eastAsia"/>
        </w:rPr>
        <w:t>表示滤波器大小，</w:t>
      </w:r>
      <m:oMath>
        <m:r>
          <w:rPr>
            <w:rFonts w:ascii="Cambria Math" w:hAnsi="Cambria Math" w:hint="eastAsia"/>
          </w:rPr>
          <m:t>s</m:t>
        </m:r>
      </m:oMath>
      <w:r>
        <w:rPr>
          <w:rFonts w:hint="eastAsia"/>
        </w:rPr>
        <w:t>表示步幅，</w:t>
      </w:r>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hint="eastAsia"/>
          </w:rPr>
          <m:t>、</m:t>
        </m:r>
        <m:r>
          <w:rPr>
            <w:rFonts w:ascii="Cambria Math" w:hAnsi="Cambria Math" w:hint="eastAsia"/>
          </w:rPr>
          <m:t>f</m:t>
        </m:r>
        <m:r>
          <w:rPr>
            <w:rFonts w:ascii="Cambria Math" w:hAnsi="Cambria Math"/>
          </w:rPr>
          <m:t>(y)</m:t>
        </m:r>
      </m:oMath>
      <w:r>
        <w:rPr>
          <w:rFonts w:hint="eastAsia"/>
        </w:rPr>
        <w:t>表示函数。</w:t>
      </w:r>
    </w:p>
    <w:p w14:paraId="4EE9E0BF" w14:textId="64A58EF8" w:rsidR="00EC0105" w:rsidRDefault="00EC0105" w:rsidP="00B66760">
      <w:r>
        <w:tab/>
      </w:r>
      <w:r>
        <w:rPr>
          <w:rFonts w:hint="eastAsia"/>
        </w:rPr>
        <w:t>隐值采用</w:t>
      </w:r>
      <m:oMath>
        <m:r>
          <w:rPr>
            <w:rFonts w:ascii="Cambria Math" w:hAnsi="Cambria Math" w:hint="eastAsia"/>
          </w:rPr>
          <m:t>y</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a</m:t>
            </m:r>
          </m:sub>
        </m:sSub>
        <m:d>
          <m:dPr>
            <m:ctrlPr>
              <w:rPr>
                <w:rFonts w:ascii="Cambria Math" w:hAnsi="Cambria Math"/>
                <w:i/>
              </w:rPr>
            </m:ctrlPr>
          </m:dPr>
          <m:e>
            <m:r>
              <w:rPr>
                <w:rFonts w:ascii="Cambria Math" w:hAnsi="Cambria Math"/>
              </w:rPr>
              <m:t>x</m:t>
            </m:r>
          </m:e>
        </m:d>
      </m:oMath>
      <w:r>
        <w:rPr>
          <w:rFonts w:hint="eastAsia"/>
        </w:rPr>
        <w:t>表示，再用均匀量化进一步量化得到</w:t>
      </w:r>
      <m:oMath>
        <m:acc>
          <m:accPr>
            <m:ctrlPr>
              <w:rPr>
                <w:rFonts w:ascii="Cambria Math" w:hAnsi="Cambria Math"/>
                <w:i/>
              </w:rPr>
            </m:ctrlPr>
          </m:accPr>
          <m:e>
            <m:r>
              <w:rPr>
                <w:rFonts w:ascii="Cambria Math" w:hAnsi="Cambria Math" w:hint="eastAsia"/>
              </w:rPr>
              <m:t>y</m:t>
            </m:r>
          </m:e>
        </m:acc>
        <m:r>
          <w:rPr>
            <w:rFonts w:ascii="Cambria Math" w:hAnsi="Cambria Math"/>
          </w:rPr>
          <m:t>=</m:t>
        </m:r>
        <m:r>
          <w:rPr>
            <w:rFonts w:ascii="Cambria Math" w:hAnsi="Cambria Math" w:hint="eastAsia"/>
          </w:rPr>
          <m:t>Q</m:t>
        </m:r>
        <m:r>
          <w:rPr>
            <w:rFonts w:ascii="Cambria Math" w:hAnsi="Cambria Math"/>
          </w:rPr>
          <m:t>(y)</m:t>
        </m:r>
      </m:oMath>
      <w:r>
        <w:rPr>
          <w:rFonts w:hint="eastAsia"/>
        </w:rPr>
        <w:t>,</w:t>
      </w:r>
      <w:r>
        <w:rPr>
          <w:rFonts w:hint="eastAsia"/>
        </w:rPr>
        <w:t>然后解压缩得到</w:t>
      </w:r>
      <m:oMath>
        <m:acc>
          <m:accPr>
            <m:ctrlPr>
              <w:rPr>
                <w:rFonts w:ascii="Cambria Math" w:hAnsi="Cambria Math"/>
                <w:i/>
              </w:rPr>
            </m:ctrlPr>
          </m:accPr>
          <m:e>
            <m:r>
              <w:rPr>
                <w:rFonts w:ascii="Cambria Math" w:hAnsi="Cambria Math" w:hint="eastAsia"/>
              </w:rPr>
              <m:t>x</m:t>
            </m:r>
          </m:e>
        </m:acc>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s</m:t>
            </m:r>
          </m:sub>
        </m:sSub>
        <m:d>
          <m:dPr>
            <m:ctrlPr>
              <w:rPr>
                <w:rFonts w:ascii="Cambria Math" w:hAnsi="Cambria Math"/>
                <w:i/>
              </w:rPr>
            </m:ctrlPr>
          </m:dPr>
          <m:e>
            <m:r>
              <w:rPr>
                <w:rFonts w:ascii="Cambria Math" w:hAnsi="Cambria Math"/>
              </w:rPr>
              <m:t>y</m:t>
            </m:r>
          </m:e>
        </m:d>
      </m:oMath>
      <w:r>
        <w:rPr>
          <w:rFonts w:hint="eastAsia"/>
        </w:rPr>
        <w:t>。</w:t>
      </w:r>
      <m:oMath>
        <m:sSub>
          <m:sSubPr>
            <m:ctrlPr>
              <w:rPr>
                <w:rFonts w:ascii="Cambria Math" w:hAnsi="Cambria Math"/>
                <w:i/>
              </w:rPr>
            </m:ctrlPr>
          </m:sSubPr>
          <m:e>
            <m:r>
              <w:rPr>
                <w:rFonts w:ascii="Cambria Math" w:hAnsi="Cambria Math" w:hint="eastAsia"/>
              </w:rPr>
              <m:t>f</m:t>
            </m:r>
          </m:e>
          <m:sub>
            <m:r>
              <w:rPr>
                <w:rFonts w:ascii="Cambria Math" w:hAnsi="Cambria Math"/>
              </w:rPr>
              <m:t>a</m:t>
            </m:r>
          </m:sub>
        </m:sSub>
      </m:oMath>
      <w:r>
        <w:rPr>
          <w:rFonts w:hint="eastAsia"/>
        </w:rPr>
        <w:t>和</w:t>
      </w:r>
      <m:oMath>
        <m:sSub>
          <m:sSubPr>
            <m:ctrlPr>
              <w:rPr>
                <w:rFonts w:ascii="Cambria Math" w:hAnsi="Cambria Math"/>
                <w:i/>
              </w:rPr>
            </m:ctrlPr>
          </m:sSubPr>
          <m:e>
            <m:r>
              <w:rPr>
                <w:rFonts w:ascii="Cambria Math" w:hAnsi="Cambria Math" w:hint="eastAsia"/>
              </w:rPr>
              <m:t>f</m:t>
            </m:r>
          </m:e>
          <m:sub>
            <m:r>
              <w:rPr>
                <w:rFonts w:ascii="Cambria Math" w:hAnsi="Cambria Math" w:hint="eastAsia"/>
              </w:rPr>
              <m:t>s</m:t>
            </m:r>
          </m:sub>
        </m:sSub>
      </m:oMath>
      <w:r>
        <w:rPr>
          <w:rFonts w:hint="eastAsia"/>
        </w:rPr>
        <w:t>是在训练过程学习的。</w:t>
      </w:r>
      <w:r w:rsidRPr="00EC0105">
        <w:rPr>
          <w:rFonts w:hint="eastAsia"/>
        </w:rPr>
        <w:t>编码器和解码器分别使用卷积和转置卷积</w:t>
      </w:r>
      <w:r>
        <w:rPr>
          <w:rFonts w:hint="eastAsia"/>
        </w:rPr>
        <w:t>，两者内容一致，步长为</w:t>
      </w:r>
      <m:oMath>
        <m:sSup>
          <m:sSupPr>
            <m:ctrlPr>
              <w:rPr>
                <w:rFonts w:ascii="Cambria Math" w:hAnsi="Cambria Math"/>
                <w:i/>
              </w:rPr>
            </m:ctrlPr>
          </m:sSupPr>
          <m:e>
            <m:r>
              <w:rPr>
                <w:rFonts w:ascii="Cambria Math" w:hAnsi="Cambria Math"/>
              </w:rPr>
              <m:t>2</m:t>
            </m:r>
          </m:e>
          <m:sup>
            <m:r>
              <w:rPr>
                <w:rFonts w:ascii="Cambria Math" w:hAnsi="Cambria Math"/>
              </w:rPr>
              <m:t>3</m:t>
            </m:r>
          </m:sup>
        </m:sSup>
      </m:oMath>
      <w:r>
        <w:rPr>
          <w:rFonts w:hint="eastAsia"/>
        </w:rPr>
        <w:t>。第一层</w:t>
      </w:r>
      <m:oMath>
        <m:r>
          <w:rPr>
            <w:rFonts w:ascii="Cambria Math" w:hAnsi="Cambria Math" w:hint="eastAsia"/>
          </w:rPr>
          <m:t>k</m:t>
        </m:r>
      </m:oMath>
      <w:r>
        <w:rPr>
          <w:rFonts w:hint="eastAsia"/>
        </w:rPr>
        <w:t>值为</w:t>
      </w:r>
      <w:r>
        <w:rPr>
          <w:rFonts w:hint="eastAsia"/>
        </w:rPr>
        <w:t>9</w:t>
      </w:r>
      <w:r>
        <w:rPr>
          <w:rFonts w:hint="eastAsia"/>
        </w:rPr>
        <w:t>，没有函数的第二层和最后一层</w:t>
      </w:r>
      <m:oMath>
        <m:r>
          <w:rPr>
            <w:rFonts w:ascii="Cambria Math" w:hAnsi="Cambria Math" w:hint="eastAsia"/>
          </w:rPr>
          <m:t>k</m:t>
        </m:r>
      </m:oMath>
      <w:r>
        <w:rPr>
          <w:rFonts w:hint="eastAsia"/>
        </w:rPr>
        <w:t>值为</w:t>
      </w:r>
      <w:r>
        <w:rPr>
          <w:rFonts w:hint="eastAsia"/>
        </w:rPr>
        <w:t>5</w:t>
      </w:r>
      <w:r>
        <w:rPr>
          <w:rFonts w:hint="eastAsia"/>
        </w:rPr>
        <w:t>。</w:t>
      </w:r>
    </w:p>
    <w:p w14:paraId="3E6AB01D" w14:textId="47BCC597" w:rsidR="00FD46E9" w:rsidRDefault="00FD46E9" w:rsidP="00B66760">
      <w:r>
        <w:tab/>
      </w:r>
      <w:r w:rsidRPr="00FD46E9">
        <w:rPr>
          <w:rFonts w:hint="eastAsia"/>
        </w:rPr>
        <w:t>该方案没有使用任何熵编码器，而是使用</w:t>
      </w:r>
      <w:r w:rsidRPr="00FD46E9">
        <w:rPr>
          <w:rFonts w:hint="eastAsia"/>
        </w:rPr>
        <w:t>LZ77</w:t>
      </w:r>
      <w:r w:rsidRPr="00FD46E9">
        <w:rPr>
          <w:rFonts w:hint="eastAsia"/>
        </w:rPr>
        <w:t>和</w:t>
      </w:r>
      <w:r w:rsidRPr="00FD46E9">
        <w:rPr>
          <w:rFonts w:hint="eastAsia"/>
        </w:rPr>
        <w:t>Huffman</w:t>
      </w:r>
      <w:r w:rsidRPr="00FD46E9">
        <w:rPr>
          <w:rFonts w:hint="eastAsia"/>
        </w:rPr>
        <w:t>编码的组合来压缩</w:t>
      </w:r>
      <m:oMath>
        <m:r>
          <w:rPr>
            <w:rFonts w:ascii="Cambria Math" w:hAnsi="Cambria Math" w:hint="eastAsia"/>
          </w:rPr>
          <m:t>Q</m:t>
        </m:r>
        <m:d>
          <m:dPr>
            <m:ctrlPr>
              <w:rPr>
                <w:rFonts w:ascii="Cambria Math" w:hAnsi="Cambria Math"/>
                <w:i/>
              </w:rPr>
            </m:ctrlPr>
          </m:dPr>
          <m:e>
            <m:r>
              <w:rPr>
                <w:rFonts w:ascii="Cambria Math" w:hAnsi="Cambria Math" w:hint="eastAsia"/>
              </w:rPr>
              <m:t>y</m:t>
            </m:r>
          </m:e>
        </m:d>
      </m:oMath>
      <w:r w:rsidRPr="00FD46E9">
        <w:rPr>
          <w:rFonts w:hint="eastAsia"/>
        </w:rPr>
        <w:t>。虽然解码被认为是一个分类问题，但由于点云的稀疏性，在</w:t>
      </w:r>
      <w:r>
        <w:rPr>
          <w:rFonts w:hint="eastAsia"/>
        </w:rPr>
        <w:t>被占据体素</w:t>
      </w:r>
      <w:r w:rsidRPr="00FD46E9">
        <w:rPr>
          <w:rFonts w:hint="eastAsia"/>
        </w:rPr>
        <w:t>和空体素之间产生了不平衡。这个问题</w:t>
      </w:r>
      <w:r>
        <w:rPr>
          <w:rFonts w:hint="eastAsia"/>
        </w:rPr>
        <w:t>采</w:t>
      </w:r>
      <w:r w:rsidRPr="00FD46E9">
        <w:rPr>
          <w:rFonts w:hint="eastAsia"/>
        </w:rPr>
        <w:t>用</w:t>
      </w:r>
      <m:oMath>
        <m:r>
          <w:rPr>
            <w:rFonts w:ascii="Cambria Math" w:hAnsi="Cambria Math"/>
          </w:rPr>
          <m:t>α</m:t>
        </m:r>
      </m:oMath>
      <w:r w:rsidRPr="00FD46E9">
        <w:rPr>
          <w:rFonts w:hint="eastAsia"/>
        </w:rPr>
        <w:t>平衡焦损失解决。但最终损失与</w:t>
      </w:r>
      <w:hyperlink w:anchor="公式1" w:history="1">
        <w:r w:rsidRPr="00FD46E9">
          <w:rPr>
            <w:rStyle w:val="a5"/>
            <w:rFonts w:hint="eastAsia"/>
          </w:rPr>
          <w:t>公式</w:t>
        </w:r>
        <w:r w:rsidRPr="00FD46E9">
          <w:rPr>
            <w:rStyle w:val="a5"/>
            <w:rFonts w:hint="eastAsia"/>
          </w:rPr>
          <w:t>(1)</w:t>
        </w:r>
      </w:hyperlink>
      <w:r w:rsidRPr="00FD46E9">
        <w:rPr>
          <w:rFonts w:hint="eastAsia"/>
        </w:rPr>
        <w:t>中定义的相同</w:t>
      </w:r>
      <w:r>
        <w:rPr>
          <w:rFonts w:hint="eastAsia"/>
        </w:rPr>
        <w:t>。</w:t>
      </w:r>
    </w:p>
    <w:p w14:paraId="2FF51E6E" w14:textId="2BE97B43" w:rsidR="00FD46E9" w:rsidRDefault="00FD46E9" w:rsidP="00B66760">
      <w:r>
        <w:tab/>
      </w:r>
      <w:r w:rsidRPr="00FD46E9">
        <w:rPr>
          <w:rFonts w:hint="eastAsia"/>
        </w:rPr>
        <w:t>结果表明，</w:t>
      </w:r>
      <w:r>
        <w:rPr>
          <w:rFonts w:hint="eastAsia"/>
        </w:rPr>
        <w:t>尽管</w:t>
      </w:r>
      <w:r w:rsidRPr="00FD46E9">
        <w:rPr>
          <w:rFonts w:hint="eastAsia"/>
        </w:rPr>
        <w:t>使用</w:t>
      </w:r>
      <w:r w:rsidRPr="00FD46E9">
        <w:rPr>
          <w:rFonts w:hint="eastAsia"/>
        </w:rPr>
        <w:t>ModelNet40</w:t>
      </w:r>
      <w:r w:rsidRPr="00FD46E9">
        <w:rPr>
          <w:rFonts w:hint="eastAsia"/>
        </w:rPr>
        <w:t>网格数据集</w:t>
      </w:r>
      <w:r w:rsidRPr="00FD46E9">
        <w:rPr>
          <w:rFonts w:hint="eastAsia"/>
        </w:rPr>
        <w:t>(</w:t>
      </w:r>
      <w:r w:rsidRPr="00FD46E9">
        <w:rPr>
          <w:rFonts w:hint="eastAsia"/>
        </w:rPr>
        <w:t>覆盖广泛的种类和数量</w:t>
      </w:r>
      <w:r w:rsidRPr="00FD46E9">
        <w:rPr>
          <w:rFonts w:hint="eastAsia"/>
        </w:rPr>
        <w:t>)</w:t>
      </w:r>
      <w:r w:rsidRPr="00FD46E9">
        <w:rPr>
          <w:rFonts w:hint="eastAsia"/>
        </w:rPr>
        <w:t>进行训练，并且在完全不同的数据集</w:t>
      </w:r>
      <w:r w:rsidRPr="00FD46E9">
        <w:rPr>
          <w:rFonts w:hint="eastAsia"/>
        </w:rPr>
        <w:t>(MVUB-Microsoft Voxelized Upper Bodies</w:t>
      </w:r>
      <w:r w:rsidRPr="00FD46E9">
        <w:rPr>
          <w:rFonts w:hint="eastAsia"/>
        </w:rPr>
        <w:t>数据集</w:t>
      </w:r>
      <w:r>
        <w:rPr>
          <w:vertAlign w:val="superscript"/>
        </w:rPr>
        <w:t>[4]</w:t>
      </w:r>
      <w:r w:rsidRPr="00FD46E9">
        <w:rPr>
          <w:rFonts w:hint="eastAsia"/>
        </w:rPr>
        <w:t>)</w:t>
      </w:r>
      <w:r w:rsidRPr="00FD46E9">
        <w:rPr>
          <w:rFonts w:hint="eastAsia"/>
        </w:rPr>
        <w:t>上进行测试，该模型也能够很好地泛化</w:t>
      </w:r>
      <w:r>
        <w:rPr>
          <w:rFonts w:hint="eastAsia"/>
        </w:rPr>
        <w:t>。</w:t>
      </w:r>
      <w:r w:rsidR="003B527D" w:rsidRPr="003B527D">
        <w:rPr>
          <w:rFonts w:hint="eastAsia"/>
        </w:rPr>
        <w:t>所提出的方案在所有序列</w:t>
      </w:r>
      <w:r w:rsidR="003B527D">
        <w:rPr>
          <w:rFonts w:hint="eastAsia"/>
        </w:rPr>
        <w:t>的</w:t>
      </w:r>
      <w:r w:rsidR="003B527D" w:rsidRPr="003B527D">
        <w:rPr>
          <w:rFonts w:hint="eastAsia"/>
        </w:rPr>
        <w:t>所有比特率下都优于</w:t>
      </w:r>
      <w:r w:rsidR="003B527D" w:rsidRPr="003B527D">
        <w:rPr>
          <w:rFonts w:hint="eastAsia"/>
        </w:rPr>
        <w:t>MPEG</w:t>
      </w:r>
      <w:r w:rsidR="003B527D">
        <w:rPr>
          <w:rFonts w:hint="eastAsia"/>
        </w:rPr>
        <w:t>的</w:t>
      </w:r>
      <w:r w:rsidR="003B527D">
        <w:rPr>
          <w:rFonts w:hint="eastAsia"/>
        </w:rPr>
        <w:t>anchor</w:t>
      </w:r>
      <w:r w:rsidR="003B527D" w:rsidRPr="003B527D">
        <w:rPr>
          <w:rFonts w:hint="eastAsia"/>
        </w:rPr>
        <w:t>。在比特率相似的情况下，与</w:t>
      </w:r>
      <w:r w:rsidR="003B527D" w:rsidRPr="003B527D">
        <w:rPr>
          <w:rFonts w:hint="eastAsia"/>
        </w:rPr>
        <w:t>MPEG</w:t>
      </w:r>
      <w:r w:rsidR="003B527D">
        <w:rPr>
          <w:rFonts w:hint="eastAsia"/>
        </w:rPr>
        <w:t>的</w:t>
      </w:r>
      <w:r w:rsidR="003B527D">
        <w:rPr>
          <w:rFonts w:hint="eastAsia"/>
        </w:rPr>
        <w:t>anchor</w:t>
      </w:r>
      <w:r w:rsidR="003B527D" w:rsidRPr="003B527D">
        <w:rPr>
          <w:rFonts w:hint="eastAsia"/>
        </w:rPr>
        <w:t>相比，它实现了更低的失真和更多的重构点，从而获得了更好的质量。不同的</w:t>
      </w:r>
      <m:oMath>
        <m:r>
          <w:rPr>
            <w:rFonts w:ascii="Cambria Math" w:hAnsi="Cambria Math"/>
          </w:rPr>
          <m:t>λ</m:t>
        </m:r>
      </m:oMath>
      <w:r w:rsidR="003B527D" w:rsidRPr="003B527D">
        <w:rPr>
          <w:rFonts w:hint="eastAsia"/>
        </w:rPr>
        <w:t>值</w:t>
      </w:r>
      <w:r w:rsidR="003B527D" w:rsidRPr="003B527D">
        <w:rPr>
          <w:rFonts w:hint="eastAsia"/>
        </w:rPr>
        <w:t>(</w:t>
      </w:r>
      <w:r w:rsidR="003B527D">
        <w:t>10</w:t>
      </w:r>
      <w:r w:rsidR="003B527D">
        <w:rPr>
          <w:vertAlign w:val="superscript"/>
        </w:rPr>
        <w:t>-4</w:t>
      </w:r>
      <w:r w:rsidR="003B527D" w:rsidRPr="003B527D">
        <w:rPr>
          <w:rFonts w:hint="eastAsia"/>
        </w:rPr>
        <w:t>,5</w:t>
      </w:r>
      <w:r w:rsidR="003B527D" w:rsidRPr="003B527D">
        <w:rPr>
          <w:rFonts w:hint="eastAsia"/>
        </w:rPr>
        <w:t>×</w:t>
      </w:r>
      <w:r w:rsidR="003B527D" w:rsidRPr="003B527D">
        <w:rPr>
          <w:rFonts w:hint="eastAsia"/>
        </w:rPr>
        <w:t>10</w:t>
      </w:r>
      <w:r w:rsidR="003B527D">
        <w:rPr>
          <w:rFonts w:ascii="微软雅黑" w:eastAsia="微软雅黑" w:hAnsi="微软雅黑" w:cs="微软雅黑" w:hint="eastAsia"/>
          <w:vertAlign w:val="superscript"/>
        </w:rPr>
        <w:t>-</w:t>
      </w:r>
      <w:r w:rsidR="003B527D">
        <w:rPr>
          <w:rFonts w:ascii="微软雅黑" w:eastAsia="微软雅黑" w:hAnsi="微软雅黑" w:cs="微软雅黑"/>
          <w:vertAlign w:val="superscript"/>
        </w:rPr>
        <w:t>5</w:t>
      </w:r>
      <w:r w:rsidR="003B527D" w:rsidRPr="003B527D">
        <w:rPr>
          <w:rFonts w:hint="eastAsia"/>
        </w:rPr>
        <w:t>,10</w:t>
      </w:r>
      <w:r w:rsidR="003B527D">
        <w:rPr>
          <w:rFonts w:ascii="微软雅黑" w:eastAsia="微软雅黑" w:hAnsi="微软雅黑" w:cs="微软雅黑" w:hint="eastAsia"/>
          <w:vertAlign w:val="superscript"/>
        </w:rPr>
        <w:t>-</w:t>
      </w:r>
      <w:r w:rsidR="003B527D">
        <w:rPr>
          <w:rFonts w:ascii="微软雅黑" w:eastAsia="微软雅黑" w:hAnsi="微软雅黑" w:cs="微软雅黑"/>
          <w:vertAlign w:val="superscript"/>
        </w:rPr>
        <w:t>5</w:t>
      </w:r>
      <w:r w:rsidR="003B527D" w:rsidRPr="003B527D">
        <w:rPr>
          <w:rFonts w:hint="eastAsia"/>
        </w:rPr>
        <w:t>,5</w:t>
      </w:r>
      <w:r w:rsidR="003B527D" w:rsidRPr="003B527D">
        <w:rPr>
          <w:rFonts w:hint="eastAsia"/>
        </w:rPr>
        <w:t>×</w:t>
      </w:r>
      <w:r w:rsidR="003B527D" w:rsidRPr="003B527D">
        <w:rPr>
          <w:rFonts w:hint="eastAsia"/>
        </w:rPr>
        <w:t>10</w:t>
      </w:r>
      <w:r w:rsidR="003B527D">
        <w:rPr>
          <w:rFonts w:ascii="微软雅黑" w:eastAsia="微软雅黑" w:hAnsi="微软雅黑" w:cs="微软雅黑" w:hint="eastAsia"/>
          <w:vertAlign w:val="superscript"/>
        </w:rPr>
        <w:t>-</w:t>
      </w:r>
      <w:r w:rsidR="003B527D">
        <w:rPr>
          <w:rFonts w:ascii="微软雅黑" w:eastAsia="微软雅黑" w:hAnsi="微软雅黑" w:cs="微软雅黑"/>
          <w:vertAlign w:val="superscript"/>
        </w:rPr>
        <w:t>6</w:t>
      </w:r>
      <w:r w:rsidR="003B527D" w:rsidRPr="003B527D">
        <w:rPr>
          <w:rFonts w:hint="eastAsia"/>
        </w:rPr>
        <w:t>,10</w:t>
      </w:r>
      <w:r w:rsidR="003B527D">
        <w:rPr>
          <w:rFonts w:ascii="微软雅黑" w:eastAsia="微软雅黑" w:hAnsi="微软雅黑" w:cs="微软雅黑"/>
          <w:vertAlign w:val="superscript"/>
        </w:rPr>
        <w:t>-6</w:t>
      </w:r>
      <w:r w:rsidR="003B527D" w:rsidRPr="003B527D">
        <w:rPr>
          <w:rFonts w:hint="eastAsia"/>
        </w:rPr>
        <w:t>)</w:t>
      </w:r>
      <w:r w:rsidR="003B527D" w:rsidRPr="003B527D">
        <w:rPr>
          <w:rFonts w:hint="eastAsia"/>
        </w:rPr>
        <w:t>用于生成</w:t>
      </w:r>
      <w:r w:rsidR="003B527D" w:rsidRPr="003B527D">
        <w:rPr>
          <w:rFonts w:hint="eastAsia"/>
        </w:rPr>
        <w:t>MPEG</w:t>
      </w:r>
      <w:r w:rsidR="003B527D">
        <w:rPr>
          <w:rFonts w:hint="eastAsia"/>
        </w:rPr>
        <w:t>的</w:t>
      </w:r>
      <w:r w:rsidR="003B527D">
        <w:rPr>
          <w:rFonts w:hint="eastAsia"/>
        </w:rPr>
        <w:t>anchor</w:t>
      </w:r>
      <w:r w:rsidR="003B527D" w:rsidRPr="003B527D">
        <w:rPr>
          <w:rFonts w:hint="eastAsia"/>
        </w:rPr>
        <w:t>的</w:t>
      </w:r>
      <w:r w:rsidR="003B527D" w:rsidRPr="003B527D">
        <w:rPr>
          <w:rFonts w:hint="eastAsia"/>
        </w:rPr>
        <w:t>RD</w:t>
      </w:r>
      <w:r w:rsidR="003B527D" w:rsidRPr="003B527D">
        <w:rPr>
          <w:rFonts w:hint="eastAsia"/>
        </w:rPr>
        <w:t>点和不同的八叉树深度。测试数据的比特率</w:t>
      </w:r>
      <w:r w:rsidR="003B527D" w:rsidRPr="003B527D">
        <w:rPr>
          <w:rFonts w:hint="eastAsia"/>
        </w:rPr>
        <w:t>(BDBR)</w:t>
      </w:r>
      <w:r w:rsidR="003B527D" w:rsidRPr="003B527D">
        <w:rPr>
          <w:rFonts w:hint="eastAsia"/>
        </w:rPr>
        <w:t>平均提高了</w:t>
      </w:r>
      <w:r w:rsidR="003B527D" w:rsidRPr="003B527D">
        <w:rPr>
          <w:rFonts w:hint="eastAsia"/>
        </w:rPr>
        <w:t>51.5%</w:t>
      </w:r>
      <w:r w:rsidR="003B527D" w:rsidRPr="003B527D">
        <w:rPr>
          <w:rFonts w:hint="eastAsia"/>
        </w:rPr>
        <w:t>。</w:t>
      </w:r>
    </w:p>
    <w:p w14:paraId="433054CD" w14:textId="3C3E26CB" w:rsidR="0007267F" w:rsidRDefault="0007267F" w:rsidP="0007267F">
      <w:pPr>
        <w:pStyle w:val="2"/>
      </w:pPr>
      <w:r>
        <w:rPr>
          <w:rFonts w:hint="eastAsia"/>
        </w:rPr>
        <w:lastRenderedPageBreak/>
        <w:t>2</w:t>
      </w:r>
      <w:r>
        <w:t>.</w:t>
      </w:r>
      <w:r>
        <w:rPr>
          <w:rFonts w:hint="eastAsia"/>
        </w:rPr>
        <w:t>基于深度学习的点云几何压缩</w:t>
      </w:r>
    </w:p>
    <w:p w14:paraId="0A502C73" w14:textId="77777777" w:rsidR="0007267F" w:rsidRDefault="0007267F" w:rsidP="0007267F">
      <w:r>
        <w:tab/>
      </w:r>
      <w:r w:rsidRPr="0007267F">
        <w:rPr>
          <w:rFonts w:hint="eastAsia"/>
        </w:rPr>
        <w:t>在</w:t>
      </w:r>
      <w:r w:rsidRPr="0007267F">
        <w:rPr>
          <w:rFonts w:hint="eastAsia"/>
        </w:rPr>
        <w:t>LCT</w:t>
      </w:r>
      <w:r w:rsidRPr="0007267F">
        <w:rPr>
          <w:rFonts w:hint="eastAsia"/>
        </w:rPr>
        <w:t>方法之后，文献中出现了其他新的方法。其中</w:t>
      </w:r>
      <w:r w:rsidRPr="0007267F">
        <w:rPr>
          <w:rFonts w:hint="eastAsia"/>
        </w:rPr>
        <w:t>Learned PCGC</w:t>
      </w:r>
      <w:r w:rsidRPr="0007267F">
        <w:rPr>
          <w:rFonts w:hint="eastAsia"/>
        </w:rPr>
        <w:t>是</w:t>
      </w:r>
      <w:r>
        <w:rPr>
          <w:rFonts w:hint="eastAsia"/>
        </w:rPr>
        <w:t>一种</w:t>
      </w:r>
      <w:r w:rsidRPr="0007267F">
        <w:rPr>
          <w:rFonts w:hint="eastAsia"/>
        </w:rPr>
        <w:t>基于</w:t>
      </w:r>
      <w:r>
        <w:rPr>
          <w:rFonts w:hint="eastAsia"/>
        </w:rPr>
        <w:t>DNN</w:t>
      </w:r>
      <w:r w:rsidRPr="0007267F">
        <w:rPr>
          <w:rFonts w:hint="eastAsia"/>
        </w:rPr>
        <w:t>的变分自</w:t>
      </w:r>
      <w:r>
        <w:rPr>
          <w:rFonts w:hint="eastAsia"/>
        </w:rPr>
        <w:t>适应</w:t>
      </w:r>
      <w:r w:rsidRPr="0007267F">
        <w:rPr>
          <w:rFonts w:hint="eastAsia"/>
        </w:rPr>
        <w:t>编码器。方案概述如图</w:t>
      </w:r>
      <w:r w:rsidRPr="0007267F">
        <w:rPr>
          <w:rFonts w:hint="eastAsia"/>
        </w:rPr>
        <w:t>5</w:t>
      </w:r>
      <w:r w:rsidRPr="0007267F">
        <w:rPr>
          <w:rFonts w:hint="eastAsia"/>
        </w:rPr>
        <w:t>所示。</w:t>
      </w:r>
    </w:p>
    <w:p w14:paraId="12D2138B" w14:textId="3DC0B9F2" w:rsidR="0007267F" w:rsidRPr="0007267F" w:rsidRDefault="0007267F" w:rsidP="0007267F">
      <w:pPr>
        <w:ind w:firstLine="420"/>
      </w:pPr>
      <w:r w:rsidRPr="0007267F">
        <w:rPr>
          <w:rFonts w:hint="eastAsia"/>
          <w:b/>
          <w:bCs/>
        </w:rPr>
        <w:t>预处理</w:t>
      </w:r>
      <w:r w:rsidRPr="0007267F">
        <w:rPr>
          <w:rFonts w:hint="eastAsia"/>
        </w:rPr>
        <w:t>：该模块包括三个步骤</w:t>
      </w:r>
      <w:r>
        <w:t>:</w:t>
      </w:r>
      <w:r w:rsidRPr="0007267F">
        <w:rPr>
          <w:rFonts w:hint="eastAsia"/>
        </w:rPr>
        <w:t>体素化、缩放和分区。体素化是可选步骤，如果</w:t>
      </w:r>
      <w:r w:rsidRPr="0007267F">
        <w:rPr>
          <w:rFonts w:hint="eastAsia"/>
        </w:rPr>
        <w:t>PC</w:t>
      </w:r>
      <w:r w:rsidRPr="0007267F">
        <w:rPr>
          <w:rFonts w:hint="eastAsia"/>
        </w:rPr>
        <w:t>已经</w:t>
      </w:r>
      <w:r>
        <w:rPr>
          <w:rFonts w:hint="eastAsia"/>
        </w:rPr>
        <w:t>是由</w:t>
      </w:r>
      <w:r w:rsidRPr="0007267F">
        <w:rPr>
          <w:rFonts w:hint="eastAsia"/>
        </w:rPr>
        <w:t>3D</w:t>
      </w:r>
      <w:r w:rsidRPr="0007267F">
        <w:rPr>
          <w:rFonts w:hint="eastAsia"/>
        </w:rPr>
        <w:t>体积表示，则跳过此步骤。使用笛卡尔坐标系进行体素化，如果体素被占用，则设置为</w:t>
      </w:r>
      <w:r w:rsidRPr="0007267F">
        <w:rPr>
          <w:rFonts w:hint="eastAsia"/>
        </w:rPr>
        <w:t>1</w:t>
      </w:r>
      <w:r w:rsidRPr="0007267F">
        <w:rPr>
          <w:rFonts w:hint="eastAsia"/>
        </w:rPr>
        <w:t>，否则设置为</w:t>
      </w:r>
      <w:r w:rsidRPr="0007267F">
        <w:rPr>
          <w:rFonts w:hint="eastAsia"/>
        </w:rPr>
        <w:t>0</w:t>
      </w:r>
      <w:r w:rsidRPr="0007267F">
        <w:rPr>
          <w:rFonts w:hint="eastAsia"/>
        </w:rPr>
        <w:t>。体素间相关性可以通过</w:t>
      </w:r>
      <w:r w:rsidRPr="0007267F">
        <w:rPr>
          <w:rFonts w:hint="eastAsia"/>
        </w:rPr>
        <w:t>3D</w:t>
      </w:r>
      <w:r w:rsidRPr="0007267F">
        <w:rPr>
          <w:rFonts w:hint="eastAsia"/>
        </w:rPr>
        <w:t>卷积来生成非常紧凑的</w:t>
      </w:r>
      <w:r w:rsidRPr="0007267F">
        <w:rPr>
          <w:rFonts w:hint="eastAsia"/>
        </w:rPr>
        <w:t>3D</w:t>
      </w:r>
      <w:r w:rsidRPr="0007267F">
        <w:rPr>
          <w:rFonts w:hint="eastAsia"/>
        </w:rPr>
        <w:t>块</w:t>
      </w:r>
      <w:r>
        <w:rPr>
          <w:vertAlign w:val="superscript"/>
        </w:rPr>
        <w:t>[21]</w:t>
      </w:r>
      <w:r w:rsidRPr="0007267F">
        <w:rPr>
          <w:rFonts w:hint="eastAsia"/>
        </w:rPr>
        <w:t>的</w:t>
      </w:r>
      <w:r>
        <w:rPr>
          <w:rFonts w:hint="eastAsia"/>
        </w:rPr>
        <w:t>隐式表达式</w:t>
      </w:r>
      <w:r w:rsidRPr="0007267F">
        <w:rPr>
          <w:rFonts w:hint="eastAsia"/>
        </w:rPr>
        <w:t>。</w:t>
      </w:r>
    </w:p>
    <w:p w14:paraId="2C4F917F" w14:textId="6EC24F6E" w:rsidR="0007267F" w:rsidRDefault="00FE1993" w:rsidP="0007267F">
      <w:pPr>
        <w:ind w:firstLine="420"/>
      </w:pPr>
      <w:r w:rsidRPr="00FE1993">
        <w:rPr>
          <w:rFonts w:hint="eastAsia"/>
        </w:rPr>
        <w:t>与图像和视频压缩中使用的图像下采样类似，</w:t>
      </w:r>
      <w:r w:rsidRPr="00FE1993">
        <w:rPr>
          <w:rFonts w:hint="eastAsia"/>
        </w:rPr>
        <w:t>PCC</w:t>
      </w:r>
      <w:r w:rsidRPr="00FE1993">
        <w:rPr>
          <w:rFonts w:hint="eastAsia"/>
        </w:rPr>
        <w:t>中也使用了下采样，以便在较低的比特率下保持质量。</w:t>
      </w:r>
      <w:r>
        <w:rPr>
          <w:rFonts w:hint="eastAsia"/>
        </w:rPr>
        <w:t>进行缩放</w:t>
      </w:r>
      <w:r w:rsidRPr="00FE1993">
        <w:rPr>
          <w:rFonts w:hint="eastAsia"/>
        </w:rPr>
        <w:t>以减少稀疏性，从而增加</w:t>
      </w:r>
      <w:r w:rsidRPr="00FE1993">
        <w:rPr>
          <w:rFonts w:hint="eastAsia"/>
        </w:rPr>
        <w:t>PC</w:t>
      </w:r>
      <w:r w:rsidRPr="00FE1993">
        <w:rPr>
          <w:rFonts w:hint="eastAsia"/>
        </w:rPr>
        <w:t>的密度。</w:t>
      </w:r>
      <w:r>
        <w:rPr>
          <w:rFonts w:hint="eastAsia"/>
        </w:rPr>
        <w:t>研究发现，</w:t>
      </w:r>
      <w:r w:rsidRPr="00FE1993">
        <w:rPr>
          <w:rFonts w:hint="eastAsia"/>
        </w:rPr>
        <w:t>这样做大大提高了效率，特别是对于稀疏</w:t>
      </w:r>
      <w:r w:rsidRPr="00FE1993">
        <w:rPr>
          <w:rFonts w:hint="eastAsia"/>
        </w:rPr>
        <w:t>PC</w:t>
      </w:r>
      <w:r w:rsidRPr="00FE1993">
        <w:rPr>
          <w:rFonts w:hint="eastAsia"/>
        </w:rPr>
        <w:t>，如动态获取的</w:t>
      </w:r>
      <w:r w:rsidRPr="00FE1993">
        <w:rPr>
          <w:rFonts w:hint="eastAsia"/>
        </w:rPr>
        <w:t>MPEG</w:t>
      </w:r>
      <w:r w:rsidRPr="00FE1993">
        <w:rPr>
          <w:rFonts w:hint="eastAsia"/>
        </w:rPr>
        <w:t>数据集点云</w:t>
      </w:r>
      <w:r w:rsidRPr="00FE1993">
        <w:rPr>
          <w:rFonts w:hint="eastAsia"/>
        </w:rPr>
        <w:t>(</w:t>
      </w:r>
      <w:r w:rsidRPr="00FE1993">
        <w:rPr>
          <w:rFonts w:hint="eastAsia"/>
        </w:rPr>
        <w:t>类别</w:t>
      </w:r>
      <w:r w:rsidRPr="00FE1993">
        <w:rPr>
          <w:rFonts w:hint="eastAsia"/>
        </w:rPr>
        <w:t>3)</w:t>
      </w:r>
      <w:r w:rsidRPr="00FE1993">
        <w:rPr>
          <w:rFonts w:hint="eastAsia"/>
        </w:rPr>
        <w:t>。具体操作如下</w:t>
      </w:r>
      <w:r w:rsidRPr="00FE1993">
        <w:rPr>
          <w:rFonts w:hint="eastAsia"/>
        </w:rPr>
        <w:t>:</w:t>
      </w:r>
    </w:p>
    <w:p w14:paraId="4FCA0EBB" w14:textId="4676AD9B" w:rsidR="00FE1993" w:rsidRPr="00FE1993" w:rsidRDefault="00000000" w:rsidP="00FE1993">
      <w:pPr>
        <w:ind w:firstLine="420"/>
      </w:pPr>
      <m:oMathPara>
        <m:oMath>
          <m:eqArr>
            <m:eqArrPr>
              <m:maxDist m:val="1"/>
              <m:ctrlPr>
                <w:rPr>
                  <w:rFonts w:ascii="Cambria Math" w:hAnsi="Cambria Math"/>
                  <w:i/>
                </w:rPr>
              </m:ctrlPr>
            </m:eqArrPr>
            <m:e>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hint="eastAsia"/>
                    </w:rPr>
                    <m:t>n</m:t>
                  </m:r>
                </m:sub>
              </m:sSub>
              <m:r>
                <w:rPr>
                  <w:rFonts w:ascii="Cambria Math" w:hAnsi="Cambria Math"/>
                </w:rPr>
                <m:t>=</m:t>
              </m:r>
              <m:r>
                <w:rPr>
                  <w:rFonts w:ascii="Cambria Math" w:hAnsi="Cambria Math" w:hint="eastAsia"/>
                </w:rPr>
                <m:t>round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×s</m:t>
                  </m:r>
                </m:e>
              </m:d>
              <m:r>
                <w:rPr>
                  <w:rFonts w:ascii="Cambria Math" w:hAnsi="Cambria Math"/>
                </w:rPr>
                <m:t>#</m:t>
              </m:r>
              <w:bookmarkStart w:id="14" w:name="公式2"/>
              <w:bookmarkEnd w:id="14"/>
              <m:d>
                <m:dPr>
                  <m:ctrlPr>
                    <w:rPr>
                      <w:rFonts w:ascii="Cambria Math" w:hAnsi="Cambria Math"/>
                      <w:i/>
                    </w:rPr>
                  </m:ctrlPr>
                </m:dPr>
                <m:e>
                  <m:r>
                    <w:rPr>
                      <w:rFonts w:ascii="Cambria Math" w:hAnsi="Cambria Math"/>
                    </w:rPr>
                    <m:t>2</m:t>
                  </m:r>
                </m:e>
              </m:d>
            </m:e>
          </m:eqArr>
        </m:oMath>
      </m:oMathPara>
    </w:p>
    <w:p w14:paraId="51EEE14F" w14:textId="24038F27" w:rsidR="00FE1993" w:rsidRDefault="00FE1993" w:rsidP="00FE1993">
      <w:pPr>
        <w:ind w:firstLine="420"/>
      </w:pPr>
      <w:r>
        <w:rPr>
          <w:rFonts w:hint="eastAsia"/>
        </w:rPr>
        <w:t>其中，</w:t>
      </w:r>
      <m:oMath>
        <m:sSub>
          <m:sSubPr>
            <m:ctrlPr>
              <w:rPr>
                <w:rFonts w:ascii="Cambria Math" w:hAnsi="Cambria Math"/>
                <w:i/>
              </w:rPr>
            </m:ctrlPr>
          </m:sSubPr>
          <m:e>
            <m:r>
              <w:rPr>
                <w:rFonts w:ascii="Cambria Math" w:hAnsi="Cambria Math"/>
              </w:rPr>
              <m:t>(</m:t>
            </m:r>
            <m:r>
              <w:rPr>
                <w:rFonts w:ascii="Cambria Math" w:hAnsi="Cambria Math" w:hint="eastAsia"/>
              </w:rPr>
              <m:t>X</m:t>
            </m:r>
          </m:e>
          <m:sub>
            <m:r>
              <w:rPr>
                <w:rFonts w:ascii="Cambria Math" w:hAnsi="Cambria Math" w:hint="eastAsia"/>
              </w:rPr>
              <m:t>n</m:t>
            </m:r>
          </m:sub>
        </m:sSub>
        <m:r>
          <w:rPr>
            <w:rFonts w:ascii="Cambria Math" w:hAnsi="Cambria Math"/>
          </w:rPr>
          <m:t>×</m:t>
        </m:r>
        <m:r>
          <w:rPr>
            <w:rFonts w:ascii="Cambria Math" w:hAnsi="Cambria Math" w:hint="eastAsia"/>
          </w:rPr>
          <m:t>s</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×s,</m:t>
        </m:r>
        <m:sSub>
          <m:sSubPr>
            <m:ctrlPr>
              <w:rPr>
                <w:rFonts w:ascii="Cambria Math" w:hAnsi="Cambria Math"/>
                <w:i/>
              </w:rPr>
            </m:ctrlPr>
          </m:sSubPr>
          <m:e>
            <m:r>
              <w:rPr>
                <w:rFonts w:ascii="Cambria Math" w:hAnsi="Cambria Math"/>
              </w:rPr>
              <m:t>j</m:t>
            </m:r>
          </m:e>
          <m:sub>
            <m:r>
              <w:rPr>
                <w:rFonts w:ascii="Cambria Math" w:hAnsi="Cambria Math"/>
              </w:rPr>
              <m:t>n</m:t>
            </m:r>
          </m:sub>
        </m:sSub>
        <m: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×s)</m:t>
        </m:r>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hint="eastAsia"/>
        </w:rPr>
        <w:t>表示原始点云几何坐标，</w:t>
      </w:r>
      <m:oMath>
        <m:r>
          <w:rPr>
            <w:rFonts w:ascii="Cambria Math" w:hAnsi="Cambria Math" w:hint="eastAsia"/>
          </w:rPr>
          <m:t>n</m:t>
        </m:r>
        <m:r>
          <w:rPr>
            <w:rFonts w:ascii="Cambria Math" w:hAnsi="Cambria Math"/>
          </w:rPr>
          <m:t>=1,2……,N</m:t>
        </m:r>
      </m:oMath>
      <w:r>
        <w:rPr>
          <w:rFonts w:hint="eastAsia"/>
        </w:rPr>
        <w:t>。</w:t>
      </w:r>
      <m:oMath>
        <m:sSub>
          <m:sSubPr>
            <m:ctrlPr>
              <w:rPr>
                <w:rFonts w:ascii="Cambria Math" w:hAnsi="Cambria Math"/>
                <w:i/>
              </w:rPr>
            </m:ctrlPr>
          </m:sSubPr>
          <m:e>
            <m:r>
              <w:rPr>
                <w:rFonts w:ascii="Cambria Math" w:hAnsi="Cambria Math" w:hint="eastAsia"/>
              </w:rPr>
              <m:t>X</m:t>
            </m:r>
          </m:e>
          <m:sub>
            <m:r>
              <w:rPr>
                <w:rFonts w:ascii="Cambria Math" w:hAnsi="Cambria Math" w:hint="eastAsia"/>
              </w:rPr>
              <m:t>n</m:t>
            </m:r>
          </m:sub>
        </m:sSub>
      </m:oMath>
      <w:r>
        <w:rPr>
          <w:rFonts w:hint="eastAsia"/>
        </w:rPr>
        <w:t>按</w:t>
      </w:r>
      <m:oMath>
        <m:r>
          <w:rPr>
            <w:rFonts w:ascii="Cambria Math" w:hAnsi="Cambria Math" w:hint="eastAsia"/>
          </w:rPr>
          <m:t>s</m:t>
        </m:r>
      </m:oMath>
      <w:r>
        <w:rPr>
          <w:rFonts w:hint="eastAsia"/>
        </w:rPr>
        <w:t>缩放，</w:t>
      </w:r>
      <m:oMath>
        <m:r>
          <w:rPr>
            <w:rFonts w:ascii="Cambria Math" w:hAnsi="Cambria Math" w:hint="eastAsia"/>
          </w:rPr>
          <m:t>s</m:t>
        </m:r>
        <m:r>
          <w:rPr>
            <w:rFonts w:ascii="Cambria Math" w:hAnsi="Cambria Math"/>
          </w:rPr>
          <m:t>&lt;1</m:t>
        </m:r>
      </m:oMath>
      <w:r>
        <w:rPr>
          <w:rFonts w:hint="eastAsia"/>
        </w:rPr>
        <w:t>。然后将</w:t>
      </w:r>
      <w:r>
        <w:rPr>
          <w:rFonts w:hint="eastAsia"/>
        </w:rPr>
        <w:t>PC</w:t>
      </w:r>
      <w:r>
        <w:rPr>
          <w:rFonts w:hint="eastAsia"/>
        </w:rPr>
        <w:t>划分为大小为</w:t>
      </w:r>
      <m:oMath>
        <m:r>
          <w:rPr>
            <w:rFonts w:ascii="Cambria Math" w:hAnsi="Cambria Math" w:hint="eastAsia"/>
          </w:rPr>
          <m:t>W</m:t>
        </m:r>
        <m:r>
          <w:rPr>
            <w:rFonts w:ascii="Cambria Math" w:hAnsi="Cambria Math"/>
          </w:rPr>
          <m:t>×</m:t>
        </m:r>
        <m:r>
          <w:rPr>
            <w:rFonts w:ascii="Cambria Math" w:hAnsi="Cambria Math" w:hint="eastAsia"/>
          </w:rPr>
          <m:t>W</m:t>
        </m:r>
        <m:r>
          <w:rPr>
            <w:rFonts w:ascii="Cambria Math" w:hAnsi="Cambria Math"/>
          </w:rPr>
          <m:t>×</m:t>
        </m:r>
        <m:r>
          <w:rPr>
            <w:rFonts w:ascii="Cambria Math" w:hAnsi="Cambria Math" w:hint="eastAsia"/>
          </w:rPr>
          <m:t>W</m:t>
        </m:r>
      </m:oMath>
      <w:r w:rsidR="00EC1B96">
        <w:rPr>
          <w:rFonts w:hint="eastAsia"/>
        </w:rPr>
        <w:t>的</w:t>
      </w:r>
      <w:r w:rsidR="00EC1B96">
        <w:rPr>
          <w:rFonts w:hint="eastAsia"/>
        </w:rPr>
        <w:t>3D</w:t>
      </w:r>
      <w:r w:rsidR="00EC1B96">
        <w:rPr>
          <w:rFonts w:hint="eastAsia"/>
        </w:rPr>
        <w:t>不重叠立方体，被占据的立方体的各自位置与每个立方体中被占据的体素被标识，从而增加了非常少的元数据量。</w:t>
      </w:r>
    </w:p>
    <w:p w14:paraId="37979041" w14:textId="27345FA3" w:rsidR="00EC1B96" w:rsidRDefault="00EC1B96" w:rsidP="00FE1993">
      <w:pPr>
        <w:ind w:firstLine="420"/>
        <w:rPr>
          <w:i/>
        </w:rPr>
      </w:pPr>
      <w:r>
        <w:rPr>
          <w:noProof/>
        </w:rPr>
        <w:drawing>
          <wp:inline distT="0" distB="0" distL="0" distR="0" wp14:anchorId="634B4C11" wp14:editId="0234C204">
            <wp:extent cx="5400040" cy="12573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257300"/>
                    </a:xfrm>
                    <a:prstGeom prst="rect">
                      <a:avLst/>
                    </a:prstGeom>
                  </pic:spPr>
                </pic:pic>
              </a:graphicData>
            </a:graphic>
          </wp:inline>
        </w:drawing>
      </w:r>
    </w:p>
    <w:p w14:paraId="1F45C88F" w14:textId="5FDFD899" w:rsidR="00EC1B96" w:rsidRDefault="00EC1B96" w:rsidP="00EC1B96">
      <w:pPr>
        <w:ind w:firstLine="420"/>
        <w:jc w:val="center"/>
        <w:rPr>
          <w:iCs/>
          <w:sz w:val="21"/>
          <w:szCs w:val="21"/>
        </w:rPr>
      </w:pPr>
      <w:r w:rsidRPr="00EC1B96">
        <w:rPr>
          <w:rFonts w:hint="eastAsia"/>
          <w:iCs/>
          <w:sz w:val="21"/>
          <w:szCs w:val="21"/>
        </w:rPr>
        <w:t>图</w:t>
      </w:r>
      <w:r w:rsidRPr="00EC1B96">
        <w:rPr>
          <w:iCs/>
          <w:sz w:val="21"/>
          <w:szCs w:val="21"/>
        </w:rPr>
        <w:t xml:space="preserve">5  </w:t>
      </w:r>
      <w:r w:rsidRPr="00EC1B96">
        <w:rPr>
          <w:rFonts w:hint="eastAsia"/>
          <w:iCs/>
          <w:sz w:val="21"/>
          <w:szCs w:val="21"/>
        </w:rPr>
        <w:t>PCGC</w:t>
      </w:r>
      <w:r w:rsidRPr="00EC1B96">
        <w:rPr>
          <w:rFonts w:hint="eastAsia"/>
          <w:iCs/>
          <w:sz w:val="21"/>
          <w:szCs w:val="21"/>
        </w:rPr>
        <w:t>的深度学习概述</w:t>
      </w:r>
    </w:p>
    <w:p w14:paraId="29856257" w14:textId="11ED2A22" w:rsidR="00EC1B96" w:rsidRDefault="00EC1B96" w:rsidP="00EC1B96">
      <w:pPr>
        <w:ind w:firstLine="420"/>
      </w:pPr>
      <w:r w:rsidRPr="00EC1B96">
        <w:rPr>
          <w:rFonts w:hint="eastAsia"/>
        </w:rPr>
        <w:t>3D</w:t>
      </w:r>
      <w:r w:rsidRPr="00EC1B96">
        <w:rPr>
          <w:rFonts w:hint="eastAsia"/>
        </w:rPr>
        <w:t>立方体被一个接一个地馈送到由</w:t>
      </w:r>
      <w:r w:rsidRPr="00EC1B96">
        <w:rPr>
          <w:rFonts w:hint="eastAsia"/>
        </w:rPr>
        <w:t>3D</w:t>
      </w:r>
      <w:r>
        <w:rPr>
          <w:rFonts w:hint="eastAsia"/>
        </w:rPr>
        <w:t>块</w:t>
      </w:r>
      <w:r w:rsidRPr="00EC1B96">
        <w:rPr>
          <w:rFonts w:hint="eastAsia"/>
        </w:rPr>
        <w:t>堆叠</w:t>
      </w:r>
      <w:r>
        <w:rPr>
          <w:rFonts w:hint="eastAsia"/>
        </w:rPr>
        <w:t>CNN</w:t>
      </w:r>
      <w:r w:rsidRPr="00EC1B96">
        <w:rPr>
          <w:rFonts w:hint="eastAsia"/>
        </w:rPr>
        <w:t>组成的分析变换中，以生成</w:t>
      </w:r>
      <w:r>
        <w:rPr>
          <w:rFonts w:hint="eastAsia"/>
        </w:rPr>
        <w:t>尺寸</w:t>
      </w:r>
      <w:r w:rsidRPr="00EC1B96">
        <w:rPr>
          <w:rFonts w:hint="eastAsia"/>
        </w:rPr>
        <w:t>(</w:t>
      </w:r>
      <w:r w:rsidRPr="00EC1B96">
        <w:rPr>
          <w:rFonts w:hint="eastAsia"/>
        </w:rPr>
        <w:t>通道，长度，宽度，高度</w:t>
      </w:r>
      <w:r w:rsidRPr="00EC1B96">
        <w:rPr>
          <w:rFonts w:hint="eastAsia"/>
        </w:rPr>
        <w:t>)</w:t>
      </w:r>
      <w:r w:rsidRPr="00EC1B96">
        <w:rPr>
          <w:rFonts w:hint="eastAsia"/>
        </w:rPr>
        <w:t>紧凑</w:t>
      </w:r>
      <w:r>
        <w:rPr>
          <w:rFonts w:hint="eastAsia"/>
        </w:rPr>
        <w:t>的隐式表达</w:t>
      </w:r>
      <w:r w:rsidRPr="00EC1B96">
        <w:rPr>
          <w:rFonts w:hint="eastAsia"/>
        </w:rPr>
        <w:t>，定义为</w:t>
      </w:r>
      <m:oMath>
        <m:r>
          <w:rPr>
            <w:rFonts w:ascii="Cambria Math" w:hAnsi="Cambria Math" w:hint="eastAsia"/>
          </w:rPr>
          <m:t>y</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e</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e</m:t>
            </m:r>
          </m:sub>
        </m:sSub>
        <m:r>
          <w:rPr>
            <w:rFonts w:ascii="Cambria Math" w:hAnsi="Cambria Math"/>
          </w:rPr>
          <m:t>)</m:t>
        </m:r>
      </m:oMath>
      <w:r w:rsidRPr="00EC1B96">
        <w:rPr>
          <w:rFonts w:hint="eastAsia"/>
        </w:rPr>
        <w:t>，其中</w:t>
      </w:r>
      <m:oMath>
        <m:sSub>
          <m:sSubPr>
            <m:ctrlPr>
              <w:rPr>
                <w:rFonts w:ascii="Cambria Math" w:hAnsi="Cambria Math"/>
                <w:i/>
              </w:rPr>
            </m:ctrlPr>
          </m:sSubPr>
          <m:e>
            <m:r>
              <w:rPr>
                <w:rFonts w:ascii="Cambria Math" w:hAnsi="Cambria Math"/>
              </w:rPr>
              <m:t>θ</m:t>
            </m:r>
          </m:e>
          <m:sub>
            <m:r>
              <w:rPr>
                <w:rFonts w:ascii="Cambria Math" w:hAnsi="Cambria Math"/>
              </w:rPr>
              <m:t>e</m:t>
            </m:r>
          </m:sub>
        </m:sSub>
      </m:oMath>
      <w:r w:rsidRPr="00EC1B96">
        <w:rPr>
          <w:rFonts w:hint="eastAsia"/>
        </w:rPr>
        <w:t>是卷积权值的集合。</w:t>
      </w:r>
      <w:r>
        <w:rPr>
          <w:rFonts w:hint="eastAsia"/>
        </w:rPr>
        <w:t>对于解码端，综合变换是指将量化隐式值</w:t>
      </w:r>
      <m:oMath>
        <m:acc>
          <m:accPr>
            <m:ctrlPr>
              <w:rPr>
                <w:rFonts w:ascii="Cambria Math" w:hAnsi="Cambria Math"/>
                <w:i/>
              </w:rPr>
            </m:ctrlPr>
          </m:accPr>
          <m:e>
            <m:r>
              <w:rPr>
                <w:rFonts w:ascii="Cambria Math" w:hAnsi="Cambria Math" w:hint="eastAsia"/>
              </w:rPr>
              <m:t>y</m:t>
            </m:r>
          </m:e>
        </m:acc>
      </m:oMath>
      <w:r w:rsidR="00E962DE">
        <w:rPr>
          <w:rFonts w:hint="eastAsia"/>
        </w:rPr>
        <w:t>用于重建立方体，公式为</w:t>
      </w:r>
      <m:oMath>
        <m:acc>
          <m:accPr>
            <m:chr m:val="̃"/>
            <m:ctrlPr>
              <w:rPr>
                <w:rFonts w:ascii="Cambria Math" w:hAnsi="Cambria Math"/>
                <w:i/>
              </w:rPr>
            </m:ctrlPr>
          </m:accPr>
          <m:e>
            <m:r>
              <w:rPr>
                <w:rFonts w:ascii="Cambria Math" w:hAnsi="Cambria Math" w:hint="eastAsia"/>
              </w:rPr>
              <m:t>x</m:t>
            </m:r>
          </m:e>
        </m:acc>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d</m:t>
            </m:r>
          </m:sub>
        </m:sSub>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d</m:t>
            </m:r>
          </m:sub>
        </m:sSub>
        <m:r>
          <w:rPr>
            <w:rFonts w:ascii="Cambria Math" w:hAnsi="Cambria Math"/>
          </w:rPr>
          <m:t>)</m:t>
        </m:r>
      </m:oMath>
      <w:r w:rsidR="00E962DE">
        <w:rPr>
          <w:rFonts w:hint="eastAsia"/>
        </w:rPr>
        <w:t>,</w:t>
      </w:r>
      <w:r w:rsidR="00E962DE">
        <w:rPr>
          <w:rFonts w:hint="eastAsia"/>
        </w:rPr>
        <w:t>其中</w:t>
      </w:r>
      <m:oMath>
        <m:sSub>
          <m:sSubPr>
            <m:ctrlPr>
              <w:rPr>
                <w:rFonts w:ascii="Cambria Math" w:hAnsi="Cambria Math"/>
                <w:i/>
              </w:rPr>
            </m:ctrlPr>
          </m:sSubPr>
          <m:e>
            <m:r>
              <w:rPr>
                <w:rFonts w:ascii="Cambria Math" w:hAnsi="Cambria Math"/>
              </w:rPr>
              <m:t>ϕ</m:t>
            </m:r>
          </m:e>
          <m:sub>
            <m:r>
              <w:rPr>
                <w:rFonts w:ascii="Cambria Math" w:hAnsi="Cambria Math"/>
              </w:rPr>
              <m:t>d</m:t>
            </m:r>
          </m:sub>
        </m:sSub>
      </m:oMath>
      <w:r w:rsidR="00E962DE">
        <w:rPr>
          <w:rFonts w:hint="eastAsia"/>
        </w:rPr>
        <w:t>为参数集。</w:t>
      </w:r>
    </w:p>
    <w:p w14:paraId="6AEABC19" w14:textId="355A5B57" w:rsidR="00E962DE" w:rsidRDefault="00E962DE" w:rsidP="00E962DE">
      <w:pPr>
        <w:ind w:firstLine="420"/>
      </w:pPr>
      <w:r w:rsidRPr="00E962DE">
        <w:rPr>
          <w:rFonts w:hint="eastAsia"/>
        </w:rPr>
        <w:t>在变换中使用的基本三维卷积单元是</w:t>
      </w:r>
      <w:r>
        <w:rPr>
          <w:rFonts w:hint="eastAsia"/>
        </w:rPr>
        <w:t>V</w:t>
      </w:r>
      <w:r w:rsidRPr="00E962DE">
        <w:rPr>
          <w:rFonts w:hint="eastAsia"/>
        </w:rPr>
        <w:t>oxep</w:t>
      </w:r>
      <w:r>
        <w:rPr>
          <w:rFonts w:hint="eastAsia"/>
        </w:rPr>
        <w:t>t</w:t>
      </w:r>
      <w:r w:rsidRPr="00E962DE">
        <w:rPr>
          <w:rFonts w:hint="eastAsia"/>
        </w:rPr>
        <w:t xml:space="preserve">ion - </w:t>
      </w:r>
      <w:r>
        <w:rPr>
          <w:rFonts w:hint="eastAsia"/>
        </w:rPr>
        <w:t>R</w:t>
      </w:r>
      <w:r w:rsidRPr="00E962DE">
        <w:rPr>
          <w:rFonts w:hint="eastAsia"/>
        </w:rPr>
        <w:t>esnet (VRN)</w:t>
      </w:r>
      <w:r w:rsidRPr="00E962DE">
        <w:rPr>
          <w:rFonts w:hint="eastAsia"/>
        </w:rPr>
        <w:t>，因为它的效率是由剩余和初始网络</w:t>
      </w:r>
      <w:r>
        <w:rPr>
          <w:vertAlign w:val="superscript"/>
        </w:rPr>
        <w:t>[25]</w:t>
      </w:r>
      <w:r w:rsidRPr="00E962DE">
        <w:rPr>
          <w:rFonts w:hint="eastAsia"/>
        </w:rPr>
        <w:t>获得的。</w:t>
      </w:r>
    </w:p>
    <w:p w14:paraId="220D9920" w14:textId="02E47E2F" w:rsidR="00CF4F99" w:rsidRDefault="00E962DE" w:rsidP="00E962DE">
      <w:pPr>
        <w:ind w:firstLine="420"/>
      </w:pPr>
      <w:r w:rsidRPr="00E962DE">
        <w:rPr>
          <w:rFonts w:hint="eastAsia"/>
        </w:rPr>
        <w:t>该方案使用相当小的内核</w:t>
      </w:r>
      <w:r w:rsidRPr="00E962DE">
        <w:rPr>
          <w:rFonts w:hint="eastAsia"/>
        </w:rPr>
        <w:t>(</w:t>
      </w:r>
      <m:oMath>
        <m:r>
          <w:rPr>
            <w:rFonts w:ascii="Cambria Math" w:hAnsi="Cambria Math" w:hint="eastAsia"/>
          </w:rPr>
          <m:t>3</m:t>
        </m:r>
        <m:r>
          <w:rPr>
            <w:rFonts w:ascii="Cambria Math" w:hAnsi="Cambria Math" w:hint="eastAsia"/>
          </w:rPr>
          <m:t>×</m:t>
        </m:r>
        <m:r>
          <w:rPr>
            <w:rFonts w:ascii="Cambria Math" w:hAnsi="Cambria Math" w:hint="eastAsia"/>
          </w:rPr>
          <m:t>3</m:t>
        </m:r>
        <m:r>
          <w:rPr>
            <w:rFonts w:ascii="Cambria Math" w:hAnsi="Cambria Math" w:hint="eastAsia"/>
          </w:rPr>
          <m:t>×</m:t>
        </m:r>
        <m:r>
          <w:rPr>
            <w:rFonts w:ascii="Cambria Math" w:hAnsi="Cambria Math" w:hint="eastAsia"/>
          </w:rPr>
          <m:t>3</m:t>
        </m:r>
      </m:oMath>
      <w:r w:rsidRPr="00E962DE">
        <w:rPr>
          <w:rFonts w:hint="eastAsia"/>
        </w:rPr>
        <w:t>)</w:t>
      </w:r>
      <w:r>
        <w:rPr>
          <w:rFonts w:hint="eastAsia"/>
        </w:rPr>
        <w:t>，有着</w:t>
      </w:r>
      <w:r w:rsidRPr="00E962DE">
        <w:rPr>
          <w:rFonts w:hint="eastAsia"/>
        </w:rPr>
        <w:t>较低的复杂性。类似于</w:t>
      </w:r>
      <w:r w:rsidRPr="00E962DE">
        <w:rPr>
          <w:rFonts w:hint="eastAsia"/>
        </w:rPr>
        <w:t>LCT</w:t>
      </w:r>
      <w:r w:rsidRPr="00E962DE">
        <w:rPr>
          <w:rFonts w:hint="eastAsia"/>
        </w:rPr>
        <w:t>方法</w:t>
      </w:r>
      <w:r>
        <w:rPr>
          <w:rFonts w:hint="eastAsia"/>
        </w:rPr>
        <w:t>，</w:t>
      </w:r>
      <w:r w:rsidRPr="00E962DE">
        <w:rPr>
          <w:rFonts w:hint="eastAsia"/>
        </w:rPr>
        <w:lastRenderedPageBreak/>
        <w:t>超先验</w:t>
      </w:r>
      <w:r>
        <w:rPr>
          <w:rFonts w:hint="eastAsia"/>
        </w:rPr>
        <w:t>概率</w:t>
      </w:r>
      <w:r w:rsidRPr="00E962DE">
        <w:rPr>
          <w:rFonts w:hint="eastAsia"/>
        </w:rPr>
        <w:t>用于熵建模</w:t>
      </w:r>
      <w:r>
        <w:rPr>
          <w:rFonts w:hint="eastAsia"/>
        </w:rPr>
        <w:t>。</w:t>
      </w:r>
    </w:p>
    <w:p w14:paraId="12C97232" w14:textId="38288E2F" w:rsidR="00CF4F99" w:rsidRDefault="00CF4F99" w:rsidP="00E962DE">
      <w:pPr>
        <w:ind w:firstLine="420"/>
      </w:pPr>
      <w:r w:rsidRPr="00CF4F99">
        <w:rPr>
          <w:rFonts w:hint="eastAsia"/>
          <w:b/>
          <w:bCs/>
        </w:rPr>
        <w:t>后处理</w:t>
      </w:r>
      <w:r>
        <w:rPr>
          <w:rFonts w:hint="eastAsia"/>
        </w:rPr>
        <w:t>：</w:t>
      </w:r>
      <w:r w:rsidRPr="00CF4F99">
        <w:rPr>
          <w:rFonts w:hint="eastAsia"/>
        </w:rPr>
        <w:t>它包括分类、逆缩放和提取。尽管阈值的中值为</w:t>
      </w:r>
      <w:r w:rsidRPr="00CF4F99">
        <w:rPr>
          <w:rFonts w:hint="eastAsia"/>
        </w:rPr>
        <w:t>0.5</w:t>
      </w:r>
      <w:r w:rsidRPr="00CF4F99">
        <w:rPr>
          <w:rFonts w:hint="eastAsia"/>
        </w:rPr>
        <w:t>，但它被证明不是最优的，因此，分类步骤使用自适应阈值来推断重建立方体</w:t>
      </w:r>
      <m:oMath>
        <m:acc>
          <m:accPr>
            <m:chr m:val="̃"/>
            <m:ctrlPr>
              <w:rPr>
                <w:rFonts w:ascii="Cambria Math" w:hAnsi="Cambria Math"/>
                <w:i/>
              </w:rPr>
            </m:ctrlPr>
          </m:accPr>
          <m:e>
            <m:r>
              <w:rPr>
                <w:rFonts w:ascii="Cambria Math" w:hAnsi="Cambria Math" w:hint="eastAsia"/>
              </w:rPr>
              <m:t>x</m:t>
            </m:r>
          </m:e>
        </m:acc>
      </m:oMath>
      <w:r w:rsidRPr="00CF4F99">
        <w:rPr>
          <w:rFonts w:hint="eastAsia"/>
        </w:rPr>
        <w:t>中的体素是否存在。立方体中体素的分类还受到原始立方体中已占用点的数量的影响。该信息在编码期间作为元数据发送。逆缩放</w:t>
      </w:r>
      <w:r>
        <w:rPr>
          <w:rFonts w:hint="eastAsia"/>
        </w:rPr>
        <w:t>在</w:t>
      </w:r>
      <w:r w:rsidRPr="00CF4F99">
        <w:rPr>
          <w:rFonts w:hint="eastAsia"/>
        </w:rPr>
        <w:t>下一步实现，它将重构几何图形以</w:t>
      </w:r>
      <m:oMath>
        <m:f>
          <m:fPr>
            <m:ctrlPr>
              <w:rPr>
                <w:rFonts w:ascii="Cambria Math" w:hAnsi="Cambria Math"/>
                <w:i/>
              </w:rPr>
            </m:ctrlPr>
          </m:fPr>
          <m:num>
            <m:r>
              <w:rPr>
                <w:rFonts w:ascii="Cambria Math" w:hAnsi="Cambria Math"/>
              </w:rPr>
              <m:t>1</m:t>
            </m:r>
          </m:num>
          <m:den>
            <m:r>
              <w:rPr>
                <w:rFonts w:ascii="Cambria Math" w:hAnsi="Cambria Math" w:hint="eastAsia"/>
              </w:rPr>
              <m:t>s</m:t>
            </m:r>
          </m:den>
        </m:f>
      </m:oMath>
      <w:r w:rsidRPr="00CF4F99">
        <w:rPr>
          <w:rFonts w:hint="eastAsia"/>
        </w:rPr>
        <w:t>的速度进行渲染和显示。提取是一个可选步骤，它将体积表示更改为原始文件格式，如多边形文件格式</w:t>
      </w:r>
      <w:r w:rsidRPr="00CF4F99">
        <w:rPr>
          <w:rFonts w:hint="eastAsia"/>
        </w:rPr>
        <w:t>(.ply)</w:t>
      </w:r>
      <w:r w:rsidRPr="00CF4F99">
        <w:rPr>
          <w:rFonts w:hint="eastAsia"/>
        </w:rPr>
        <w:t>或</w:t>
      </w:r>
      <w:r w:rsidRPr="00CF4F99">
        <w:rPr>
          <w:rFonts w:hint="eastAsia"/>
        </w:rPr>
        <w:t>ASCII</w:t>
      </w:r>
      <w:r w:rsidRPr="00CF4F99">
        <w:rPr>
          <w:rFonts w:hint="eastAsia"/>
        </w:rPr>
        <w:t>。</w:t>
      </w:r>
    </w:p>
    <w:p w14:paraId="06E37765" w14:textId="13249359" w:rsidR="00CF4F99" w:rsidRDefault="000C50F1" w:rsidP="00E962DE">
      <w:pPr>
        <w:ind w:firstLine="420"/>
      </w:pPr>
      <w:r w:rsidRPr="000C50F1">
        <w:rPr>
          <w:rFonts w:hint="eastAsia"/>
        </w:rPr>
        <w:t>为了进行模型泛化，该方案使用</w:t>
      </w:r>
      <w:r w:rsidRPr="000C50F1">
        <w:rPr>
          <w:rFonts w:hint="eastAsia"/>
        </w:rPr>
        <w:t>ShapeNet</w:t>
      </w:r>
      <w:r w:rsidRPr="000C50F1">
        <w:rPr>
          <w:rFonts w:hint="eastAsia"/>
        </w:rPr>
        <w:t>作为训练数据集，</w:t>
      </w:r>
      <w:r>
        <w:rPr>
          <w:rFonts w:hint="eastAsia"/>
        </w:rPr>
        <w:t>用</w:t>
      </w:r>
      <w:r w:rsidRPr="000C50F1">
        <w:rPr>
          <w:rFonts w:hint="eastAsia"/>
        </w:rPr>
        <w:t>MPEG</w:t>
      </w:r>
      <w:r w:rsidRPr="000C50F1">
        <w:rPr>
          <w:rFonts w:hint="eastAsia"/>
        </w:rPr>
        <w:t>和</w:t>
      </w:r>
      <w:r w:rsidRPr="000C50F1">
        <w:rPr>
          <w:rFonts w:hint="eastAsia"/>
        </w:rPr>
        <w:t xml:space="preserve">JPEG </w:t>
      </w:r>
      <w:r>
        <w:rPr>
          <w:rFonts w:hint="eastAsia"/>
        </w:rPr>
        <w:t>的</w:t>
      </w:r>
      <w:r w:rsidRPr="000C50F1">
        <w:rPr>
          <w:rFonts w:hint="eastAsia"/>
        </w:rPr>
        <w:t>pleno</w:t>
      </w:r>
      <w:r w:rsidRPr="000C50F1">
        <w:rPr>
          <w:rFonts w:hint="eastAsia"/>
        </w:rPr>
        <w:t>标准化数据集进行测试。通过改变</w:t>
      </w:r>
      <m:oMath>
        <m:r>
          <w:rPr>
            <w:rFonts w:ascii="Cambria Math" w:hAnsi="Cambria Math" w:hint="eastAsia"/>
          </w:rPr>
          <m:t>λ</m:t>
        </m:r>
      </m:oMath>
      <w:r w:rsidRPr="000C50F1">
        <w:rPr>
          <w:rFonts w:hint="eastAsia"/>
        </w:rPr>
        <w:t>(</w:t>
      </w:r>
      <w:r w:rsidRPr="000C50F1">
        <w:rPr>
          <w:rFonts w:hint="eastAsia"/>
        </w:rPr>
        <w:t>拉格朗日</w:t>
      </w:r>
      <w:r w:rsidRPr="000C50F1">
        <w:rPr>
          <w:rFonts w:hint="eastAsia"/>
        </w:rPr>
        <w:t>)</w:t>
      </w:r>
      <w:r w:rsidRPr="000C50F1">
        <w:rPr>
          <w:rFonts w:hint="eastAsia"/>
        </w:rPr>
        <w:t>和缩放因子</w:t>
      </w:r>
      <m:oMath>
        <m:r>
          <w:rPr>
            <w:rFonts w:ascii="Cambria Math" w:hAnsi="Cambria Math" w:hint="eastAsia"/>
          </w:rPr>
          <m:t>s</m:t>
        </m:r>
      </m:oMath>
      <w:r w:rsidRPr="000C50F1">
        <w:rPr>
          <w:rFonts w:hint="eastAsia"/>
        </w:rPr>
        <w:t>对每个比特率进行端到端训练。训练时使用加权二元交叉熵损失</w:t>
      </w:r>
      <w:r w:rsidRPr="000C50F1">
        <w:rPr>
          <w:rFonts w:hint="eastAsia"/>
        </w:rPr>
        <w:t>(WBCE)</w:t>
      </w:r>
      <w:r w:rsidRPr="000C50F1">
        <w:rPr>
          <w:rFonts w:hint="eastAsia"/>
        </w:rPr>
        <w:t>，而推理时使用自适应阈值。仿真结果表明，</w:t>
      </w:r>
      <w:r>
        <w:rPr>
          <w:rFonts w:hint="eastAsia"/>
        </w:rPr>
        <w:t>基于深度学习的</w:t>
      </w:r>
      <w:r w:rsidRPr="000C50F1">
        <w:rPr>
          <w:rFonts w:hint="eastAsia"/>
        </w:rPr>
        <w:t>PCGC</w:t>
      </w:r>
      <w:r w:rsidRPr="000C50F1">
        <w:rPr>
          <w:rFonts w:hint="eastAsia"/>
        </w:rPr>
        <w:t>比</w:t>
      </w:r>
      <w:r w:rsidRPr="000C50F1">
        <w:rPr>
          <w:rFonts w:hint="eastAsia"/>
        </w:rPr>
        <w:t>GPCC(</w:t>
      </w:r>
      <w:r w:rsidRPr="000C50F1">
        <w:rPr>
          <w:rFonts w:hint="eastAsia"/>
        </w:rPr>
        <w:t>八叉树</w:t>
      </w:r>
      <w:r w:rsidRPr="000C50F1">
        <w:rPr>
          <w:rFonts w:hint="eastAsia"/>
        </w:rPr>
        <w:t>)</w:t>
      </w:r>
      <w:r w:rsidRPr="000C50F1">
        <w:rPr>
          <w:rFonts w:hint="eastAsia"/>
        </w:rPr>
        <w:t>的性能分别高出</w:t>
      </w:r>
      <w:r w:rsidRPr="000C50F1">
        <w:rPr>
          <w:rFonts w:hint="eastAsia"/>
        </w:rPr>
        <w:t>77%</w:t>
      </w:r>
      <w:r w:rsidRPr="000C50F1">
        <w:rPr>
          <w:rFonts w:hint="eastAsia"/>
        </w:rPr>
        <w:t>和</w:t>
      </w:r>
      <w:r w:rsidRPr="000C50F1">
        <w:rPr>
          <w:rFonts w:hint="eastAsia"/>
        </w:rPr>
        <w:t>69%</w:t>
      </w:r>
      <w:r w:rsidRPr="000C50F1">
        <w:rPr>
          <w:rFonts w:hint="eastAsia"/>
        </w:rPr>
        <w:t>，</w:t>
      </w:r>
      <w:r>
        <w:rPr>
          <w:rFonts w:hint="eastAsia"/>
        </w:rPr>
        <w:t>比</w:t>
      </w:r>
      <w:r w:rsidRPr="000C50F1">
        <w:rPr>
          <w:rFonts w:hint="eastAsia"/>
        </w:rPr>
        <w:t>GPCC(</w:t>
      </w:r>
      <w:r>
        <w:rPr>
          <w:rFonts w:hint="eastAsia"/>
        </w:rPr>
        <w:t>Trisoup</w:t>
      </w:r>
      <w:r w:rsidRPr="000C50F1">
        <w:rPr>
          <w:rFonts w:hint="eastAsia"/>
        </w:rPr>
        <w:t>)</w:t>
      </w:r>
      <w:r w:rsidRPr="000C50F1">
        <w:rPr>
          <w:rFonts w:hint="eastAsia"/>
        </w:rPr>
        <w:t>的性能分别高出</w:t>
      </w:r>
      <w:r w:rsidRPr="000C50F1">
        <w:rPr>
          <w:rFonts w:hint="eastAsia"/>
        </w:rPr>
        <w:t>67%</w:t>
      </w:r>
      <w:r w:rsidRPr="000C50F1">
        <w:rPr>
          <w:rFonts w:hint="eastAsia"/>
        </w:rPr>
        <w:t>和</w:t>
      </w:r>
      <w:r w:rsidRPr="000C50F1">
        <w:rPr>
          <w:rFonts w:hint="eastAsia"/>
        </w:rPr>
        <w:t>62%</w:t>
      </w:r>
      <w:r w:rsidRPr="000C50F1">
        <w:rPr>
          <w:rFonts w:hint="eastAsia"/>
        </w:rPr>
        <w:t>，在</w:t>
      </w:r>
      <w:r w:rsidRPr="000C50F1">
        <w:rPr>
          <w:rFonts w:hint="eastAsia"/>
        </w:rPr>
        <w:t>D1(</w:t>
      </w:r>
      <w:r w:rsidRPr="000C50F1">
        <w:rPr>
          <w:rFonts w:hint="eastAsia"/>
        </w:rPr>
        <w:t>点对点</w:t>
      </w:r>
      <w:r w:rsidRPr="000C50F1">
        <w:rPr>
          <w:rFonts w:hint="eastAsia"/>
        </w:rPr>
        <w:t>)</w:t>
      </w:r>
      <w:r w:rsidRPr="000C50F1">
        <w:rPr>
          <w:rFonts w:hint="eastAsia"/>
        </w:rPr>
        <w:t>和</w:t>
      </w:r>
      <w:r w:rsidRPr="000C50F1">
        <w:rPr>
          <w:rFonts w:hint="eastAsia"/>
        </w:rPr>
        <w:t>D2(</w:t>
      </w:r>
      <w:r w:rsidRPr="000C50F1">
        <w:rPr>
          <w:rFonts w:hint="eastAsia"/>
        </w:rPr>
        <w:t>点对面</w:t>
      </w:r>
      <w:r w:rsidRPr="000C50F1">
        <w:rPr>
          <w:rFonts w:hint="eastAsia"/>
        </w:rPr>
        <w:t>)</w:t>
      </w:r>
      <w:r w:rsidRPr="000C50F1">
        <w:rPr>
          <w:rFonts w:hint="eastAsia"/>
        </w:rPr>
        <w:t>上分别比</w:t>
      </w:r>
      <w:r w:rsidRPr="000C50F1">
        <w:rPr>
          <w:rFonts w:hint="eastAsia"/>
        </w:rPr>
        <w:t>PCL</w:t>
      </w:r>
      <w:r w:rsidRPr="000C50F1">
        <w:rPr>
          <w:rFonts w:hint="eastAsia"/>
        </w:rPr>
        <w:t>的性能提高</w:t>
      </w:r>
      <w:r w:rsidRPr="000C50F1">
        <w:rPr>
          <w:rFonts w:hint="eastAsia"/>
        </w:rPr>
        <w:t>88%</w:t>
      </w:r>
      <w:r w:rsidRPr="000C50F1">
        <w:rPr>
          <w:rFonts w:hint="eastAsia"/>
        </w:rPr>
        <w:t>和</w:t>
      </w:r>
      <w:r w:rsidRPr="000C50F1">
        <w:rPr>
          <w:rFonts w:hint="eastAsia"/>
        </w:rPr>
        <w:t>82%</w:t>
      </w:r>
      <w:r>
        <w:rPr>
          <w:rFonts w:hint="eastAsia"/>
        </w:rPr>
        <w:t>。</w:t>
      </w:r>
    </w:p>
    <w:p w14:paraId="2628F1AD" w14:textId="360B8144" w:rsidR="00E962DE" w:rsidRPr="00EC1B96" w:rsidRDefault="00CF4F99" w:rsidP="00DF255D">
      <w:pPr>
        <w:widowControl/>
        <w:spacing w:line="240" w:lineRule="auto"/>
        <w:jc w:val="left"/>
      </w:pPr>
      <w:r>
        <w:br w:type="page"/>
      </w:r>
    </w:p>
    <w:p w14:paraId="11ABA928" w14:textId="7E32BDD7" w:rsidR="00E50C7D" w:rsidRPr="00FF1C47" w:rsidRDefault="00E50C7D" w:rsidP="0003081A">
      <w:pPr>
        <w:pStyle w:val="1"/>
        <w:rPr>
          <w:rFonts w:ascii="Times New Roman" w:hAnsi="Times New Roman"/>
        </w:rPr>
      </w:pPr>
      <w:bookmarkStart w:id="15" w:name="_Toc131685372"/>
      <w:r w:rsidRPr="00FF1C47">
        <w:rPr>
          <w:rFonts w:ascii="Times New Roman" w:hAnsi="Times New Roman" w:hint="eastAsia"/>
        </w:rPr>
        <w:lastRenderedPageBreak/>
        <w:t>第三章</w:t>
      </w:r>
      <w:r w:rsidRPr="00FF1C47">
        <w:rPr>
          <w:rFonts w:ascii="Times New Roman" w:hAnsi="Times New Roman" w:hint="eastAsia"/>
        </w:rPr>
        <w:t xml:space="preserve"> </w:t>
      </w:r>
      <w:bookmarkEnd w:id="15"/>
      <w:r w:rsidR="008031E2">
        <w:rPr>
          <w:rFonts w:ascii="Times New Roman" w:hAnsi="Times New Roman" w:hint="eastAsia"/>
        </w:rPr>
        <w:t>全连接神经网络（</w:t>
      </w:r>
      <w:r w:rsidR="008031E2">
        <w:rPr>
          <w:rFonts w:ascii="Times New Roman" w:hAnsi="Times New Roman" w:hint="eastAsia"/>
        </w:rPr>
        <w:t>FCNN</w:t>
      </w:r>
      <w:r w:rsidR="008031E2">
        <w:rPr>
          <w:rFonts w:ascii="Times New Roman" w:hAnsi="Times New Roman" w:hint="eastAsia"/>
        </w:rPr>
        <w:t>）</w:t>
      </w:r>
    </w:p>
    <w:p w14:paraId="43F4E52C" w14:textId="77777777" w:rsidR="00914C2A" w:rsidRDefault="00DF255D" w:rsidP="00914C2A">
      <w:pPr>
        <w:ind w:firstLineChars="200" w:firstLine="480"/>
      </w:pPr>
      <w:r>
        <w:rPr>
          <w:rFonts w:hint="eastAsia"/>
        </w:rPr>
        <w:t>CNN</w:t>
      </w:r>
      <w:r w:rsidRPr="00DF255D">
        <w:rPr>
          <w:rFonts w:hint="eastAsia"/>
        </w:rPr>
        <w:t>不仅保留了图像和视频中的空间关系，而且具有权值共享的优势，大大降低了</w:t>
      </w:r>
      <w:r w:rsidRPr="00DF255D">
        <w:rPr>
          <w:rFonts w:hint="eastAsia"/>
        </w:rPr>
        <w:t>ML</w:t>
      </w:r>
      <w:r w:rsidRPr="00DF255D">
        <w:rPr>
          <w:rFonts w:hint="eastAsia"/>
        </w:rPr>
        <w:t>解决方案的复杂性。因此，</w:t>
      </w:r>
      <w:r>
        <w:rPr>
          <w:rFonts w:hint="eastAsia"/>
        </w:rPr>
        <w:t>CNN</w:t>
      </w:r>
      <w:r w:rsidRPr="00DF255D">
        <w:rPr>
          <w:rFonts w:hint="eastAsia"/>
        </w:rPr>
        <w:t>在实际应用中已经成为解决基于视觉的任务的最常用选择，特别是在</w:t>
      </w:r>
      <w:r w:rsidRPr="00DF255D">
        <w:rPr>
          <w:rFonts w:hint="eastAsia"/>
        </w:rPr>
        <w:t>PC</w:t>
      </w:r>
      <w:r w:rsidRPr="00DF255D">
        <w:rPr>
          <w:rFonts w:hint="eastAsia"/>
        </w:rPr>
        <w:t>和网格</w:t>
      </w:r>
      <w:r>
        <w:rPr>
          <w:vertAlign w:val="superscript"/>
        </w:rPr>
        <w:t>[4]</w:t>
      </w:r>
      <w:r w:rsidRPr="00DF255D">
        <w:rPr>
          <w:rFonts w:hint="eastAsia"/>
        </w:rPr>
        <w:t>等高级可视化数据表示中。</w:t>
      </w:r>
    </w:p>
    <w:p w14:paraId="2F375B32" w14:textId="538582B9" w:rsidR="00914C2A" w:rsidRPr="00914C2A" w:rsidRDefault="00914C2A" w:rsidP="00914C2A">
      <w:pPr>
        <w:ind w:firstLineChars="200" w:firstLine="480"/>
      </w:pPr>
      <w:r w:rsidRPr="00914C2A">
        <w:rPr>
          <w:rFonts w:hint="eastAsia"/>
        </w:rPr>
        <w:t>然而，很少有方法直接工作在</w:t>
      </w:r>
      <w:r w:rsidRPr="00914C2A">
        <w:rPr>
          <w:rFonts w:hint="eastAsia"/>
        </w:rPr>
        <w:t>PC</w:t>
      </w:r>
      <w:r w:rsidRPr="00914C2A">
        <w:rPr>
          <w:rFonts w:hint="eastAsia"/>
        </w:rPr>
        <w:t>的几何坐标上实现压缩。本</w:t>
      </w:r>
      <w:r>
        <w:rPr>
          <w:rFonts w:hint="eastAsia"/>
        </w:rPr>
        <w:t>章</w:t>
      </w:r>
      <w:r w:rsidRPr="00914C2A">
        <w:rPr>
          <w:rFonts w:hint="eastAsia"/>
        </w:rPr>
        <w:t>将讨论其中两种方案，并与之前总结的基于</w:t>
      </w:r>
      <w:r w:rsidRPr="00914C2A">
        <w:rPr>
          <w:rFonts w:hint="eastAsia"/>
        </w:rPr>
        <w:t>3D CNN</w:t>
      </w:r>
      <w:r w:rsidRPr="00914C2A">
        <w:rPr>
          <w:rFonts w:hint="eastAsia"/>
        </w:rPr>
        <w:t>的</w:t>
      </w:r>
      <w:r w:rsidRPr="00914C2A">
        <w:rPr>
          <w:rFonts w:hint="eastAsia"/>
        </w:rPr>
        <w:t>AE</w:t>
      </w:r>
      <w:r w:rsidRPr="00914C2A">
        <w:rPr>
          <w:rFonts w:hint="eastAsia"/>
        </w:rPr>
        <w:t>解决方案进行比较。</w:t>
      </w:r>
    </w:p>
    <w:p w14:paraId="683D046E" w14:textId="7CFF9614" w:rsidR="00EB5164" w:rsidRDefault="00914C2A" w:rsidP="00914C2A">
      <w:pPr>
        <w:pStyle w:val="2"/>
      </w:pPr>
      <w:r>
        <w:rPr>
          <w:rFonts w:hint="eastAsia"/>
        </w:rPr>
        <w:t>3</w:t>
      </w:r>
      <w:r>
        <w:t>.1</w:t>
      </w:r>
      <w:r>
        <w:rPr>
          <w:rFonts w:hint="eastAsia"/>
        </w:rPr>
        <w:t>基于深度AE的PCGC</w:t>
      </w:r>
      <w:r>
        <w:t xml:space="preserve"> </w:t>
      </w:r>
    </w:p>
    <w:p w14:paraId="6627C374" w14:textId="2A682F8C" w:rsidR="00914C2A" w:rsidRPr="00914C2A" w:rsidRDefault="00914C2A" w:rsidP="00914C2A">
      <w:pPr>
        <w:pStyle w:val="af3"/>
        <w:spacing w:before="168" w:beforeAutospacing="0" w:after="0" w:afterAutospacing="0"/>
        <w:jc w:val="both"/>
        <w:rPr>
          <w:rFonts w:ascii="Times New Roman" w:hAnsi="Times New Roman"/>
        </w:rPr>
      </w:pPr>
      <w:r>
        <w:tab/>
      </w:r>
      <w:r w:rsidRPr="00914C2A">
        <w:rPr>
          <w:rFonts w:ascii="Times New Roman" w:hAnsi="Times New Roman" w:hint="eastAsia"/>
        </w:rPr>
        <w:t>本方案的重点是设计一种适合</w:t>
      </w:r>
      <w:r w:rsidRPr="00914C2A">
        <w:rPr>
          <w:rFonts w:ascii="Times New Roman" w:hAnsi="Times New Roman" w:hint="eastAsia"/>
        </w:rPr>
        <w:t>PC</w:t>
      </w:r>
      <w:r w:rsidRPr="00914C2A">
        <w:rPr>
          <w:rFonts w:ascii="Times New Roman" w:hAnsi="Times New Roman" w:hint="eastAsia"/>
        </w:rPr>
        <w:t>机特点的编解码器，提高压缩效率。所提出的网络结构如</w:t>
      </w:r>
      <w:hyperlink w:anchor="图6" w:history="1">
        <w:r w:rsidRPr="002812B7">
          <w:rPr>
            <w:rStyle w:val="a5"/>
            <w:rFonts w:ascii="Times New Roman" w:hAnsi="Times New Roman" w:hint="eastAsia"/>
          </w:rPr>
          <w:t>图</w:t>
        </w:r>
        <w:r w:rsidRPr="002812B7">
          <w:rPr>
            <w:rStyle w:val="a5"/>
            <w:rFonts w:ascii="Times New Roman" w:hAnsi="Times New Roman" w:hint="eastAsia"/>
          </w:rPr>
          <w:t>6</w:t>
        </w:r>
      </w:hyperlink>
      <w:r w:rsidRPr="00914C2A">
        <w:rPr>
          <w:rFonts w:ascii="Times New Roman" w:hAnsi="Times New Roman" w:hint="eastAsia"/>
        </w:rPr>
        <w:t>所示。它由四个主要模块组成</w:t>
      </w:r>
      <w:r w:rsidRPr="00914C2A">
        <w:rPr>
          <w:rFonts w:ascii="Times New Roman" w:hAnsi="Times New Roman" w:hint="eastAsia"/>
        </w:rPr>
        <w:t>:</w:t>
      </w:r>
      <w:r w:rsidRPr="00914C2A">
        <w:rPr>
          <w:rFonts w:ascii="Times New Roman" w:hAnsi="Times New Roman" w:hint="eastAsia"/>
        </w:rPr>
        <w:t>作为分析变换</w:t>
      </w:r>
      <w:r w:rsidR="002812B7">
        <w:rPr>
          <w:rFonts w:ascii="Times New Roman" w:hAnsi="Times New Roman"/>
          <w:vertAlign w:val="superscript"/>
        </w:rPr>
        <w:t>[26]</w:t>
      </w:r>
      <w:r w:rsidRPr="00914C2A">
        <w:rPr>
          <w:rFonts w:ascii="Times New Roman" w:hAnsi="Times New Roman" w:hint="eastAsia"/>
        </w:rPr>
        <w:t>的基于点网的编码器，统一量化器，中间的熵</w:t>
      </w:r>
      <w:r w:rsidR="002812B7">
        <w:rPr>
          <w:rFonts w:ascii="Times New Roman" w:hAnsi="Times New Roman" w:hint="eastAsia"/>
        </w:rPr>
        <w:t>编码</w:t>
      </w:r>
      <w:r w:rsidRPr="00914C2A">
        <w:rPr>
          <w:rFonts w:ascii="Times New Roman" w:hAnsi="Times New Roman" w:hint="eastAsia"/>
        </w:rPr>
        <w:t>块，以及作为非线性综合变换的解码器。</w:t>
      </w:r>
      <w:r w:rsidRPr="00914C2A">
        <w:rPr>
          <w:rFonts w:ascii="Times New Roman" w:hAnsi="Times New Roman" w:hint="eastAsia"/>
        </w:rPr>
        <w:t>PC</w:t>
      </w:r>
      <w:r w:rsidRPr="00914C2A">
        <w:rPr>
          <w:rFonts w:ascii="Times New Roman" w:hAnsi="Times New Roman" w:hint="eastAsia"/>
        </w:rPr>
        <w:t>的几何图形表示为由</w:t>
      </w:r>
      <m:oMath>
        <m:r>
          <w:rPr>
            <w:rFonts w:ascii="Cambria Math" w:hAnsi="Cambria Math" w:hint="eastAsia"/>
          </w:rPr>
          <m:t>n</m:t>
        </m:r>
      </m:oMath>
      <w:r w:rsidRPr="00914C2A">
        <w:rPr>
          <w:rFonts w:ascii="Times New Roman" w:hAnsi="Times New Roman" w:hint="eastAsia"/>
        </w:rPr>
        <w:t>个点组成的</w:t>
      </w:r>
      <w:r w:rsidRPr="00914C2A">
        <w:rPr>
          <w:rFonts w:ascii="Times New Roman" w:hAnsi="Times New Roman" w:hint="eastAsia"/>
        </w:rPr>
        <w:t>3D</w:t>
      </w:r>
      <w:r w:rsidRPr="00914C2A">
        <w:rPr>
          <w:rFonts w:ascii="Times New Roman" w:hAnsi="Times New Roman" w:hint="eastAsia"/>
        </w:rPr>
        <w:t>点。首先对这</w:t>
      </w:r>
      <m:oMath>
        <m:r>
          <w:rPr>
            <w:rFonts w:ascii="Cambria Math" w:hAnsi="Cambria Math" w:hint="eastAsia"/>
          </w:rPr>
          <m:t>n</m:t>
        </m:r>
      </m:oMath>
      <w:r w:rsidRPr="00914C2A">
        <w:rPr>
          <w:rFonts w:ascii="Times New Roman" w:hAnsi="Times New Roman" w:hint="eastAsia"/>
        </w:rPr>
        <w:t>个点进行下采样，以降低原始</w:t>
      </w:r>
      <w:r w:rsidRPr="00914C2A">
        <w:rPr>
          <w:rFonts w:ascii="Times New Roman" w:hAnsi="Times New Roman" w:hint="eastAsia"/>
        </w:rPr>
        <w:t>PC</w:t>
      </w:r>
      <w:r w:rsidRPr="00914C2A">
        <w:rPr>
          <w:rFonts w:ascii="Times New Roman" w:hAnsi="Times New Roman" w:hint="eastAsia"/>
        </w:rPr>
        <w:t>的稀疏性。采样层将产生重复的点，这些点合并在一起，得到更少的点</w:t>
      </w:r>
      <w:r w:rsidRPr="00914C2A">
        <w:rPr>
          <w:rFonts w:ascii="Times New Roman" w:hAnsi="Times New Roman" w:hint="eastAsia"/>
        </w:rPr>
        <w:t>(</w:t>
      </w:r>
      <m:oMath>
        <m:r>
          <w:rPr>
            <w:rFonts w:ascii="Cambria Math" w:hAnsi="Cambria Math" w:hint="eastAsia"/>
          </w:rPr>
          <m:t>m</m:t>
        </m:r>
      </m:oMath>
      <w:r w:rsidRPr="00914C2A">
        <w:rPr>
          <w:rFonts w:ascii="Times New Roman" w:hAnsi="Times New Roman" w:hint="eastAsia"/>
        </w:rPr>
        <w:t>)</w:t>
      </w:r>
      <w:r w:rsidRPr="00914C2A">
        <w:rPr>
          <w:rFonts w:ascii="Times New Roman" w:hAnsi="Times New Roman" w:hint="eastAsia"/>
        </w:rPr>
        <w:t>，这些点是原始采样</w:t>
      </w:r>
      <m:oMath>
        <m:r>
          <w:rPr>
            <w:rFonts w:ascii="Cambria Math" w:hAnsi="Cambria Math" w:hint="eastAsia"/>
          </w:rPr>
          <m:t>n</m:t>
        </m:r>
      </m:oMath>
      <w:r w:rsidRPr="00914C2A">
        <w:rPr>
          <w:rFonts w:ascii="Times New Roman" w:hAnsi="Times New Roman" w:hint="eastAsia"/>
        </w:rPr>
        <w:t>个点</w:t>
      </w:r>
      <w:r>
        <w:rPr>
          <w:rFonts w:ascii="Times New Roman" w:hAnsi="Times New Roman" w:hint="eastAsia"/>
          <w:vertAlign w:val="superscript"/>
        </w:rPr>
        <w:t>[</w:t>
      </w:r>
      <w:r>
        <w:rPr>
          <w:rFonts w:ascii="Times New Roman" w:hAnsi="Times New Roman"/>
          <w:vertAlign w:val="superscript"/>
        </w:rPr>
        <w:t>22]</w:t>
      </w:r>
      <w:r w:rsidRPr="00914C2A">
        <w:rPr>
          <w:rFonts w:ascii="Times New Roman" w:hAnsi="Times New Roman" w:hint="eastAsia"/>
        </w:rPr>
        <w:t>的子集。</w:t>
      </w:r>
    </w:p>
    <w:p w14:paraId="482E2D5D" w14:textId="61895B56" w:rsidR="00914C2A" w:rsidRDefault="00914C2A" w:rsidP="00914C2A">
      <w:r>
        <w:rPr>
          <w:noProof/>
        </w:rPr>
        <w:drawing>
          <wp:inline distT="0" distB="0" distL="0" distR="0" wp14:anchorId="6D81E016" wp14:editId="65D42A6F">
            <wp:extent cx="5400040" cy="835117"/>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2329" cy="844750"/>
                    </a:xfrm>
                    <a:prstGeom prst="rect">
                      <a:avLst/>
                    </a:prstGeom>
                  </pic:spPr>
                </pic:pic>
              </a:graphicData>
            </a:graphic>
          </wp:inline>
        </w:drawing>
      </w:r>
    </w:p>
    <w:p w14:paraId="671330F9" w14:textId="07A7B924" w:rsidR="00914C2A" w:rsidRDefault="00914C2A" w:rsidP="00914C2A">
      <w:pPr>
        <w:jc w:val="center"/>
        <w:rPr>
          <w:rFonts w:ascii="宋体" w:hAnsi="宋体"/>
          <w:sz w:val="21"/>
          <w:szCs w:val="21"/>
        </w:rPr>
      </w:pPr>
      <w:bookmarkStart w:id="16" w:name="图6"/>
      <w:bookmarkEnd w:id="16"/>
      <w:r w:rsidRPr="00914C2A">
        <w:rPr>
          <w:rFonts w:ascii="宋体" w:hAnsi="宋体" w:hint="eastAsia"/>
          <w:sz w:val="21"/>
          <w:szCs w:val="21"/>
        </w:rPr>
        <w:t>图6</w:t>
      </w:r>
      <w:r w:rsidRPr="00914C2A">
        <w:rPr>
          <w:rFonts w:ascii="宋体" w:hAnsi="宋体"/>
          <w:sz w:val="21"/>
          <w:szCs w:val="21"/>
        </w:rPr>
        <w:t xml:space="preserve"> </w:t>
      </w:r>
      <w:r w:rsidRPr="00914C2A">
        <w:rPr>
          <w:rFonts w:ascii="宋体" w:hAnsi="宋体" w:hint="eastAsia"/>
          <w:sz w:val="21"/>
          <w:szCs w:val="21"/>
        </w:rPr>
        <w:t>深度AE架构</w:t>
      </w:r>
    </w:p>
    <w:p w14:paraId="2B4D6773" w14:textId="4948F964" w:rsidR="005F487B" w:rsidRDefault="005F487B" w:rsidP="00914C2A">
      <w:pPr>
        <w:jc w:val="center"/>
        <w:rPr>
          <w:rFonts w:ascii="宋体" w:hAnsi="宋体"/>
          <w:sz w:val="21"/>
          <w:szCs w:val="21"/>
        </w:rPr>
      </w:pPr>
      <w:r>
        <w:rPr>
          <w:noProof/>
        </w:rPr>
        <w:drawing>
          <wp:inline distT="0" distB="0" distL="0" distR="0" wp14:anchorId="0F945ECD" wp14:editId="47432DC6">
            <wp:extent cx="5400040" cy="7651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765175"/>
                    </a:xfrm>
                    <a:prstGeom prst="rect">
                      <a:avLst/>
                    </a:prstGeom>
                  </pic:spPr>
                </pic:pic>
              </a:graphicData>
            </a:graphic>
          </wp:inline>
        </w:drawing>
      </w:r>
    </w:p>
    <w:p w14:paraId="4968FA39" w14:textId="3CE77848" w:rsidR="005F487B" w:rsidRDefault="005F487B" w:rsidP="00914C2A">
      <w:pPr>
        <w:jc w:val="center"/>
        <w:rPr>
          <w:rFonts w:ascii="宋体" w:hAnsi="宋体"/>
          <w:sz w:val="21"/>
          <w:szCs w:val="21"/>
        </w:rPr>
      </w:pPr>
      <w:bookmarkStart w:id="17" w:name="图7"/>
      <w:bookmarkEnd w:id="17"/>
      <w:r>
        <w:rPr>
          <w:rFonts w:ascii="宋体" w:hAnsi="宋体" w:hint="eastAsia"/>
          <w:sz w:val="21"/>
          <w:szCs w:val="21"/>
        </w:rPr>
        <w:t>图7</w:t>
      </w:r>
      <w:r>
        <w:rPr>
          <w:rFonts w:ascii="宋体" w:hAnsi="宋体"/>
          <w:sz w:val="21"/>
          <w:szCs w:val="21"/>
        </w:rPr>
        <w:t xml:space="preserve"> Folding</w:t>
      </w:r>
      <w:r>
        <w:rPr>
          <w:rFonts w:ascii="宋体" w:hAnsi="宋体" w:hint="eastAsia"/>
          <w:sz w:val="21"/>
          <w:szCs w:val="21"/>
        </w:rPr>
        <w:t>Net体系结构</w:t>
      </w:r>
    </w:p>
    <w:p w14:paraId="348D1932" w14:textId="77777777" w:rsidR="002812B7" w:rsidRDefault="002812B7" w:rsidP="002812B7">
      <w:pPr>
        <w:rPr>
          <w:rFonts w:cs="宋体"/>
          <w:kern w:val="0"/>
        </w:rPr>
      </w:pPr>
      <w:r>
        <w:rPr>
          <w:rFonts w:ascii="宋体" w:hAnsi="宋体"/>
          <w:sz w:val="21"/>
          <w:szCs w:val="21"/>
        </w:rPr>
        <w:tab/>
      </w:r>
      <w:r w:rsidRPr="002812B7">
        <w:rPr>
          <w:rFonts w:cs="宋体" w:hint="eastAsia"/>
          <w:kern w:val="0"/>
        </w:rPr>
        <w:t>接下来，将</w:t>
      </w:r>
      <m:oMath>
        <m:r>
          <w:rPr>
            <w:rFonts w:ascii="Cambria Math" w:hAnsi="Cambria Math" w:cs="宋体" w:hint="eastAsia"/>
            <w:kern w:val="0"/>
          </w:rPr>
          <m:t>m</m:t>
        </m:r>
      </m:oMath>
      <w:r w:rsidRPr="002812B7">
        <w:rPr>
          <w:rFonts w:cs="宋体" w:hint="eastAsia"/>
          <w:kern w:val="0"/>
        </w:rPr>
        <w:t>个点送入编码器，编码器由</w:t>
      </w:r>
      <w:r w:rsidRPr="002812B7">
        <w:rPr>
          <w:rFonts w:cs="宋体" w:hint="eastAsia"/>
          <w:kern w:val="0"/>
        </w:rPr>
        <w:t>5</w:t>
      </w:r>
      <w:r w:rsidRPr="002812B7">
        <w:rPr>
          <w:rFonts w:cs="宋体" w:hint="eastAsia"/>
          <w:kern w:val="0"/>
        </w:rPr>
        <w:t>个一维卷积层组成，核大小为</w:t>
      </w:r>
      <w:r w:rsidRPr="002812B7">
        <w:rPr>
          <w:rFonts w:cs="宋体" w:hint="eastAsia"/>
          <w:kern w:val="0"/>
        </w:rPr>
        <w:t>1</w:t>
      </w:r>
      <w:r w:rsidRPr="002812B7">
        <w:rPr>
          <w:rFonts w:cs="宋体" w:hint="eastAsia"/>
          <w:kern w:val="0"/>
        </w:rPr>
        <w:t>，然后是一个</w:t>
      </w:r>
      <w:r w:rsidRPr="002812B7">
        <w:rPr>
          <w:rFonts w:cs="宋体" w:hint="eastAsia"/>
          <w:kern w:val="0"/>
        </w:rPr>
        <w:t>ReLU</w:t>
      </w:r>
      <w:r w:rsidRPr="002812B7">
        <w:rPr>
          <w:rFonts w:cs="宋体" w:hint="eastAsia"/>
          <w:kern w:val="0"/>
        </w:rPr>
        <w:t>和批量归一化层。每一层的过滤器分别是</w:t>
      </w:r>
      <w:r w:rsidRPr="002812B7">
        <w:rPr>
          <w:rFonts w:cs="宋体" w:hint="eastAsia"/>
          <w:kern w:val="0"/>
        </w:rPr>
        <w:t>64</w:t>
      </w:r>
      <w:r w:rsidRPr="002812B7">
        <w:rPr>
          <w:rFonts w:cs="宋体" w:hint="eastAsia"/>
          <w:kern w:val="0"/>
        </w:rPr>
        <w:t>、</w:t>
      </w:r>
      <w:r w:rsidRPr="002812B7">
        <w:rPr>
          <w:rFonts w:cs="宋体" w:hint="eastAsia"/>
          <w:kern w:val="0"/>
        </w:rPr>
        <w:t>128</w:t>
      </w:r>
      <w:r w:rsidRPr="002812B7">
        <w:rPr>
          <w:rFonts w:cs="宋体" w:hint="eastAsia"/>
          <w:kern w:val="0"/>
        </w:rPr>
        <w:t>、</w:t>
      </w:r>
      <w:r w:rsidRPr="002812B7">
        <w:rPr>
          <w:rFonts w:cs="宋体" w:hint="eastAsia"/>
          <w:kern w:val="0"/>
        </w:rPr>
        <w:t>128</w:t>
      </w:r>
      <w:r w:rsidRPr="002812B7">
        <w:rPr>
          <w:rFonts w:cs="宋体" w:hint="eastAsia"/>
          <w:kern w:val="0"/>
        </w:rPr>
        <w:t>、</w:t>
      </w:r>
      <w:r w:rsidRPr="002812B7">
        <w:rPr>
          <w:rFonts w:cs="宋体" w:hint="eastAsia"/>
          <w:kern w:val="0"/>
        </w:rPr>
        <w:t>256</w:t>
      </w:r>
      <w:r w:rsidRPr="002812B7">
        <w:rPr>
          <w:rFonts w:cs="宋体" w:hint="eastAsia"/>
          <w:kern w:val="0"/>
        </w:rPr>
        <w:t>和</w:t>
      </w:r>
      <m:oMath>
        <m:r>
          <w:rPr>
            <w:rFonts w:ascii="Cambria Math" w:hAnsi="Cambria Math" w:cs="宋体" w:hint="eastAsia"/>
            <w:kern w:val="0"/>
          </w:rPr>
          <m:t>k</m:t>
        </m:r>
      </m:oMath>
      <w:r w:rsidRPr="002812B7">
        <w:rPr>
          <w:rFonts w:cs="宋体" w:hint="eastAsia"/>
          <w:kern w:val="0"/>
        </w:rPr>
        <w:t>。这里</w:t>
      </w:r>
      <m:oMath>
        <m:r>
          <w:rPr>
            <w:rFonts w:ascii="Cambria Math" w:hAnsi="Cambria Math" w:cs="宋体" w:hint="eastAsia"/>
            <w:kern w:val="0"/>
          </w:rPr>
          <m:t>k</m:t>
        </m:r>
      </m:oMath>
      <w:r w:rsidRPr="002812B7">
        <w:rPr>
          <w:rFonts w:cs="宋体" w:hint="eastAsia"/>
          <w:kern w:val="0"/>
        </w:rPr>
        <w:t>是由输入点的数量决定的。然后利用最大池化层生成</w:t>
      </w:r>
      <m:oMath>
        <m:r>
          <w:rPr>
            <w:rFonts w:ascii="Cambria Math" w:hAnsi="Cambria Math" w:cs="宋体" w:hint="eastAsia"/>
            <w:kern w:val="0"/>
          </w:rPr>
          <m:t>k</m:t>
        </m:r>
      </m:oMath>
      <w:r w:rsidRPr="002812B7">
        <w:rPr>
          <w:rFonts w:cs="宋体" w:hint="eastAsia"/>
          <w:kern w:val="0"/>
        </w:rPr>
        <w:t>维潜伏码</w:t>
      </w:r>
      <m:oMath>
        <m:r>
          <w:rPr>
            <w:rFonts w:ascii="Cambria Math" w:hAnsi="Cambria Math" w:cs="宋体" w:hint="eastAsia"/>
            <w:kern w:val="0"/>
          </w:rPr>
          <m:t>z</m:t>
        </m:r>
      </m:oMath>
      <w:r w:rsidRPr="002812B7">
        <w:rPr>
          <w:rFonts w:cs="宋体" w:hint="eastAsia"/>
          <w:kern w:val="0"/>
        </w:rPr>
        <w:t>，利用熵编码器对潜伏码进行量化编码。</w:t>
      </w:r>
    </w:p>
    <w:p w14:paraId="62C2E930" w14:textId="77777777" w:rsidR="007F4A12" w:rsidRDefault="002812B7" w:rsidP="002812B7">
      <w:pPr>
        <w:ind w:firstLine="420"/>
        <w:rPr>
          <w:rFonts w:cs="宋体"/>
          <w:kern w:val="0"/>
        </w:rPr>
      </w:pPr>
      <w:r w:rsidRPr="002812B7">
        <w:rPr>
          <w:rFonts w:cs="宋体" w:hint="eastAsia"/>
          <w:kern w:val="0"/>
        </w:rPr>
        <w:t>译码器采用</w:t>
      </w:r>
      <w:r w:rsidRPr="002812B7">
        <w:rPr>
          <w:rFonts w:cs="宋体" w:hint="eastAsia"/>
          <w:kern w:val="0"/>
        </w:rPr>
        <w:t>FCN</w:t>
      </w:r>
      <w:r w:rsidRPr="002812B7">
        <w:rPr>
          <w:rFonts w:cs="宋体" w:hint="eastAsia"/>
          <w:kern w:val="0"/>
        </w:rPr>
        <w:t>，利用</w:t>
      </w:r>
      <w:r w:rsidRPr="002812B7">
        <w:rPr>
          <w:rFonts w:cs="宋体" w:hint="eastAsia"/>
          <w:kern w:val="0"/>
        </w:rPr>
        <w:t>3</w:t>
      </w:r>
      <w:r w:rsidRPr="002812B7">
        <w:rPr>
          <w:rFonts w:cs="宋体" w:hint="eastAsia"/>
          <w:kern w:val="0"/>
        </w:rPr>
        <w:t>个全连接层对隐码</w:t>
      </w:r>
      <m:oMath>
        <m:r>
          <w:rPr>
            <w:rFonts w:ascii="Cambria Math" w:hAnsi="Cambria Math" w:cs="宋体" w:hint="eastAsia"/>
            <w:kern w:val="0"/>
          </w:rPr>
          <m:t>z</m:t>
        </m:r>
      </m:oMath>
      <w:r w:rsidRPr="002812B7">
        <w:rPr>
          <w:rFonts w:cs="宋体" w:hint="eastAsia"/>
          <w:kern w:val="0"/>
        </w:rPr>
        <w:t>进行解码，隐层为</w:t>
      </w:r>
      <w:r w:rsidRPr="002812B7">
        <w:rPr>
          <w:rFonts w:cs="宋体" w:hint="eastAsia"/>
          <w:kern w:val="0"/>
        </w:rPr>
        <w:t>256</w:t>
      </w:r>
      <w:r w:rsidRPr="002812B7">
        <w:rPr>
          <w:rFonts w:cs="宋体" w:hint="eastAsia"/>
          <w:kern w:val="0"/>
        </w:rPr>
        <w:t>、</w:t>
      </w:r>
      <w:r w:rsidRPr="002812B7">
        <w:rPr>
          <w:rFonts w:cs="宋体" w:hint="eastAsia"/>
          <w:kern w:val="0"/>
        </w:rPr>
        <w:t>256</w:t>
      </w:r>
      <w:r w:rsidRPr="002812B7">
        <w:rPr>
          <w:rFonts w:cs="宋体" w:hint="eastAsia"/>
          <w:kern w:val="0"/>
        </w:rPr>
        <w:t>和</w:t>
      </w:r>
      <m:oMath>
        <m:r>
          <w:rPr>
            <w:rFonts w:ascii="Cambria Math" w:hAnsi="Cambria Math" w:cs="宋体" w:hint="eastAsia"/>
            <w:kern w:val="0"/>
          </w:rPr>
          <m:t xml:space="preserve">n </m:t>
        </m:r>
        <m:r>
          <w:rPr>
            <w:rFonts w:ascii="Cambria Math" w:hAnsi="Cambria Math" w:cs="宋体" w:hint="eastAsia"/>
            <w:kern w:val="0"/>
          </w:rPr>
          <m:t>×</m:t>
        </m:r>
        <m:r>
          <w:rPr>
            <w:rFonts w:ascii="Cambria Math" w:hAnsi="Cambria Math" w:cs="宋体" w:hint="eastAsia"/>
            <w:kern w:val="0"/>
          </w:rPr>
          <m:t xml:space="preserve"> 3</m:t>
        </m:r>
      </m:oMath>
      <w:r w:rsidRPr="002812B7">
        <w:rPr>
          <w:rFonts w:cs="宋体" w:hint="eastAsia"/>
          <w:kern w:val="0"/>
        </w:rPr>
        <w:t>个神经元，生成</w:t>
      </w:r>
      <m:oMath>
        <m:r>
          <w:rPr>
            <w:rFonts w:ascii="Cambria Math" w:hAnsi="Cambria Math" w:cs="宋体" w:hint="eastAsia"/>
            <w:kern w:val="0"/>
          </w:rPr>
          <m:t xml:space="preserve">n </m:t>
        </m:r>
        <m:r>
          <w:rPr>
            <w:rFonts w:ascii="Cambria Math" w:hAnsi="Cambria Math" w:cs="宋体" w:hint="eastAsia"/>
            <w:kern w:val="0"/>
          </w:rPr>
          <m:t>×</m:t>
        </m:r>
        <m:r>
          <w:rPr>
            <w:rFonts w:ascii="Cambria Math" w:hAnsi="Cambria Math" w:cs="宋体" w:hint="eastAsia"/>
            <w:kern w:val="0"/>
          </w:rPr>
          <m:t xml:space="preserve"> 3</m:t>
        </m:r>
      </m:oMath>
      <w:r w:rsidRPr="002812B7">
        <w:rPr>
          <w:rFonts w:cs="宋体" w:hint="eastAsia"/>
          <w:kern w:val="0"/>
        </w:rPr>
        <w:t>个重构</w:t>
      </w:r>
      <w:r w:rsidRPr="002812B7">
        <w:rPr>
          <w:rFonts w:cs="宋体" w:hint="eastAsia"/>
          <w:kern w:val="0"/>
        </w:rPr>
        <w:t>PC</w:t>
      </w:r>
      <w:r w:rsidRPr="002812B7">
        <w:rPr>
          <w:rFonts w:cs="宋体" w:hint="eastAsia"/>
          <w:kern w:val="0"/>
        </w:rPr>
        <w:t>。</w:t>
      </w:r>
      <w:r w:rsidR="007F4A12">
        <w:rPr>
          <w:rFonts w:cs="宋体" w:hint="eastAsia"/>
          <w:kern w:val="0"/>
        </w:rPr>
        <w:t>整个过程可以用下式概况：</w:t>
      </w:r>
    </w:p>
    <w:p w14:paraId="2C6E6C29" w14:textId="6E1E411D" w:rsidR="007F4A12" w:rsidRPr="007F4A12" w:rsidRDefault="00000000" w:rsidP="002812B7">
      <w:pPr>
        <w:ind w:firstLine="420"/>
        <w:rPr>
          <w:rFonts w:cs="宋体"/>
          <w:kern w:val="0"/>
        </w:rPr>
      </w:pPr>
      <m:oMathPara>
        <m:oMath>
          <m:eqArr>
            <m:eqArrPr>
              <m:maxDist m:val="1"/>
              <m:ctrlPr>
                <w:rPr>
                  <w:rFonts w:ascii="Cambria Math" w:hAnsi="Cambria Math" w:cs="宋体"/>
                  <w:i/>
                  <w:kern w:val="0"/>
                </w:rPr>
              </m:ctrlPr>
            </m:eqArrPr>
            <m:e>
              <m:r>
                <w:rPr>
                  <w:rFonts w:ascii="Cambria Math" w:hAnsi="Cambria Math" w:cs="宋体" w:hint="eastAsia"/>
                  <w:kern w:val="0"/>
                </w:rPr>
                <m:t>z</m:t>
              </m:r>
              <m:r>
                <w:rPr>
                  <w:rFonts w:ascii="Cambria Math" w:hAnsi="Cambria Math" w:cs="宋体"/>
                  <w:kern w:val="0"/>
                </w:rPr>
                <m:t>=</m:t>
              </m:r>
              <m:r>
                <w:rPr>
                  <w:rFonts w:ascii="Cambria Math" w:hAnsi="Cambria Math" w:cs="宋体" w:hint="eastAsia"/>
                  <w:kern w:val="0"/>
                </w:rPr>
                <m:t>D</m:t>
              </m:r>
              <m:d>
                <m:dPr>
                  <m:ctrlPr>
                    <w:rPr>
                      <w:rFonts w:ascii="Cambria Math" w:hAnsi="Cambria Math" w:cs="宋体"/>
                      <w:i/>
                      <w:kern w:val="0"/>
                    </w:rPr>
                  </m:ctrlPr>
                </m:dPr>
                <m:e>
                  <m:r>
                    <w:rPr>
                      <w:rFonts w:ascii="Cambria Math" w:hAnsi="Cambria Math" w:cs="宋体"/>
                      <w:kern w:val="0"/>
                    </w:rPr>
                    <m:t>Q</m:t>
                  </m:r>
                  <m:d>
                    <m:dPr>
                      <m:ctrlPr>
                        <w:rPr>
                          <w:rFonts w:ascii="Cambria Math" w:hAnsi="Cambria Math" w:cs="宋体"/>
                          <w:i/>
                          <w:kern w:val="0"/>
                        </w:rPr>
                      </m:ctrlPr>
                    </m:dPr>
                    <m:e>
                      <m:r>
                        <w:rPr>
                          <w:rFonts w:ascii="Cambria Math" w:hAnsi="Cambria Math" w:cs="宋体"/>
                          <w:kern w:val="0"/>
                        </w:rPr>
                        <m:t>E</m:t>
                      </m:r>
                      <m:d>
                        <m:dPr>
                          <m:ctrlPr>
                            <w:rPr>
                              <w:rFonts w:ascii="Cambria Math" w:hAnsi="Cambria Math" w:cs="宋体"/>
                              <w:i/>
                              <w:kern w:val="0"/>
                            </w:rPr>
                          </m:ctrlPr>
                        </m:dPr>
                        <m:e>
                          <m:r>
                            <w:rPr>
                              <w:rFonts w:ascii="Cambria Math" w:hAnsi="Cambria Math" w:cs="宋体"/>
                              <w:kern w:val="0"/>
                            </w:rPr>
                            <m:t>S</m:t>
                          </m:r>
                          <m:d>
                            <m:dPr>
                              <m:ctrlPr>
                                <w:rPr>
                                  <w:rFonts w:ascii="Cambria Math" w:hAnsi="Cambria Math" w:cs="宋体"/>
                                  <w:i/>
                                  <w:kern w:val="0"/>
                                </w:rPr>
                              </m:ctrlPr>
                            </m:dPr>
                            <m:e>
                              <m:r>
                                <w:rPr>
                                  <w:rFonts w:ascii="Cambria Math" w:hAnsi="Cambria Math" w:cs="宋体"/>
                                  <w:kern w:val="0"/>
                                </w:rPr>
                                <m:t>x</m:t>
                              </m:r>
                            </m:e>
                          </m:d>
                        </m:e>
                      </m:d>
                    </m:e>
                  </m:d>
                </m:e>
              </m:d>
              <m:r>
                <w:rPr>
                  <w:rFonts w:ascii="Cambria Math" w:hAnsi="Cambria Math" w:cs="宋体"/>
                  <w:kern w:val="0"/>
                </w:rPr>
                <m:t>#</m:t>
              </m:r>
              <m:d>
                <m:dPr>
                  <m:ctrlPr>
                    <w:rPr>
                      <w:rFonts w:ascii="Cambria Math" w:hAnsi="Cambria Math" w:cs="宋体"/>
                      <w:i/>
                      <w:kern w:val="0"/>
                    </w:rPr>
                  </m:ctrlPr>
                </m:dPr>
                <m:e>
                  <m:r>
                    <w:rPr>
                      <w:rFonts w:ascii="Cambria Math" w:hAnsi="Cambria Math" w:cs="宋体"/>
                      <w:kern w:val="0"/>
                    </w:rPr>
                    <m:t>3</m:t>
                  </m:r>
                </m:e>
              </m:d>
            </m:e>
          </m:eqArr>
        </m:oMath>
      </m:oMathPara>
    </w:p>
    <w:p w14:paraId="3DBD1120" w14:textId="6E45AB80" w:rsidR="007F4A12" w:rsidRDefault="007F4A12" w:rsidP="002812B7">
      <w:pPr>
        <w:ind w:firstLine="420"/>
        <w:rPr>
          <w:rFonts w:cs="宋体"/>
          <w:kern w:val="0"/>
        </w:rPr>
      </w:pPr>
      <w:r>
        <w:rPr>
          <w:rFonts w:cs="宋体" w:hint="eastAsia"/>
          <w:kern w:val="0"/>
        </w:rPr>
        <w:t>其中</w:t>
      </w:r>
      <m:oMath>
        <m:r>
          <w:rPr>
            <w:rFonts w:ascii="Cambria Math" w:hAnsi="Cambria Math" w:cs="宋体" w:hint="eastAsia"/>
            <w:kern w:val="0"/>
          </w:rPr>
          <m:t>S</m:t>
        </m:r>
        <m:r>
          <w:rPr>
            <w:rFonts w:ascii="Cambria Math" w:hAnsi="Cambria Math" w:cs="宋体"/>
            <w:kern w:val="0"/>
          </w:rPr>
          <m:t>,E,Q</m:t>
        </m:r>
      </m:oMath>
      <w:r>
        <w:rPr>
          <w:rFonts w:cs="宋体" w:hint="eastAsia"/>
          <w:kern w:val="0"/>
        </w:rPr>
        <w:t>和</w:t>
      </w:r>
      <m:oMath>
        <m:r>
          <w:rPr>
            <w:rFonts w:ascii="Cambria Math" w:hAnsi="Cambria Math" w:cs="宋体" w:hint="eastAsia"/>
            <w:kern w:val="0"/>
          </w:rPr>
          <m:t>D</m:t>
        </m:r>
      </m:oMath>
      <w:r>
        <w:rPr>
          <w:rFonts w:cs="宋体" w:hint="eastAsia"/>
          <w:kern w:val="0"/>
        </w:rPr>
        <w:t>分别为</w:t>
      </w:r>
      <w:r w:rsidRPr="007F4A12">
        <w:rPr>
          <w:rFonts w:cs="宋体" w:hint="eastAsia"/>
          <w:kern w:val="0"/>
        </w:rPr>
        <w:t>采样层、编码器、量化和解码器。分析和综合变换公式为</w:t>
      </w:r>
      <m:oMath>
        <m:r>
          <w:rPr>
            <w:rFonts w:ascii="Cambria Math" w:hAnsi="Cambria Math" w:cs="宋体" w:hint="eastAsia"/>
            <w:kern w:val="0"/>
          </w:rPr>
          <w:lastRenderedPageBreak/>
          <m:t>z =</m:t>
        </m:r>
        <m:sSub>
          <m:sSubPr>
            <m:ctrlPr>
              <w:rPr>
                <w:rFonts w:ascii="Cambria Math" w:hAnsi="Cambria Math" w:cs="宋体"/>
                <w:i/>
                <w:kern w:val="0"/>
              </w:rPr>
            </m:ctrlPr>
          </m:sSubPr>
          <m:e>
            <m:r>
              <w:rPr>
                <w:rFonts w:ascii="Cambria Math" w:hAnsi="Cambria Math" w:cs="宋体" w:hint="eastAsia"/>
                <w:kern w:val="0"/>
              </w:rPr>
              <m:t>f</m:t>
            </m:r>
          </m:e>
          <m:sub>
            <m:r>
              <w:rPr>
                <w:rFonts w:ascii="Cambria Math" w:hAnsi="Cambria Math" w:cs="宋体" w:hint="eastAsia"/>
                <w:kern w:val="0"/>
              </w:rPr>
              <m:t>e</m:t>
            </m:r>
          </m:sub>
        </m:sSub>
        <m:r>
          <w:rPr>
            <w:rFonts w:ascii="Cambria Math" w:hAnsi="Cambria Math" w:cs="宋体" w:hint="eastAsia"/>
            <w:kern w:val="0"/>
          </w:rPr>
          <m:t>(x;</m:t>
        </m:r>
        <m:sSub>
          <m:sSubPr>
            <m:ctrlPr>
              <w:rPr>
                <w:rFonts w:ascii="Cambria Math" w:hAnsi="Cambria Math" w:cs="宋体"/>
                <w:i/>
                <w:kern w:val="0"/>
              </w:rPr>
            </m:ctrlPr>
          </m:sSubPr>
          <m:e>
            <m:r>
              <w:rPr>
                <w:rFonts w:ascii="Cambria Math" w:hAnsi="Cambria Math" w:cs="宋体"/>
                <w:kern w:val="0"/>
              </w:rPr>
              <m:t>θ</m:t>
            </m:r>
          </m:e>
          <m:sub>
            <m:r>
              <w:rPr>
                <w:rFonts w:ascii="Cambria Math" w:hAnsi="Cambria Math" w:cs="宋体" w:hint="eastAsia"/>
                <w:kern w:val="0"/>
              </w:rPr>
              <m:t>e</m:t>
            </m:r>
          </m:sub>
        </m:sSub>
        <m:r>
          <w:rPr>
            <w:rFonts w:ascii="Cambria Math" w:hAnsi="Cambria Math" w:cs="宋体" w:hint="eastAsia"/>
            <w:kern w:val="0"/>
          </w:rPr>
          <m:t>)</m:t>
        </m:r>
      </m:oMath>
      <w:r w:rsidRPr="007F4A12">
        <w:rPr>
          <w:rFonts w:cs="宋体" w:hint="eastAsia"/>
          <w:kern w:val="0"/>
        </w:rPr>
        <w:t>和</w:t>
      </w:r>
      <m:oMath>
        <m:acc>
          <m:accPr>
            <m:ctrlPr>
              <w:rPr>
                <w:rFonts w:ascii="Cambria Math" w:hAnsi="Cambria Math" w:cs="宋体"/>
                <w:i/>
                <w:kern w:val="0"/>
              </w:rPr>
            </m:ctrlPr>
          </m:accPr>
          <m:e>
            <m:r>
              <w:rPr>
                <w:rFonts w:ascii="Cambria Math" w:hAnsi="Cambria Math" w:cs="宋体"/>
                <w:kern w:val="0"/>
              </w:rPr>
              <m:t>x</m:t>
            </m:r>
          </m:e>
        </m:acc>
        <m:r>
          <w:rPr>
            <w:rFonts w:ascii="Cambria Math" w:hAnsi="Cambria Math" w:cs="宋体"/>
            <w:kern w:val="0"/>
          </w:rPr>
          <m:t>=</m:t>
        </m:r>
        <m:sSub>
          <m:sSubPr>
            <m:ctrlPr>
              <w:rPr>
                <w:rFonts w:ascii="Cambria Math" w:hAnsi="Cambria Math" w:cs="宋体"/>
                <w:i/>
                <w:kern w:val="0"/>
              </w:rPr>
            </m:ctrlPr>
          </m:sSubPr>
          <m:e>
            <m:r>
              <w:rPr>
                <w:rFonts w:ascii="Cambria Math" w:hAnsi="Cambria Math" w:cs="宋体"/>
                <w:kern w:val="0"/>
              </w:rPr>
              <m:t>f</m:t>
            </m:r>
          </m:e>
          <m:sub>
            <m:r>
              <w:rPr>
                <w:rFonts w:ascii="Cambria Math" w:hAnsi="Cambria Math" w:cs="宋体"/>
                <w:kern w:val="0"/>
              </w:rPr>
              <m:t>d</m:t>
            </m:r>
          </m:sub>
        </m:sSub>
        <m:r>
          <w:rPr>
            <w:rFonts w:ascii="Cambria Math" w:hAnsi="Cambria Math" w:cs="宋体"/>
            <w:kern w:val="0"/>
          </w:rPr>
          <m:t>(y;</m:t>
        </m:r>
        <m:sSub>
          <m:sSubPr>
            <m:ctrlPr>
              <w:rPr>
                <w:rFonts w:ascii="Cambria Math" w:hAnsi="Cambria Math" w:cs="宋体"/>
                <w:i/>
                <w:kern w:val="0"/>
              </w:rPr>
            </m:ctrlPr>
          </m:sSubPr>
          <m:e>
            <m:r>
              <w:rPr>
                <w:rFonts w:ascii="Cambria Math" w:hAnsi="Cambria Math" w:cs="宋体"/>
                <w:kern w:val="0"/>
              </w:rPr>
              <m:t>ϕ</m:t>
            </m:r>
          </m:e>
          <m:sub>
            <m:r>
              <w:rPr>
                <w:rFonts w:ascii="Cambria Math" w:hAnsi="Cambria Math" w:cs="宋体"/>
                <w:kern w:val="0"/>
              </w:rPr>
              <m:t>d</m:t>
            </m:r>
          </m:sub>
        </m:sSub>
        <m:r>
          <w:rPr>
            <w:rFonts w:ascii="Cambria Math" w:hAnsi="Cambria Math" w:cs="宋体"/>
            <w:kern w:val="0"/>
          </w:rPr>
          <m:t>)</m:t>
        </m:r>
      </m:oMath>
      <w:r w:rsidRPr="007F4A12">
        <w:rPr>
          <w:rFonts w:cs="宋体" w:hint="eastAsia"/>
          <w:kern w:val="0"/>
        </w:rPr>
        <w:t>，其中</w:t>
      </w:r>
      <m:oMath>
        <m:r>
          <w:rPr>
            <w:rFonts w:ascii="Cambria Math" w:hAnsi="Cambria Math" w:cs="宋体" w:hint="eastAsia"/>
            <w:kern w:val="0"/>
          </w:rPr>
          <m:t>x</m:t>
        </m:r>
      </m:oMath>
      <w:r w:rsidRPr="007F4A12">
        <w:rPr>
          <w:rFonts w:cs="宋体" w:hint="eastAsia"/>
          <w:kern w:val="0"/>
        </w:rPr>
        <w:t>为原始</w:t>
      </w:r>
      <w:r w:rsidRPr="007F4A12">
        <w:rPr>
          <w:rFonts w:cs="宋体" w:hint="eastAsia"/>
          <w:kern w:val="0"/>
        </w:rPr>
        <w:t xml:space="preserve">PC, </w:t>
      </w:r>
      <m:oMath>
        <m:r>
          <w:rPr>
            <w:rFonts w:ascii="Cambria Math" w:hAnsi="Cambria Math" w:cs="宋体" w:hint="eastAsia"/>
            <w:kern w:val="0"/>
          </w:rPr>
          <m:t>z</m:t>
        </m:r>
      </m:oMath>
      <w:r w:rsidRPr="007F4A12">
        <w:rPr>
          <w:rFonts w:cs="宋体" w:hint="eastAsia"/>
          <w:kern w:val="0"/>
        </w:rPr>
        <w:t>为</w:t>
      </w:r>
      <w:r>
        <w:rPr>
          <w:rFonts w:cs="宋体" w:hint="eastAsia"/>
          <w:kern w:val="0"/>
        </w:rPr>
        <w:t>压缩函数</w:t>
      </w:r>
      <w:r w:rsidRPr="007F4A12">
        <w:rPr>
          <w:rFonts w:cs="宋体" w:hint="eastAsia"/>
          <w:kern w:val="0"/>
        </w:rPr>
        <w:t>，</w:t>
      </w:r>
      <m:oMath>
        <m:acc>
          <m:accPr>
            <m:ctrlPr>
              <w:rPr>
                <w:rFonts w:ascii="Cambria Math" w:hAnsi="Cambria Math" w:cs="宋体"/>
                <w:i/>
                <w:kern w:val="0"/>
              </w:rPr>
            </m:ctrlPr>
          </m:accPr>
          <m:e>
            <m:r>
              <w:rPr>
                <w:rFonts w:ascii="Cambria Math" w:hAnsi="Cambria Math" w:cs="宋体" w:hint="eastAsia"/>
                <w:kern w:val="0"/>
              </w:rPr>
              <m:t>x</m:t>
            </m:r>
          </m:e>
        </m:acc>
      </m:oMath>
      <w:r w:rsidRPr="007F4A12">
        <w:rPr>
          <w:rFonts w:cs="宋体" w:hint="eastAsia"/>
          <w:kern w:val="0"/>
        </w:rPr>
        <w:t>为重构</w:t>
      </w:r>
      <w:r w:rsidRPr="007F4A12">
        <w:rPr>
          <w:rFonts w:cs="宋体" w:hint="eastAsia"/>
          <w:kern w:val="0"/>
        </w:rPr>
        <w:t>PC</w:t>
      </w:r>
      <w:r w:rsidRPr="007F4A12">
        <w:rPr>
          <w:rFonts w:cs="宋体" w:hint="eastAsia"/>
          <w:kern w:val="0"/>
        </w:rPr>
        <w:t>。</w:t>
      </w:r>
      <m:oMath>
        <m:sSub>
          <m:sSubPr>
            <m:ctrlPr>
              <w:rPr>
                <w:rFonts w:ascii="Cambria Math" w:hAnsi="Cambria Math" w:cs="宋体"/>
                <w:i/>
                <w:kern w:val="0"/>
              </w:rPr>
            </m:ctrlPr>
          </m:sSubPr>
          <m:e>
            <m:r>
              <w:rPr>
                <w:rFonts w:ascii="Cambria Math" w:hAnsi="Cambria Math" w:cs="宋体"/>
                <w:kern w:val="0"/>
              </w:rPr>
              <m:t>θ</m:t>
            </m:r>
          </m:e>
          <m:sub>
            <m:r>
              <w:rPr>
                <w:rFonts w:ascii="Cambria Math" w:hAnsi="Cambria Math" w:cs="宋体" w:hint="eastAsia"/>
                <w:kern w:val="0"/>
              </w:rPr>
              <m:t>e</m:t>
            </m:r>
          </m:sub>
        </m:sSub>
      </m:oMath>
      <w:r w:rsidRPr="007F4A12">
        <w:rPr>
          <w:rFonts w:cs="宋体" w:hint="eastAsia"/>
          <w:kern w:val="0"/>
        </w:rPr>
        <w:t>和</w:t>
      </w:r>
      <m:oMath>
        <m:sSub>
          <m:sSubPr>
            <m:ctrlPr>
              <w:rPr>
                <w:rFonts w:ascii="Cambria Math" w:hAnsi="Cambria Math" w:cs="宋体"/>
                <w:i/>
                <w:kern w:val="0"/>
              </w:rPr>
            </m:ctrlPr>
          </m:sSubPr>
          <m:e>
            <m:r>
              <w:rPr>
                <w:rFonts w:ascii="Cambria Math" w:hAnsi="Cambria Math" w:cs="宋体"/>
                <w:kern w:val="0"/>
              </w:rPr>
              <m:t>ϕ</m:t>
            </m:r>
          </m:e>
          <m:sub>
            <m:r>
              <w:rPr>
                <w:rFonts w:ascii="Cambria Math" w:hAnsi="Cambria Math" w:cs="宋体"/>
                <w:kern w:val="0"/>
              </w:rPr>
              <m:t>d</m:t>
            </m:r>
          </m:sub>
        </m:sSub>
      </m:oMath>
      <w:r w:rsidRPr="007F4A12">
        <w:rPr>
          <w:rFonts w:cs="宋体" w:hint="eastAsia"/>
          <w:kern w:val="0"/>
        </w:rPr>
        <w:t>为可训练参数</w:t>
      </w:r>
      <w:r>
        <w:rPr>
          <w:rFonts w:cs="宋体" w:hint="eastAsia"/>
          <w:kern w:val="0"/>
        </w:rPr>
        <w:t>。</w:t>
      </w:r>
    </w:p>
    <w:p w14:paraId="18358300" w14:textId="45A41871" w:rsidR="007C46AC" w:rsidRDefault="007F4A12" w:rsidP="00576071">
      <w:pPr>
        <w:ind w:firstLine="420"/>
        <w:rPr>
          <w:rFonts w:cs="宋体"/>
          <w:kern w:val="0"/>
        </w:rPr>
      </w:pPr>
      <w:r>
        <w:rPr>
          <w:rFonts w:cs="宋体" w:hint="eastAsia"/>
          <w:kern w:val="0"/>
        </w:rPr>
        <w:t>量化</w:t>
      </w:r>
      <w:r w:rsidR="00576071">
        <w:rPr>
          <w:rFonts w:cs="宋体" w:hint="eastAsia"/>
          <w:kern w:val="0"/>
        </w:rPr>
        <w:t>为达到较小的损失</w:t>
      </w:r>
      <w:r>
        <w:rPr>
          <w:rFonts w:cs="宋体" w:hint="eastAsia"/>
          <w:kern w:val="0"/>
        </w:rPr>
        <w:t>用到了四舍五入的操作函数，使得</w:t>
      </w:r>
      <w:r w:rsidR="00576071">
        <w:rPr>
          <w:rFonts w:cs="宋体" w:hint="eastAsia"/>
          <w:kern w:val="0"/>
        </w:rPr>
        <w:t>求</w:t>
      </w:r>
      <w:r>
        <w:rPr>
          <w:rFonts w:cs="宋体" w:hint="eastAsia"/>
          <w:kern w:val="0"/>
        </w:rPr>
        <w:t>导</w:t>
      </w:r>
      <w:r w:rsidR="00576071">
        <w:rPr>
          <w:rFonts w:cs="宋体" w:hint="eastAsia"/>
          <w:kern w:val="0"/>
        </w:rPr>
        <w:t>后数据</w:t>
      </w:r>
      <w:r>
        <w:rPr>
          <w:rFonts w:cs="宋体" w:hint="eastAsia"/>
          <w:kern w:val="0"/>
        </w:rPr>
        <w:t>为零或者未定义。</w:t>
      </w:r>
      <w:r w:rsidR="00576071" w:rsidRPr="00576071">
        <w:rPr>
          <w:rFonts w:cs="宋体" w:hint="eastAsia"/>
          <w:kern w:val="0"/>
        </w:rPr>
        <w:t>因此，所提出的方案用加性均匀噪声代替量化</w:t>
      </w:r>
      <w:r w:rsidR="00576071">
        <w:rPr>
          <w:rFonts w:cs="宋体" w:hint="eastAsia"/>
          <w:kern w:val="0"/>
        </w:rPr>
        <w:t>。</w:t>
      </w:r>
    </w:p>
    <w:p w14:paraId="061A6CF6" w14:textId="5ABCF80D" w:rsidR="00576071" w:rsidRPr="00576071" w:rsidRDefault="00000000" w:rsidP="00576071">
      <w:pPr>
        <w:ind w:firstLine="420"/>
        <w:rPr>
          <w:rFonts w:cs="宋体"/>
          <w:kern w:val="0"/>
        </w:rPr>
      </w:pPr>
      <m:oMathPara>
        <m:oMath>
          <m:eqArr>
            <m:eqArrPr>
              <m:maxDist m:val="1"/>
              <m:ctrlPr>
                <w:rPr>
                  <w:rFonts w:ascii="Cambria Math" w:hAnsi="Cambria Math" w:cs="宋体"/>
                  <w:i/>
                  <w:kern w:val="0"/>
                </w:rPr>
              </m:ctrlPr>
            </m:eqArrPr>
            <m:e>
              <m:d>
                <m:dPr>
                  <m:begChr m:val="["/>
                  <m:endChr m:val="]"/>
                  <m:ctrlPr>
                    <w:rPr>
                      <w:rFonts w:ascii="Cambria Math" w:hAnsi="Cambria Math" w:cs="宋体"/>
                      <w:i/>
                      <w:kern w:val="0"/>
                    </w:rPr>
                  </m:ctrlPr>
                </m:dPr>
                <m:e>
                  <m:r>
                    <w:rPr>
                      <w:rFonts w:ascii="Cambria Math" w:hAnsi="Cambria Math" w:cs="宋体" w:hint="eastAsia"/>
                      <w:kern w:val="0"/>
                    </w:rPr>
                    <m:t>f</m:t>
                  </m:r>
                  <m:d>
                    <m:dPr>
                      <m:ctrlPr>
                        <w:rPr>
                          <w:rFonts w:ascii="Cambria Math" w:hAnsi="Cambria Math" w:cs="宋体"/>
                          <w:i/>
                          <w:kern w:val="0"/>
                        </w:rPr>
                      </m:ctrlPr>
                    </m:dPr>
                    <m:e>
                      <m:r>
                        <w:rPr>
                          <w:rFonts w:ascii="Cambria Math" w:hAnsi="Cambria Math" w:cs="宋体"/>
                          <w:kern w:val="0"/>
                        </w:rPr>
                        <m:t>x</m:t>
                      </m:r>
                    </m:e>
                  </m:d>
                </m:e>
              </m:d>
              <m:r>
                <w:rPr>
                  <w:rFonts w:ascii="Cambria Math" w:hAnsi="Cambria Math" w:cs="宋体"/>
                  <w:kern w:val="0"/>
                </w:rPr>
                <m:t>≈f</m:t>
              </m:r>
              <m:d>
                <m:dPr>
                  <m:ctrlPr>
                    <w:rPr>
                      <w:rFonts w:ascii="Cambria Math" w:hAnsi="Cambria Math" w:cs="宋体"/>
                      <w:i/>
                      <w:kern w:val="0"/>
                    </w:rPr>
                  </m:ctrlPr>
                </m:dPr>
                <m:e>
                  <m:r>
                    <w:rPr>
                      <w:rFonts w:ascii="Cambria Math" w:hAnsi="Cambria Math" w:cs="宋体"/>
                      <w:kern w:val="0"/>
                    </w:rPr>
                    <m:t>x</m:t>
                  </m:r>
                </m:e>
              </m:d>
              <m:r>
                <w:rPr>
                  <w:rFonts w:ascii="Cambria Math" w:hAnsi="Cambria Math" w:cs="宋体"/>
                  <w:kern w:val="0"/>
                </w:rPr>
                <m:t>+μ#</m:t>
              </m:r>
              <m:d>
                <m:dPr>
                  <m:ctrlPr>
                    <w:rPr>
                      <w:rFonts w:ascii="Cambria Math" w:hAnsi="Cambria Math" w:cs="宋体"/>
                      <w:i/>
                      <w:kern w:val="0"/>
                    </w:rPr>
                  </m:ctrlPr>
                </m:dPr>
                <m:e>
                  <m:r>
                    <w:rPr>
                      <w:rFonts w:ascii="Cambria Math" w:hAnsi="Cambria Math" w:cs="宋体"/>
                      <w:kern w:val="0"/>
                    </w:rPr>
                    <m:t>4</m:t>
                  </m:r>
                </m:e>
              </m:d>
            </m:e>
          </m:eqArr>
        </m:oMath>
      </m:oMathPara>
    </w:p>
    <w:p w14:paraId="34873970" w14:textId="0D541516" w:rsidR="00576071" w:rsidRPr="00EF7B2D" w:rsidRDefault="00576071" w:rsidP="00EF7B2D">
      <w:pPr>
        <w:ind w:firstLine="420"/>
        <w:rPr>
          <w:rFonts w:cs="宋体"/>
          <w:kern w:val="0"/>
        </w:rPr>
      </w:pPr>
      <w:r>
        <w:rPr>
          <w:rFonts w:cs="宋体" w:hint="eastAsia"/>
          <w:kern w:val="0"/>
        </w:rPr>
        <w:t>其中</w:t>
      </w:r>
      <m:oMath>
        <m:r>
          <w:rPr>
            <w:rFonts w:ascii="Cambria Math" w:hAnsi="Cambria Math" w:cs="宋体"/>
            <w:kern w:val="0"/>
          </w:rPr>
          <m:t>μ</m:t>
        </m:r>
      </m:oMath>
      <w:r>
        <w:rPr>
          <w:rFonts w:cs="宋体" w:hint="eastAsia"/>
          <w:kern w:val="0"/>
        </w:rPr>
        <w:t>是随机噪声。</w:t>
      </w:r>
      <w:r w:rsidRPr="00576071">
        <w:rPr>
          <w:rFonts w:cs="宋体" w:hint="eastAsia"/>
          <w:kern w:val="0"/>
        </w:rPr>
        <w:t>畸变计算使用倒角距离定义如下</w:t>
      </w:r>
    </w:p>
    <w:p w14:paraId="0988223C" w14:textId="44231C84" w:rsidR="00F22D60" w:rsidRPr="00EF7B2D" w:rsidRDefault="00000000" w:rsidP="00576071">
      <w:pPr>
        <w:spacing w:after="24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d</m:t>
                  </m:r>
                </m:e>
                <m:sub>
                  <m:r>
                    <w:rPr>
                      <w:rFonts w:ascii="Cambria Math" w:hAnsi="Cambria Math"/>
                    </w:rPr>
                    <m:t>CH</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sub>
                <m:sup/>
                <m:e>
                  <m:r>
                    <m:rPr>
                      <m:sty m:val="p"/>
                    </m:rPr>
                    <w:rPr>
                      <w:rFonts w:ascii="Cambria Math" w:hAnsi="Cambria Math"/>
                    </w:rPr>
                    <m:t> </m:t>
                  </m:r>
                  <m:sSub>
                    <m:sSubPr>
                      <m:ctrlPr>
                        <w:rPr>
                          <w:rFonts w:ascii="Cambria Math" w:hAnsi="Cambria Math"/>
                        </w:rPr>
                      </m:ctrlPr>
                    </m:sSubPr>
                    <m:e>
                      <m:r>
                        <m:rPr>
                          <m:sty m:val="p"/>
                        </m:rPr>
                        <w:rPr>
                          <w:rFonts w:ascii="Cambria Math" w:hAnsi="Cambria Math"/>
                        </w:rPr>
                        <m:t>min</m:t>
                      </m:r>
                    </m:e>
                    <m:sub>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sub>
                  </m:sSub>
                  <m:r>
                    <m:rPr>
                      <m:sty m:val="p"/>
                    </m:rPr>
                    <w:rPr>
                      <w:rFonts w:ascii="Cambria Math" w:hAnsi="Cambria Math"/>
                    </w:rPr>
                    <m:t> ∥</m:t>
                  </m:r>
                  <m:r>
                    <w:rPr>
                      <w:rFonts w:ascii="Cambria Math" w:hAnsi="Cambria Math"/>
                    </w:rPr>
                    <m:t>x</m:t>
                  </m:r>
                  <m:r>
                    <m:rPr>
                      <m:sty m:val="p"/>
                    </m:rPr>
                    <w:rPr>
                      <w:rFonts w:ascii="Cambria Math" w:hAnsi="Cambria Math"/>
                    </w:rPr>
                    <m:t>-</m:t>
                  </m:r>
                  <m:r>
                    <w:rPr>
                      <w:rFonts w:ascii="Cambria Math" w:hAnsi="Cambria Math"/>
                    </w:rPr>
                    <m:t>y</m:t>
                  </m:r>
                  <m:sSubSup>
                    <m:sSubSupPr>
                      <m:ctrlPr>
                        <w:rPr>
                          <w:rFonts w:ascii="Cambria Math" w:hAnsi="Cambria Math"/>
                        </w:rPr>
                      </m:ctrlPr>
                    </m:sSubSupPr>
                    <m:e>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sub>
                <m:sup/>
                <m:e>
                  <m:sSub>
                    <m:sSubPr>
                      <m:ctrlPr>
                        <w:rPr>
                          <w:rFonts w:ascii="Cambria Math" w:hAnsi="Cambria Math"/>
                        </w:rPr>
                      </m:ctrlPr>
                    </m:sSubPr>
                    <m:e>
                      <m:r>
                        <m:rPr>
                          <m:sty m:val="p"/>
                        </m:rPr>
                        <w:rPr>
                          <w:rFonts w:ascii="Cambria Math" w:hAnsi="Cambria Math"/>
                        </w:rPr>
                        <m:t>min</m:t>
                      </m:r>
                    </m:e>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sub>
                  </m:sSub>
                  <m:r>
                    <m:rPr>
                      <m:sty m:val="p"/>
                    </m:rPr>
                    <w:rPr>
                      <w:rFonts w:ascii="Cambria Math" w:hAnsi="Cambria Math"/>
                    </w:rPr>
                    <m:t> ∥</m:t>
                  </m:r>
                  <m:r>
                    <w:rPr>
                      <w:rFonts w:ascii="Cambria Math" w:hAnsi="Cambria Math"/>
                    </w:rPr>
                    <m:t>x</m:t>
                  </m:r>
                  <m:r>
                    <m:rPr>
                      <m:sty m:val="p"/>
                    </m:rPr>
                    <w:rPr>
                      <w:rFonts w:ascii="Cambria Math" w:hAnsi="Cambria Math"/>
                    </w:rPr>
                    <m:t>-</m:t>
                  </m:r>
                  <m:r>
                    <w:rPr>
                      <w:rFonts w:ascii="Cambria Math" w:hAnsi="Cambria Math"/>
                    </w:rPr>
                    <m:t>y</m:t>
                  </m:r>
                  <m:sSubSup>
                    <m:sSubSupPr>
                      <m:ctrlPr>
                        <w:rPr>
                          <w:rFonts w:ascii="Cambria Math" w:hAnsi="Cambria Math"/>
                        </w:rPr>
                      </m:ctrlPr>
                    </m:sSubSupPr>
                    <m:e>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5</m:t>
                  </m:r>
                </m:e>
              </m:d>
            </m:e>
          </m:eqArr>
        </m:oMath>
      </m:oMathPara>
    </w:p>
    <w:p w14:paraId="2C0468E1" w14:textId="27F4AC45" w:rsidR="00EF7B2D" w:rsidRPr="00EF7B2D" w:rsidRDefault="00EF7B2D" w:rsidP="00EF7B2D">
      <w:pPr>
        <w:pStyle w:val="af3"/>
        <w:spacing w:before="168" w:beforeAutospacing="0" w:after="0" w:afterAutospacing="0"/>
        <w:jc w:val="both"/>
        <w:rPr>
          <w:rFonts w:ascii="Times New Roman" w:hAnsi="Times New Roman"/>
        </w:rPr>
      </w:pPr>
      <w:r>
        <w:tab/>
      </w:r>
      <w:r w:rsidRPr="00EF7B2D">
        <w:rPr>
          <w:rFonts w:ascii="Times New Roman" w:hAnsi="Times New Roman" w:hint="eastAsia"/>
        </w:rPr>
        <w:t>其中</w:t>
      </w:r>
      <m:oMath>
        <m:sSub>
          <m:sSubPr>
            <m:ctrlPr>
              <w:rPr>
                <w:rFonts w:ascii="Cambria Math" w:hAnsi="Cambria Math"/>
                <w:i/>
              </w:rPr>
            </m:ctrlPr>
          </m:sSubPr>
          <m:e>
            <m:r>
              <w:rPr>
                <w:rFonts w:ascii="Cambria Math" w:hAnsi="Cambria Math" w:hint="eastAsia"/>
              </w:rPr>
              <m:t>S</m:t>
            </m:r>
          </m:e>
          <m:sub>
            <m:r>
              <w:rPr>
                <w:rFonts w:ascii="Cambria Math" w:hAnsi="Cambria Math"/>
              </w:rPr>
              <m:t>1</m:t>
            </m:r>
          </m:sub>
        </m:sSub>
      </m:oMath>
      <w:r w:rsidRPr="00EF7B2D">
        <w:rPr>
          <w:rFonts w:ascii="Times New Roman" w:hAnsi="Times New Roman" w:hint="eastAsia"/>
        </w:rPr>
        <w:t>是</w:t>
      </w:r>
      <m:oMath>
        <m:r>
          <w:rPr>
            <w:rFonts w:ascii="Cambria Math" w:hAnsi="Cambria Math" w:hint="eastAsia"/>
          </w:rPr>
          <m:t>n</m:t>
        </m:r>
      </m:oMath>
      <w:r w:rsidRPr="00EF7B2D">
        <w:rPr>
          <w:rFonts w:ascii="Times New Roman" w:hAnsi="Times New Roman" w:hint="eastAsia"/>
        </w:rPr>
        <w:t>个点的原始</w:t>
      </w:r>
      <w:r w:rsidRPr="00EF7B2D">
        <w:rPr>
          <w:rFonts w:ascii="Times New Roman" w:hAnsi="Times New Roman" w:hint="eastAsia"/>
        </w:rPr>
        <w:t xml:space="preserve">PC, </w:t>
      </w:r>
      <m:oMath>
        <m:sSub>
          <m:sSubPr>
            <m:ctrlPr>
              <w:rPr>
                <w:rFonts w:ascii="Cambria Math" w:hAnsi="Cambria Math"/>
                <w:i/>
              </w:rPr>
            </m:ctrlPr>
          </m:sSubPr>
          <m:e>
            <m:r>
              <w:rPr>
                <w:rFonts w:ascii="Cambria Math" w:hAnsi="Cambria Math" w:hint="eastAsia"/>
              </w:rPr>
              <m:t>S</m:t>
            </m:r>
          </m:e>
          <m:sub>
            <m:r>
              <w:rPr>
                <w:rFonts w:ascii="Cambria Math" w:hAnsi="Cambria Math"/>
              </w:rPr>
              <m:t>2</m:t>
            </m:r>
          </m:sub>
        </m:sSub>
      </m:oMath>
      <w:r w:rsidRPr="00EF7B2D">
        <w:rPr>
          <w:rFonts w:ascii="Times New Roman" w:hAnsi="Times New Roman" w:hint="eastAsia"/>
        </w:rPr>
        <w:t>是</w:t>
      </w:r>
      <m:oMath>
        <m:r>
          <w:rPr>
            <w:rFonts w:ascii="Cambria Math" w:hAnsi="Cambria Math" w:hint="eastAsia"/>
          </w:rPr>
          <m:t>m</m:t>
        </m:r>
      </m:oMath>
      <w:r w:rsidRPr="00EF7B2D">
        <w:rPr>
          <w:rFonts w:ascii="Times New Roman" w:hAnsi="Times New Roman" w:hint="eastAsia"/>
        </w:rPr>
        <w:t>个点的重构</w:t>
      </w:r>
      <w:r w:rsidRPr="00EF7B2D">
        <w:rPr>
          <w:rFonts w:ascii="Times New Roman" w:hAnsi="Times New Roman" w:hint="eastAsia"/>
        </w:rPr>
        <w:t>PC</w:t>
      </w:r>
      <w:r w:rsidRPr="00EF7B2D">
        <w:rPr>
          <w:rFonts w:ascii="Times New Roman" w:hAnsi="Times New Roman" w:hint="eastAsia"/>
        </w:rPr>
        <w:t>。所提出的方案使用</w:t>
      </w:r>
      <w:r w:rsidRPr="00EF7B2D">
        <w:rPr>
          <w:rFonts w:ascii="Times New Roman" w:hAnsi="Times New Roman" w:hint="eastAsia"/>
        </w:rPr>
        <w:t>ShapeNet</w:t>
      </w:r>
      <w:r w:rsidRPr="00EF7B2D">
        <w:rPr>
          <w:rFonts w:ascii="Times New Roman" w:hAnsi="Times New Roman" w:hint="eastAsia"/>
        </w:rPr>
        <w:t>作为单个类的训练集和测试集，分成</w:t>
      </w:r>
      <w:r w:rsidRPr="00EF7B2D">
        <w:rPr>
          <w:rFonts w:ascii="Times New Roman" w:hAnsi="Times New Roman" w:hint="eastAsia"/>
        </w:rPr>
        <w:t>90%</w:t>
      </w:r>
      <w:r w:rsidRPr="00EF7B2D">
        <w:rPr>
          <w:rFonts w:ascii="Times New Roman" w:hAnsi="Times New Roman" w:hint="eastAsia"/>
        </w:rPr>
        <w:t>和</w:t>
      </w:r>
      <w:r w:rsidRPr="00EF7B2D">
        <w:rPr>
          <w:rFonts w:ascii="Times New Roman" w:hAnsi="Times New Roman" w:hint="eastAsia"/>
        </w:rPr>
        <w:t>10%</w:t>
      </w:r>
      <w:r>
        <w:rPr>
          <w:rFonts w:hint="eastAsia"/>
        </w:rPr>
        <w:t>两部分</w:t>
      </w:r>
      <w:r w:rsidRPr="00EF7B2D">
        <w:rPr>
          <w:rFonts w:ascii="Times New Roman" w:hAnsi="Times New Roman" w:hint="eastAsia"/>
        </w:rPr>
        <w:t>。该项测试结果与</w:t>
      </w:r>
      <w:r w:rsidRPr="00EF7B2D">
        <w:rPr>
          <w:rFonts w:ascii="Times New Roman" w:hAnsi="Times New Roman"/>
        </w:rPr>
        <w:t>MPEG</w:t>
      </w:r>
      <w:r w:rsidRPr="00EF7B2D">
        <w:rPr>
          <w:rFonts w:ascii="Times New Roman" w:hAnsi="Times New Roman" w:hint="eastAsia"/>
        </w:rPr>
        <w:t>的</w:t>
      </w:r>
      <w:r w:rsidRPr="00EF7B2D">
        <w:rPr>
          <w:rFonts w:ascii="Times New Roman" w:hAnsi="Times New Roman" w:hint="eastAsia"/>
        </w:rPr>
        <w:t>anchor</w:t>
      </w:r>
      <w:r w:rsidRPr="00EF7B2D">
        <w:rPr>
          <w:rFonts w:ascii="Times New Roman" w:hAnsi="Times New Roman" w:hint="eastAsia"/>
        </w:rPr>
        <w:t>作对比。该模型使用了四个类别的数据</w:t>
      </w:r>
      <w:r w:rsidRPr="00EF7B2D">
        <w:rPr>
          <w:rFonts w:ascii="Times New Roman" w:hAnsi="Times New Roman" w:hint="eastAsia"/>
        </w:rPr>
        <w:t>:</w:t>
      </w:r>
      <w:r w:rsidRPr="00EF7B2D">
        <w:rPr>
          <w:rFonts w:ascii="Times New Roman" w:hAnsi="Times New Roman" w:hint="eastAsia"/>
        </w:rPr>
        <w:t>椅子</w:t>
      </w:r>
      <w:r w:rsidRPr="00EF7B2D">
        <w:rPr>
          <w:rFonts w:ascii="Times New Roman" w:hAnsi="Times New Roman" w:hint="eastAsia"/>
        </w:rPr>
        <w:t>(</w:t>
      </w:r>
      <w:r w:rsidRPr="00EF7B2D">
        <w:rPr>
          <w:rFonts w:ascii="Times New Roman" w:hAnsi="Times New Roman" w:hint="eastAsia"/>
        </w:rPr>
        <w:t>火车</w:t>
      </w:r>
      <w:r w:rsidRPr="00EF7B2D">
        <w:rPr>
          <w:rFonts w:ascii="Times New Roman" w:hAnsi="Times New Roman" w:hint="eastAsia"/>
        </w:rPr>
        <w:t>:6101</w:t>
      </w:r>
      <w:r w:rsidRPr="00EF7B2D">
        <w:rPr>
          <w:rFonts w:ascii="Times New Roman" w:hAnsi="Times New Roman" w:hint="eastAsia"/>
        </w:rPr>
        <w:t>，测试</w:t>
      </w:r>
      <w:r w:rsidRPr="00EF7B2D">
        <w:rPr>
          <w:rFonts w:ascii="Times New Roman" w:hAnsi="Times New Roman" w:hint="eastAsia"/>
        </w:rPr>
        <w:t>:678)</w:t>
      </w:r>
      <w:r w:rsidRPr="00EF7B2D">
        <w:rPr>
          <w:rFonts w:ascii="Times New Roman" w:hAnsi="Times New Roman" w:hint="eastAsia"/>
        </w:rPr>
        <w:t>、飞机</w:t>
      </w:r>
      <w:r w:rsidRPr="00EF7B2D">
        <w:rPr>
          <w:rFonts w:ascii="Times New Roman" w:hAnsi="Times New Roman" w:hint="eastAsia"/>
        </w:rPr>
        <w:t>(</w:t>
      </w:r>
      <w:r w:rsidRPr="00EF7B2D">
        <w:rPr>
          <w:rFonts w:ascii="Times New Roman" w:hAnsi="Times New Roman" w:hint="eastAsia"/>
        </w:rPr>
        <w:t>火车</w:t>
      </w:r>
      <w:r w:rsidRPr="00EF7B2D">
        <w:rPr>
          <w:rFonts w:ascii="Times New Roman" w:hAnsi="Times New Roman" w:hint="eastAsia"/>
        </w:rPr>
        <w:t>:3640</w:t>
      </w:r>
      <w:r w:rsidRPr="00EF7B2D">
        <w:rPr>
          <w:rFonts w:ascii="Times New Roman" w:hAnsi="Times New Roman" w:hint="eastAsia"/>
        </w:rPr>
        <w:t>，测试</w:t>
      </w:r>
      <w:r w:rsidRPr="00EF7B2D">
        <w:rPr>
          <w:rFonts w:ascii="Times New Roman" w:hAnsi="Times New Roman" w:hint="eastAsia"/>
        </w:rPr>
        <w:t>:405)</w:t>
      </w:r>
      <w:r w:rsidRPr="00EF7B2D">
        <w:rPr>
          <w:rFonts w:ascii="Times New Roman" w:hAnsi="Times New Roman" w:hint="eastAsia"/>
        </w:rPr>
        <w:t>、桌子</w:t>
      </w:r>
      <w:r w:rsidRPr="00EF7B2D">
        <w:rPr>
          <w:rFonts w:ascii="Times New Roman" w:hAnsi="Times New Roman" w:hint="eastAsia"/>
        </w:rPr>
        <w:t>(</w:t>
      </w:r>
      <w:r w:rsidRPr="00EF7B2D">
        <w:rPr>
          <w:rFonts w:ascii="Times New Roman" w:hAnsi="Times New Roman" w:hint="eastAsia"/>
        </w:rPr>
        <w:t>火车</w:t>
      </w:r>
      <w:r w:rsidRPr="00EF7B2D">
        <w:rPr>
          <w:rFonts w:ascii="Times New Roman" w:hAnsi="Times New Roman" w:hint="eastAsia"/>
        </w:rPr>
        <w:t>:7658</w:t>
      </w:r>
      <w:r w:rsidRPr="00EF7B2D">
        <w:rPr>
          <w:rFonts w:ascii="Times New Roman" w:hAnsi="Times New Roman" w:hint="eastAsia"/>
        </w:rPr>
        <w:t>，测试</w:t>
      </w:r>
      <w:r w:rsidRPr="00EF7B2D">
        <w:rPr>
          <w:rFonts w:ascii="Times New Roman" w:hAnsi="Times New Roman" w:hint="eastAsia"/>
        </w:rPr>
        <w:t>:851)</w:t>
      </w:r>
      <w:r w:rsidRPr="00EF7B2D">
        <w:rPr>
          <w:rFonts w:ascii="Times New Roman" w:hAnsi="Times New Roman" w:hint="eastAsia"/>
        </w:rPr>
        <w:t>和汽车</w:t>
      </w:r>
      <w:r w:rsidRPr="00EF7B2D">
        <w:rPr>
          <w:rFonts w:ascii="Times New Roman" w:hAnsi="Times New Roman" w:hint="eastAsia"/>
        </w:rPr>
        <w:t>(</w:t>
      </w:r>
      <w:r w:rsidRPr="00EF7B2D">
        <w:rPr>
          <w:rFonts w:ascii="Times New Roman" w:hAnsi="Times New Roman" w:hint="eastAsia"/>
        </w:rPr>
        <w:t>火车</w:t>
      </w:r>
      <w:r w:rsidRPr="00EF7B2D">
        <w:rPr>
          <w:rFonts w:ascii="Times New Roman" w:hAnsi="Times New Roman" w:hint="eastAsia"/>
        </w:rPr>
        <w:t>:6747</w:t>
      </w:r>
      <w:r w:rsidRPr="00EF7B2D">
        <w:rPr>
          <w:rFonts w:ascii="Times New Roman" w:hAnsi="Times New Roman" w:hint="eastAsia"/>
        </w:rPr>
        <w:t>，测试</w:t>
      </w:r>
      <w:r w:rsidRPr="00EF7B2D">
        <w:rPr>
          <w:rFonts w:ascii="Times New Roman" w:hAnsi="Times New Roman" w:hint="eastAsia"/>
        </w:rPr>
        <w:t>:750)</w:t>
      </w:r>
      <w:r w:rsidRPr="00EF7B2D">
        <w:rPr>
          <w:rFonts w:ascii="Times New Roman" w:hAnsi="Times New Roman" w:hint="eastAsia"/>
        </w:rPr>
        <w:t>。基于深度</w:t>
      </w:r>
      <w:r>
        <w:rPr>
          <w:rFonts w:ascii="Times New Roman" w:hAnsi="Times New Roman" w:hint="eastAsia"/>
        </w:rPr>
        <w:t>AE</w:t>
      </w:r>
      <w:r w:rsidRPr="00EF7B2D">
        <w:rPr>
          <w:rFonts w:ascii="Times New Roman" w:hAnsi="Times New Roman" w:hint="eastAsia"/>
        </w:rPr>
        <w:t>的</w:t>
      </w:r>
      <w:r w:rsidRPr="00EF7B2D">
        <w:rPr>
          <w:rFonts w:ascii="Times New Roman" w:hAnsi="Times New Roman" w:hint="eastAsia"/>
        </w:rPr>
        <w:t>PCGC</w:t>
      </w:r>
      <w:r w:rsidRPr="00EF7B2D">
        <w:rPr>
          <w:rFonts w:ascii="Times New Roman" w:hAnsi="Times New Roman" w:hint="eastAsia"/>
        </w:rPr>
        <w:t>比</w:t>
      </w:r>
      <w:r w:rsidRPr="00EF7B2D">
        <w:rPr>
          <w:rFonts w:ascii="Times New Roman" w:hAnsi="Times New Roman" w:hint="eastAsia"/>
        </w:rPr>
        <w:t>MPEG GPCC</w:t>
      </w:r>
      <w:r>
        <w:rPr>
          <w:rFonts w:ascii="Times New Roman" w:hAnsi="Times New Roman" w:hint="eastAsia"/>
        </w:rPr>
        <w:t>在</w:t>
      </w:r>
      <w:r>
        <w:rPr>
          <w:rFonts w:ascii="Times New Roman" w:hAnsi="Times New Roman" w:hint="eastAsia"/>
        </w:rPr>
        <w:t>BD</w:t>
      </w:r>
      <w:r>
        <w:rPr>
          <w:rFonts w:ascii="Times New Roman" w:hAnsi="Times New Roman" w:hint="eastAsia"/>
        </w:rPr>
        <w:t>率上</w:t>
      </w:r>
      <w:r w:rsidRPr="00EF7B2D">
        <w:rPr>
          <w:rFonts w:ascii="Times New Roman" w:hAnsi="Times New Roman" w:hint="eastAsia"/>
        </w:rPr>
        <w:t>平均获得</w:t>
      </w:r>
      <w:r w:rsidRPr="00EF7B2D">
        <w:rPr>
          <w:rFonts w:ascii="Times New Roman" w:hAnsi="Times New Roman" w:hint="eastAsia"/>
        </w:rPr>
        <w:t>73.15%</w:t>
      </w:r>
      <w:r>
        <w:rPr>
          <w:rFonts w:ascii="Times New Roman" w:hAnsi="Times New Roman" w:hint="eastAsia"/>
        </w:rPr>
        <w:t>的</w:t>
      </w:r>
      <w:r w:rsidRPr="00EF7B2D">
        <w:rPr>
          <w:rFonts w:ascii="Times New Roman" w:hAnsi="Times New Roman" w:hint="eastAsia"/>
        </w:rPr>
        <w:t>增益</w:t>
      </w:r>
      <w:r>
        <w:rPr>
          <w:rFonts w:ascii="Times New Roman" w:hAnsi="Times New Roman" w:hint="eastAsia"/>
        </w:rPr>
        <w:t>。</w:t>
      </w:r>
    </w:p>
    <w:p w14:paraId="62730601" w14:textId="522A5209" w:rsidR="00EF7B2D" w:rsidRDefault="00EF7B2D" w:rsidP="00EF7B2D">
      <w:pPr>
        <w:pStyle w:val="2"/>
      </w:pPr>
      <w:r>
        <w:rPr>
          <w:rFonts w:hint="eastAsia"/>
        </w:rPr>
        <w:t>3</w:t>
      </w:r>
      <w:r>
        <w:t>.2</w:t>
      </w:r>
      <w:r>
        <w:rPr>
          <w:rFonts w:hint="eastAsia"/>
        </w:rPr>
        <w:t>FoldingNet：PC与AE之间的深度网格变换</w:t>
      </w:r>
    </w:p>
    <w:p w14:paraId="3F0AF893" w14:textId="77777777" w:rsidR="001D72EF" w:rsidRDefault="002644B2" w:rsidP="001D72EF">
      <w:pPr>
        <w:rPr>
          <w:rFonts w:cs="宋体"/>
          <w:kern w:val="0"/>
        </w:rPr>
      </w:pPr>
      <w:r>
        <w:tab/>
      </w:r>
      <w:r w:rsidRPr="002644B2">
        <w:rPr>
          <w:rFonts w:cs="宋体" w:hint="eastAsia"/>
          <w:kern w:val="0"/>
        </w:rPr>
        <w:t>一个</w:t>
      </w:r>
      <w:r w:rsidRPr="002644B2">
        <w:rPr>
          <w:rFonts w:cs="宋体" w:hint="eastAsia"/>
          <w:kern w:val="0"/>
        </w:rPr>
        <w:t>CNN</w:t>
      </w:r>
      <w:r w:rsidRPr="002644B2">
        <w:rPr>
          <w:rFonts w:cs="宋体" w:hint="eastAsia"/>
          <w:kern w:val="0"/>
        </w:rPr>
        <w:t>需要</w:t>
      </w:r>
      <w:r>
        <w:rPr>
          <w:rFonts w:cs="宋体" w:hint="eastAsia"/>
          <w:kern w:val="0"/>
        </w:rPr>
        <w:t>它的邻居在</w:t>
      </w:r>
      <w:r w:rsidRPr="002644B2">
        <w:rPr>
          <w:rFonts w:cs="宋体" w:hint="eastAsia"/>
          <w:kern w:val="0"/>
        </w:rPr>
        <w:t>一定距离</w:t>
      </w:r>
      <w:r>
        <w:rPr>
          <w:rFonts w:cs="宋体" w:hint="eastAsia"/>
          <w:kern w:val="0"/>
        </w:rPr>
        <w:t>范围内，以保证</w:t>
      </w:r>
      <w:r w:rsidRPr="002644B2">
        <w:rPr>
          <w:rFonts w:cs="宋体" w:hint="eastAsia"/>
          <w:kern w:val="0"/>
        </w:rPr>
        <w:t>邻居共享固定的空间关系。由于</w:t>
      </w:r>
      <w:r w:rsidRPr="002644B2">
        <w:rPr>
          <w:rFonts w:cs="宋体" w:hint="eastAsia"/>
          <w:kern w:val="0"/>
        </w:rPr>
        <w:t>PC</w:t>
      </w:r>
      <w:r w:rsidRPr="002644B2">
        <w:rPr>
          <w:rFonts w:cs="宋体" w:hint="eastAsia"/>
          <w:kern w:val="0"/>
        </w:rPr>
        <w:t>在原始格式中没有这样的特征，因此对</w:t>
      </w:r>
      <w:r w:rsidRPr="002644B2">
        <w:rPr>
          <w:rFonts w:cs="宋体" w:hint="eastAsia"/>
          <w:kern w:val="0"/>
        </w:rPr>
        <w:t>PC</w:t>
      </w:r>
      <w:r w:rsidRPr="002644B2">
        <w:rPr>
          <w:rFonts w:cs="宋体" w:hint="eastAsia"/>
          <w:kern w:val="0"/>
        </w:rPr>
        <w:t>进行体素化，使</w:t>
      </w:r>
      <w:r w:rsidRPr="002644B2">
        <w:rPr>
          <w:rFonts w:cs="宋体" w:hint="eastAsia"/>
          <w:kern w:val="0"/>
        </w:rPr>
        <w:t>PC</w:t>
      </w:r>
      <w:r w:rsidRPr="002644B2">
        <w:rPr>
          <w:rFonts w:cs="宋体" w:hint="eastAsia"/>
          <w:kern w:val="0"/>
        </w:rPr>
        <w:t>上的卷积运算更有意义。但是体素化牺牲了</w:t>
      </w:r>
      <w:r w:rsidRPr="002644B2">
        <w:rPr>
          <w:rFonts w:cs="宋体" w:hint="eastAsia"/>
          <w:kern w:val="0"/>
        </w:rPr>
        <w:t>PC</w:t>
      </w:r>
      <w:r w:rsidRPr="002644B2">
        <w:rPr>
          <w:rFonts w:cs="宋体" w:hint="eastAsia"/>
          <w:kern w:val="0"/>
        </w:rPr>
        <w:t>原始表示的细节。在没有体素化的情况下，很少有方法可以在原始</w:t>
      </w:r>
      <w:r w:rsidRPr="002644B2">
        <w:rPr>
          <w:rFonts w:cs="宋体" w:hint="eastAsia"/>
          <w:kern w:val="0"/>
        </w:rPr>
        <w:t>PC</w:t>
      </w:r>
      <w:r w:rsidRPr="002644B2">
        <w:rPr>
          <w:rFonts w:cs="宋体" w:hint="eastAsia"/>
          <w:kern w:val="0"/>
        </w:rPr>
        <w:t>上工作。其中之一就是最近提出的</w:t>
      </w:r>
      <w:r w:rsidRPr="002644B2">
        <w:rPr>
          <w:rFonts w:cs="宋体" w:hint="eastAsia"/>
          <w:kern w:val="0"/>
        </w:rPr>
        <w:t>FoldingNet</w:t>
      </w:r>
      <w:r w:rsidRPr="002644B2">
        <w:rPr>
          <w:rFonts w:cs="宋体" w:hint="eastAsia"/>
          <w:kern w:val="0"/>
        </w:rPr>
        <w:t>。它是一个基于</w:t>
      </w:r>
      <w:r w:rsidRPr="002644B2">
        <w:rPr>
          <w:rFonts w:cs="宋体" w:hint="eastAsia"/>
          <w:kern w:val="0"/>
        </w:rPr>
        <w:t>MLP</w:t>
      </w:r>
      <w:r w:rsidRPr="002644B2">
        <w:rPr>
          <w:rFonts w:cs="宋体" w:hint="eastAsia"/>
          <w:kern w:val="0"/>
        </w:rPr>
        <w:t>的</w:t>
      </w:r>
      <w:r w:rsidRPr="002644B2">
        <w:rPr>
          <w:rFonts w:cs="宋体" w:hint="eastAsia"/>
          <w:kern w:val="0"/>
        </w:rPr>
        <w:t>AE</w:t>
      </w:r>
      <w:r w:rsidRPr="002644B2">
        <w:rPr>
          <w:rFonts w:cs="宋体" w:hint="eastAsia"/>
          <w:kern w:val="0"/>
        </w:rPr>
        <w:t>，利用二维网格结构通过折叠操作</w:t>
      </w:r>
      <w:r>
        <w:rPr>
          <w:rFonts w:cs="宋体"/>
          <w:kern w:val="0"/>
          <w:vertAlign w:val="superscript"/>
        </w:rPr>
        <w:t>[23]</w:t>
      </w:r>
      <w:r w:rsidRPr="002644B2">
        <w:rPr>
          <w:rFonts w:cs="宋体" w:hint="eastAsia"/>
          <w:kern w:val="0"/>
        </w:rPr>
        <w:t>构造</w:t>
      </w:r>
      <w:r w:rsidRPr="002644B2">
        <w:rPr>
          <w:rFonts w:cs="宋体" w:hint="eastAsia"/>
          <w:kern w:val="0"/>
        </w:rPr>
        <w:t>PC</w:t>
      </w:r>
      <w:r w:rsidRPr="002644B2">
        <w:rPr>
          <w:rFonts w:cs="宋体" w:hint="eastAsia"/>
          <w:kern w:val="0"/>
        </w:rPr>
        <w:t>。</w:t>
      </w:r>
    </w:p>
    <w:p w14:paraId="5BB90CFB" w14:textId="77777777" w:rsidR="0063104A" w:rsidRDefault="001D72EF" w:rsidP="0063104A">
      <w:pPr>
        <w:ind w:firstLine="420"/>
      </w:pPr>
      <w:hyperlink w:anchor="图7" w:history="1">
        <w:r w:rsidRPr="001D72EF">
          <w:rPr>
            <w:rStyle w:val="a5"/>
            <w:rFonts w:hint="eastAsia"/>
          </w:rPr>
          <w:t>图</w:t>
        </w:r>
        <w:r w:rsidRPr="001D72EF">
          <w:rPr>
            <w:rStyle w:val="a5"/>
            <w:rFonts w:hint="eastAsia"/>
          </w:rPr>
          <w:t>7</w:t>
        </w:r>
      </w:hyperlink>
      <w:r w:rsidRPr="001D72EF">
        <w:rPr>
          <w:rFonts w:hint="eastAsia"/>
        </w:rPr>
        <w:t>显示了</w:t>
      </w:r>
      <w:r w:rsidRPr="001D72EF">
        <w:rPr>
          <w:rFonts w:hint="eastAsia"/>
        </w:rPr>
        <w:t>FoldingNet</w:t>
      </w:r>
      <w:r w:rsidRPr="001D72EF">
        <w:rPr>
          <w:rFonts w:hint="eastAsia"/>
        </w:rPr>
        <w:t>体系结构。编码器由</w:t>
      </w:r>
      <w:r w:rsidRPr="001D72EF">
        <w:rPr>
          <w:rFonts w:hint="eastAsia"/>
        </w:rPr>
        <w:t>MLP</w:t>
      </w:r>
      <w:r w:rsidRPr="001D72EF">
        <w:rPr>
          <w:rFonts w:hint="eastAsia"/>
        </w:rPr>
        <w:t>层和基于图的最大池化层组成。</w:t>
      </w:r>
      <w:r w:rsidRPr="001D72EF">
        <w:rPr>
          <w:rFonts w:hint="eastAsia"/>
        </w:rPr>
        <w:t>PC</w:t>
      </w:r>
      <w:r w:rsidRPr="001D72EF">
        <w:rPr>
          <w:rFonts w:hint="eastAsia"/>
        </w:rPr>
        <w:t>的几何形状</w:t>
      </w:r>
      <m:oMath>
        <m:r>
          <w:rPr>
            <w:rFonts w:ascii="Cambria Math" w:hAnsi="Cambria Math" w:hint="eastAsia"/>
          </w:rPr>
          <m:t>n</m:t>
        </m:r>
        <m:r>
          <w:rPr>
            <w:rFonts w:ascii="Cambria Math" w:hAnsi="Cambria Math" w:hint="eastAsia"/>
          </w:rPr>
          <m:t>×</m:t>
        </m:r>
        <m:r>
          <w:rPr>
            <w:rFonts w:ascii="Cambria Math" w:hAnsi="Cambria Math" w:hint="eastAsia"/>
          </w:rPr>
          <m:t>3</m:t>
        </m:r>
      </m:oMath>
      <w:r w:rsidRPr="001D72EF">
        <w:rPr>
          <w:rFonts w:hint="eastAsia"/>
        </w:rPr>
        <w:t>(</w:t>
      </w:r>
      <w:r w:rsidRPr="001D72EF">
        <w:rPr>
          <w:rFonts w:hint="eastAsia"/>
        </w:rPr>
        <w:t>其中</w:t>
      </w:r>
      <m:oMath>
        <m:r>
          <w:rPr>
            <w:rFonts w:ascii="Cambria Math" w:hAnsi="Cambria Math" w:hint="eastAsia"/>
          </w:rPr>
          <m:t>n</m:t>
        </m:r>
      </m:oMath>
      <w:r w:rsidRPr="001D72EF">
        <w:rPr>
          <w:rFonts w:hint="eastAsia"/>
        </w:rPr>
        <w:t>是点的数量</w:t>
      </w:r>
      <w:r w:rsidRPr="001D72EF">
        <w:rPr>
          <w:rFonts w:hint="eastAsia"/>
        </w:rPr>
        <w:t>)</w:t>
      </w:r>
      <w:r w:rsidRPr="001D72EF">
        <w:rPr>
          <w:rFonts w:hint="eastAsia"/>
        </w:rPr>
        <w:t>是编码器的输入。然后使用坐标计算每个点</w:t>
      </w:r>
      <m:oMath>
        <m:r>
          <w:rPr>
            <w:rFonts w:ascii="Cambria Math" w:hAnsi="Cambria Math" w:hint="eastAsia"/>
          </w:rPr>
          <m:t>v</m:t>
        </m:r>
      </m:oMath>
      <w:r w:rsidRPr="001D72EF">
        <w:rPr>
          <w:rFonts w:hint="eastAsia"/>
        </w:rPr>
        <w:t>大小为</w:t>
      </w:r>
      <w:r w:rsidRPr="001D72EF">
        <w:rPr>
          <w:rFonts w:hint="eastAsia"/>
        </w:rPr>
        <w:t>3</w:t>
      </w:r>
      <w:r w:rsidRPr="001D72EF">
        <w:rPr>
          <w:rFonts w:hint="eastAsia"/>
        </w:rPr>
        <w:t>×</w:t>
      </w:r>
      <w:r w:rsidRPr="001D72EF">
        <w:rPr>
          <w:rFonts w:hint="eastAsia"/>
        </w:rPr>
        <w:t>3</w:t>
      </w:r>
      <w:r w:rsidRPr="001D72EF">
        <w:rPr>
          <w:rFonts w:hint="eastAsia"/>
        </w:rPr>
        <w:t>的局部协方差矩阵，该坐标是</w:t>
      </w:r>
      <m:oMath>
        <m:r>
          <w:rPr>
            <w:rFonts w:ascii="Cambria Math" w:hAnsi="Cambria Math" w:hint="eastAsia"/>
          </w:rPr>
          <m:t>v</m:t>
        </m:r>
      </m:oMath>
      <w:r w:rsidRPr="001D72EF">
        <w:rPr>
          <w:rFonts w:hint="eastAsia"/>
        </w:rPr>
        <w:t>的一跳邻居，并向量化到</w:t>
      </w:r>
      <w:r w:rsidRPr="001D72EF">
        <w:rPr>
          <w:rFonts w:hint="eastAsia"/>
        </w:rPr>
        <w:t>1</w:t>
      </w:r>
      <w:r w:rsidRPr="001D72EF">
        <w:rPr>
          <w:rFonts w:hint="eastAsia"/>
        </w:rPr>
        <w:t>×</w:t>
      </w:r>
      <w:r w:rsidRPr="001D72EF">
        <w:rPr>
          <w:rFonts w:hint="eastAsia"/>
        </w:rPr>
        <w:t>9</w:t>
      </w:r>
      <w:r w:rsidRPr="001D72EF">
        <w:rPr>
          <w:rFonts w:hint="eastAsia"/>
        </w:rPr>
        <w:t>。协方差</w:t>
      </w:r>
      <m:oMath>
        <m:r>
          <w:rPr>
            <w:rFonts w:ascii="Cambria Math" w:hAnsi="Cambria Math" w:hint="eastAsia"/>
          </w:rPr>
          <m:t xml:space="preserve">(n </m:t>
        </m:r>
        <m:r>
          <w:rPr>
            <w:rFonts w:ascii="Cambria Math" w:hAnsi="Cambria Math" w:hint="eastAsia"/>
          </w:rPr>
          <m:t>×</m:t>
        </m:r>
        <m:r>
          <w:rPr>
            <w:rFonts w:ascii="Cambria Math" w:hAnsi="Cambria Math" w:hint="eastAsia"/>
          </w:rPr>
          <m:t xml:space="preserve"> 9)</m:t>
        </m:r>
      </m:oMath>
      <w:r w:rsidRPr="001D72EF">
        <w:rPr>
          <w:rFonts w:hint="eastAsia"/>
        </w:rPr>
        <w:t>和几何</w:t>
      </w:r>
      <m:oMath>
        <m:r>
          <w:rPr>
            <w:rFonts w:ascii="Cambria Math" w:hAnsi="Cambria Math" w:hint="eastAsia"/>
          </w:rPr>
          <m:t xml:space="preserve">(n </m:t>
        </m:r>
        <m:r>
          <w:rPr>
            <w:rFonts w:ascii="Cambria Math" w:hAnsi="Cambria Math" w:hint="eastAsia"/>
          </w:rPr>
          <m:t>×</m:t>
        </m:r>
        <m:r>
          <w:rPr>
            <w:rFonts w:ascii="Cambria Math" w:hAnsi="Cambria Math" w:hint="eastAsia"/>
          </w:rPr>
          <m:t xml:space="preserve"> 3)</m:t>
        </m:r>
      </m:oMath>
      <w:r w:rsidRPr="001D72EF">
        <w:rPr>
          <w:rFonts w:hint="eastAsia"/>
        </w:rPr>
        <w:t>连接到大小为</w:t>
      </w:r>
      <m:oMath>
        <m:r>
          <w:rPr>
            <w:rFonts w:ascii="Cambria Math" w:hAnsi="Cambria Math" w:hint="eastAsia"/>
          </w:rPr>
          <m:t xml:space="preserve">n </m:t>
        </m:r>
        <m:r>
          <w:rPr>
            <w:rFonts w:ascii="Cambria Math" w:hAnsi="Cambria Math" w:hint="eastAsia"/>
          </w:rPr>
          <m:t>×</m:t>
        </m:r>
        <m:r>
          <w:rPr>
            <w:rFonts w:ascii="Cambria Math" w:hAnsi="Cambria Math" w:hint="eastAsia"/>
          </w:rPr>
          <m:t xml:space="preserve"> 12</m:t>
        </m:r>
      </m:oMath>
      <w:r w:rsidRPr="001D72EF">
        <w:rPr>
          <w:rFonts w:hint="eastAsia"/>
        </w:rPr>
        <w:t>的矩阵，并馈送到</w:t>
      </w:r>
      <w:r w:rsidRPr="001D72EF">
        <w:rPr>
          <w:rFonts w:hint="eastAsia"/>
        </w:rPr>
        <w:t>3</w:t>
      </w:r>
      <w:r w:rsidRPr="001D72EF">
        <w:rPr>
          <w:rFonts w:hint="eastAsia"/>
        </w:rPr>
        <w:t>层感知器。感知器的输出被馈送到两个连续的图层，最终生成一个码字</w:t>
      </w:r>
      <w:r w:rsidRPr="001D72EF">
        <w:rPr>
          <w:rFonts w:hint="eastAsia"/>
        </w:rPr>
        <w:t xml:space="preserve">(1 </w:t>
      </w:r>
      <w:r w:rsidRPr="001D72EF">
        <w:rPr>
          <w:rFonts w:hint="eastAsia"/>
        </w:rPr>
        <w:t>×</w:t>
      </w:r>
      <w:r w:rsidRPr="001D72EF">
        <w:rPr>
          <w:rFonts w:hint="eastAsia"/>
        </w:rPr>
        <w:t xml:space="preserve"> 512)</w:t>
      </w:r>
      <w:r w:rsidRPr="001D72EF">
        <w:rPr>
          <w:rFonts w:hint="eastAsia"/>
        </w:rPr>
        <w:t>，它映射输入</w:t>
      </w:r>
      <w:r w:rsidRPr="001D72EF">
        <w:rPr>
          <w:rFonts w:hint="eastAsia"/>
        </w:rPr>
        <w:t>PC</w:t>
      </w:r>
      <w:r w:rsidRPr="001D72EF">
        <w:rPr>
          <w:rFonts w:hint="eastAsia"/>
        </w:rPr>
        <w:t>的高维嵌入。将码字复制</w:t>
      </w:r>
      <m:oMath>
        <m:r>
          <w:rPr>
            <w:rFonts w:ascii="Cambria Math" w:hAnsi="Cambria Math" w:hint="eastAsia"/>
          </w:rPr>
          <m:t>m</m:t>
        </m:r>
      </m:oMath>
      <w:r w:rsidRPr="001D72EF">
        <w:rPr>
          <w:rFonts w:hint="eastAsia"/>
        </w:rPr>
        <w:t>次，并与大小为</w:t>
      </w:r>
      <m:oMath>
        <m:r>
          <w:rPr>
            <w:rFonts w:ascii="Cambria Math" w:hAnsi="Cambria Math" w:hint="eastAsia"/>
          </w:rPr>
          <m:t xml:space="preserve">m </m:t>
        </m:r>
        <m:r>
          <w:rPr>
            <w:rFonts w:ascii="Cambria Math" w:hAnsi="Cambria Math" w:hint="eastAsia"/>
          </w:rPr>
          <m:t>×</m:t>
        </m:r>
        <m:r>
          <w:rPr>
            <w:rFonts w:ascii="Cambria Math" w:hAnsi="Cambria Math" w:hint="eastAsia"/>
          </w:rPr>
          <m:t xml:space="preserve"> 2</m:t>
        </m:r>
      </m:oMath>
      <w:r w:rsidRPr="001D72EF">
        <w:rPr>
          <w:rFonts w:hint="eastAsia"/>
        </w:rPr>
        <w:t>的二维固定网格点连接，生成</w:t>
      </w:r>
      <m:oMath>
        <m:r>
          <w:rPr>
            <w:rFonts w:ascii="Cambria Math" w:hAnsi="Cambria Math" w:hint="eastAsia"/>
          </w:rPr>
          <m:t xml:space="preserve">m </m:t>
        </m:r>
        <m:r>
          <w:rPr>
            <w:rFonts w:ascii="Cambria Math" w:hAnsi="Cambria Math" w:hint="eastAsia"/>
          </w:rPr>
          <m:t>×</m:t>
        </m:r>
        <m:r>
          <w:rPr>
            <w:rFonts w:ascii="Cambria Math" w:hAnsi="Cambria Math" w:hint="eastAsia"/>
          </w:rPr>
          <m:t xml:space="preserve"> 514</m:t>
        </m:r>
      </m:oMath>
      <w:r w:rsidRPr="001D72EF">
        <w:rPr>
          <w:rFonts w:hint="eastAsia"/>
        </w:rPr>
        <w:t>的矩阵。该矩阵是</w:t>
      </w:r>
      <w:r w:rsidRPr="001D72EF">
        <w:rPr>
          <w:rFonts w:hint="eastAsia"/>
        </w:rPr>
        <w:t>3</w:t>
      </w:r>
      <w:r w:rsidRPr="001D72EF">
        <w:rPr>
          <w:rFonts w:hint="eastAsia"/>
        </w:rPr>
        <w:t>层感知器的输入，生成第一次折叠操作</w:t>
      </w:r>
      <m:oMath>
        <m:r>
          <w:rPr>
            <w:rFonts w:ascii="Cambria Math" w:hAnsi="Cambria Math" w:hint="eastAsia"/>
          </w:rPr>
          <m:t xml:space="preserve">(m </m:t>
        </m:r>
        <m:r>
          <w:rPr>
            <w:rFonts w:ascii="Cambria Math" w:hAnsi="Cambria Math" w:hint="eastAsia"/>
          </w:rPr>
          <m:t>×</m:t>
        </m:r>
        <m:r>
          <w:rPr>
            <w:rFonts w:ascii="Cambria Math" w:hAnsi="Cambria Math" w:hint="eastAsia"/>
          </w:rPr>
          <m:t xml:space="preserve"> 3)</m:t>
        </m:r>
      </m:oMath>
      <w:r w:rsidRPr="001D72EF">
        <w:rPr>
          <w:rFonts w:hint="eastAsia"/>
        </w:rPr>
        <w:t>的输出，然后再与复制码字连接，成为第二次折叠操作的输入，从而得到重构</w:t>
      </w:r>
      <w:r w:rsidRPr="001D72EF">
        <w:rPr>
          <w:rFonts w:hint="eastAsia"/>
        </w:rPr>
        <w:t>PC</w:t>
      </w:r>
      <w:r w:rsidRPr="001D72EF">
        <w:rPr>
          <w:rFonts w:hint="eastAsia"/>
        </w:rPr>
        <w:t>。两次折叠操作可以被理解为</w:t>
      </w:r>
      <w:r w:rsidRPr="001D72EF">
        <w:rPr>
          <w:rFonts w:hint="eastAsia"/>
        </w:rPr>
        <w:t>2D</w:t>
      </w:r>
      <w:r w:rsidRPr="001D72EF">
        <w:rPr>
          <w:rFonts w:hint="eastAsia"/>
        </w:rPr>
        <w:t>到</w:t>
      </w:r>
      <w:r w:rsidRPr="001D72EF">
        <w:rPr>
          <w:rFonts w:hint="eastAsia"/>
        </w:rPr>
        <w:t>3D</w:t>
      </w:r>
      <w:r w:rsidRPr="001D72EF">
        <w:rPr>
          <w:rFonts w:hint="eastAsia"/>
        </w:rPr>
        <w:t>的转换</w:t>
      </w:r>
      <w:r w:rsidRPr="001D72EF">
        <w:rPr>
          <w:rFonts w:hint="eastAsia"/>
        </w:rPr>
        <w:t>/</w:t>
      </w:r>
      <w:r w:rsidRPr="001D72EF">
        <w:rPr>
          <w:rFonts w:hint="eastAsia"/>
        </w:rPr>
        <w:t>映射，从而产生精细的表面。第一个折叠</w:t>
      </w:r>
      <w:r w:rsidRPr="001D72EF">
        <w:rPr>
          <w:rFonts w:hint="eastAsia"/>
        </w:rPr>
        <w:t>2D</w:t>
      </w:r>
      <w:r w:rsidRPr="001D72EF">
        <w:rPr>
          <w:rFonts w:hint="eastAsia"/>
        </w:rPr>
        <w:t>网格到</w:t>
      </w:r>
      <w:r w:rsidRPr="001D72EF">
        <w:rPr>
          <w:rFonts w:hint="eastAsia"/>
        </w:rPr>
        <w:t>3D</w:t>
      </w:r>
      <w:r w:rsidRPr="001D72EF">
        <w:rPr>
          <w:rFonts w:hint="eastAsia"/>
        </w:rPr>
        <w:t>空间，第二个折叠在</w:t>
      </w:r>
      <w:r w:rsidRPr="001D72EF">
        <w:rPr>
          <w:rFonts w:hint="eastAsia"/>
        </w:rPr>
        <w:t>3D</w:t>
      </w:r>
      <w:r w:rsidRPr="001D72EF">
        <w:rPr>
          <w:rFonts w:hint="eastAsia"/>
        </w:rPr>
        <w:t>空间内部。输出点的数量</w:t>
      </w:r>
      <m:oMath>
        <m:r>
          <w:rPr>
            <w:rFonts w:ascii="Cambria Math" w:hAnsi="Cambria Math" w:hint="eastAsia"/>
          </w:rPr>
          <m:t>m</m:t>
        </m:r>
      </m:oMath>
      <w:r w:rsidRPr="001D72EF">
        <w:rPr>
          <w:rFonts w:hint="eastAsia"/>
        </w:rPr>
        <w:t>不一定与</w:t>
      </w:r>
      <m:oMath>
        <m:r>
          <w:rPr>
            <w:rFonts w:ascii="Cambria Math" w:hAnsi="Cambria Math" w:hint="eastAsia"/>
          </w:rPr>
          <m:t>n</m:t>
        </m:r>
      </m:oMath>
      <w:r w:rsidRPr="001D72EF">
        <w:rPr>
          <w:rFonts w:hint="eastAsia"/>
        </w:rPr>
        <w:t>相同。输入和重构</w:t>
      </w:r>
      <w:r w:rsidRPr="001D72EF">
        <w:rPr>
          <w:rFonts w:hint="eastAsia"/>
        </w:rPr>
        <w:t>PC</w:t>
      </w:r>
      <w:r w:rsidRPr="001D72EF">
        <w:rPr>
          <w:rFonts w:hint="eastAsia"/>
        </w:rPr>
        <w:t>之间的失真误差是使用上一节定义的倒角距离</w:t>
      </w:r>
      <w:r w:rsidRPr="001D72EF">
        <w:rPr>
          <w:rFonts w:hint="eastAsia"/>
        </w:rPr>
        <w:lastRenderedPageBreak/>
        <w:t>来计算的</w:t>
      </w:r>
    </w:p>
    <w:p w14:paraId="3E78D92C" w14:textId="6626064F" w:rsidR="001D72EF" w:rsidRDefault="0063104A" w:rsidP="0063104A">
      <w:pPr>
        <w:ind w:firstLine="420"/>
        <w:rPr>
          <w:rFonts w:cs="宋体"/>
          <w:kern w:val="0"/>
        </w:rPr>
      </w:pPr>
      <w:r w:rsidRPr="0063104A">
        <w:rPr>
          <w:rFonts w:hint="eastAsia"/>
        </w:rPr>
        <w:t>在训练过程中，模型从随机折叠开始，最终变成一个有意义的</w:t>
      </w:r>
      <w:r w:rsidRPr="0063104A">
        <w:rPr>
          <w:rFonts w:hint="eastAsia"/>
        </w:rPr>
        <w:t>PC</w:t>
      </w:r>
      <w:r w:rsidRPr="0063104A">
        <w:rPr>
          <w:rFonts w:hint="eastAsia"/>
        </w:rPr>
        <w:t>。利用</w:t>
      </w:r>
      <w:r w:rsidRPr="0063104A">
        <w:rPr>
          <w:rFonts w:hint="eastAsia"/>
        </w:rPr>
        <w:t>ShapeNet</w:t>
      </w:r>
      <w:r w:rsidRPr="0063104A">
        <w:rPr>
          <w:rFonts w:hint="eastAsia"/>
        </w:rPr>
        <w:t>数据集的</w:t>
      </w:r>
      <w:r w:rsidRPr="0063104A">
        <w:rPr>
          <w:rFonts w:hint="eastAsia"/>
        </w:rPr>
        <w:t>16</w:t>
      </w:r>
      <w:r w:rsidRPr="0063104A">
        <w:rPr>
          <w:rFonts w:hint="eastAsia"/>
        </w:rPr>
        <w:t>个类别对模型进行训练。如</w:t>
      </w:r>
      <w:hyperlink w:anchor="图7" w:history="1">
        <w:r w:rsidRPr="0063104A">
          <w:rPr>
            <w:rStyle w:val="a5"/>
            <w:rFonts w:hint="eastAsia"/>
          </w:rPr>
          <w:t>图</w:t>
        </w:r>
        <w:r w:rsidRPr="0063104A">
          <w:rPr>
            <w:rStyle w:val="a5"/>
            <w:rFonts w:hint="eastAsia"/>
          </w:rPr>
          <w:t>7</w:t>
        </w:r>
      </w:hyperlink>
      <w:r w:rsidRPr="0063104A">
        <w:rPr>
          <w:rFonts w:hint="eastAsia"/>
        </w:rPr>
        <w:t>所示，基于折叠的解码器的一个主要优点是它只使用了解码器</w:t>
      </w:r>
      <w:r w:rsidRPr="0063104A">
        <w:rPr>
          <w:rFonts w:hint="eastAsia"/>
        </w:rPr>
        <w:t>7%</w:t>
      </w:r>
      <w:r w:rsidRPr="0063104A">
        <w:rPr>
          <w:rFonts w:hint="eastAsia"/>
        </w:rPr>
        <w:t>的参数，与</w:t>
      </w:r>
      <w:r w:rsidRPr="0063104A">
        <w:rPr>
          <w:rFonts w:hint="eastAsia"/>
        </w:rPr>
        <w:t>FCNN</w:t>
      </w:r>
      <w:r w:rsidRPr="0063104A">
        <w:rPr>
          <w:rFonts w:hint="eastAsia"/>
        </w:rPr>
        <w:t>解码器相比，它更专注于解决分类问题，而不是压缩</w:t>
      </w:r>
      <w:r w:rsidRPr="0063104A">
        <w:rPr>
          <w:rFonts w:hint="eastAsia"/>
        </w:rPr>
        <w:t>PC</w:t>
      </w:r>
      <w:r w:rsidRPr="0063104A">
        <w:rPr>
          <w:rFonts w:hint="eastAsia"/>
        </w:rPr>
        <w:t>。然而，这一想法可以适用于</w:t>
      </w:r>
      <w:r w:rsidRPr="0063104A">
        <w:rPr>
          <w:rFonts w:hint="eastAsia"/>
        </w:rPr>
        <w:t>PCC</w:t>
      </w:r>
      <w:r w:rsidRPr="0063104A">
        <w:rPr>
          <w:rFonts w:hint="eastAsia"/>
        </w:rPr>
        <w:t>，以验证与国际标准化相比的性能。在考虑分类问题时，使用编码器末端生成的码字进行</w:t>
      </w:r>
      <w:r w:rsidRPr="0063104A">
        <w:rPr>
          <w:rFonts w:hint="eastAsia"/>
        </w:rPr>
        <w:t>SVM</w:t>
      </w:r>
      <w:r w:rsidRPr="0063104A">
        <w:rPr>
          <w:rFonts w:hint="eastAsia"/>
        </w:rPr>
        <w:t>分类</w:t>
      </w:r>
      <w:r>
        <w:rPr>
          <w:rFonts w:hint="eastAsia"/>
        </w:rPr>
        <w:t>。</w:t>
      </w:r>
    </w:p>
    <w:p w14:paraId="5A793D16" w14:textId="2CBAA1C6" w:rsidR="0063104A" w:rsidRPr="0063104A" w:rsidRDefault="0063104A" w:rsidP="0063104A">
      <w:pPr>
        <w:ind w:firstLine="420"/>
        <w:rPr>
          <w:rFonts w:hint="eastAsia"/>
        </w:rPr>
      </w:pPr>
      <w:r w:rsidRPr="0063104A">
        <w:rPr>
          <w:rFonts w:hint="eastAsia"/>
        </w:rPr>
        <w:t>将基于折叠的解码器与</w:t>
      </w:r>
      <w:r w:rsidRPr="0063104A">
        <w:rPr>
          <w:rFonts w:hint="eastAsia"/>
        </w:rPr>
        <w:t>FC</w:t>
      </w:r>
      <w:r w:rsidRPr="0063104A">
        <w:rPr>
          <w:rFonts w:hint="eastAsia"/>
        </w:rPr>
        <w:t>解码器进行了比较。在训练过程中，重构损失</w:t>
      </w:r>
      <w:r w:rsidRPr="0063104A">
        <w:rPr>
          <w:rFonts w:hint="eastAsia"/>
        </w:rPr>
        <w:t>(</w:t>
      </w:r>
      <w:r w:rsidRPr="0063104A">
        <w:rPr>
          <w:rFonts w:hint="eastAsia"/>
        </w:rPr>
        <w:t>倒角距离</w:t>
      </w:r>
      <w:r w:rsidRPr="0063104A">
        <w:rPr>
          <w:rFonts w:hint="eastAsia"/>
        </w:rPr>
        <w:t>)</w:t>
      </w:r>
      <w:r w:rsidRPr="0063104A">
        <w:rPr>
          <w:rFonts w:hint="eastAsia"/>
        </w:rPr>
        <w:t>不断减小，表明重构后的</w:t>
      </w:r>
      <w:r w:rsidRPr="0063104A">
        <w:rPr>
          <w:rFonts w:hint="eastAsia"/>
        </w:rPr>
        <w:t>PC</w:t>
      </w:r>
      <w:r w:rsidRPr="0063104A">
        <w:rPr>
          <w:rFonts w:hint="eastAsia"/>
        </w:rPr>
        <w:t>越来越接近原始</w:t>
      </w:r>
      <w:r w:rsidRPr="0063104A">
        <w:rPr>
          <w:rFonts w:hint="eastAsia"/>
        </w:rPr>
        <w:t>PC</w:t>
      </w:r>
      <w:r w:rsidRPr="0063104A">
        <w:rPr>
          <w:rFonts w:hint="eastAsia"/>
        </w:rPr>
        <w:t>。对码字进行训练后的线性</w:t>
      </w:r>
      <w:r>
        <w:rPr>
          <w:rFonts w:hint="eastAsia"/>
        </w:rPr>
        <w:t>SVM</w:t>
      </w:r>
      <w:r w:rsidRPr="0063104A">
        <w:rPr>
          <w:rFonts w:hint="eastAsia"/>
        </w:rPr>
        <w:t>分类准确率有所提高，这意味着码字在训练过程中变得更加线性可分。为了验证，使用</w:t>
      </w:r>
      <w:r w:rsidRPr="0063104A">
        <w:rPr>
          <w:rFonts w:hint="eastAsia"/>
        </w:rPr>
        <w:t>ShapeNet</w:t>
      </w:r>
      <w:r w:rsidRPr="0063104A">
        <w:rPr>
          <w:rFonts w:hint="eastAsia"/>
        </w:rPr>
        <w:t>训练模型进行迁移学习，并在</w:t>
      </w:r>
      <w:r w:rsidRPr="0063104A">
        <w:rPr>
          <w:rFonts w:hint="eastAsia"/>
        </w:rPr>
        <w:t>ModelNet</w:t>
      </w:r>
      <w:r w:rsidRPr="0063104A">
        <w:rPr>
          <w:rFonts w:hint="eastAsia"/>
        </w:rPr>
        <w:t>数据集上进行测试</w:t>
      </w:r>
      <w:r>
        <w:rPr>
          <w:rFonts w:hint="eastAsia"/>
        </w:rPr>
        <w:t>，</w:t>
      </w:r>
      <w:r w:rsidRPr="0063104A">
        <w:rPr>
          <w:rFonts w:hint="eastAsia"/>
        </w:rPr>
        <w:t>实现了</w:t>
      </w:r>
      <w:r w:rsidRPr="0063104A">
        <w:rPr>
          <w:rFonts w:hint="eastAsia"/>
        </w:rPr>
        <w:t>88.4%</w:t>
      </w:r>
      <w:r w:rsidRPr="0063104A">
        <w:rPr>
          <w:rFonts w:hint="eastAsia"/>
        </w:rPr>
        <w:t>的分类准确率。</w:t>
      </w:r>
    </w:p>
    <w:p w14:paraId="12F4422E" w14:textId="63267E2B" w:rsidR="0063104A" w:rsidRDefault="0063104A">
      <w:pPr>
        <w:widowControl/>
        <w:spacing w:line="240" w:lineRule="auto"/>
        <w:jc w:val="left"/>
      </w:pPr>
      <w:r>
        <w:br w:type="page"/>
      </w:r>
    </w:p>
    <w:p w14:paraId="509A9442" w14:textId="4E9BA4A9" w:rsidR="00576071" w:rsidRPr="0063104A" w:rsidRDefault="0063104A" w:rsidP="0063104A">
      <w:pPr>
        <w:widowControl/>
        <w:spacing w:line="240" w:lineRule="auto"/>
        <w:jc w:val="left"/>
        <w:rPr>
          <w:rFonts w:hint="eastAsia"/>
        </w:rPr>
      </w:pPr>
      <w:r>
        <w:lastRenderedPageBreak/>
        <w:br w:type="page"/>
      </w:r>
    </w:p>
    <w:p w14:paraId="17109BBE" w14:textId="35A0017E" w:rsidR="00A12897" w:rsidRPr="00FF1C47" w:rsidRDefault="00E50C7D" w:rsidP="007C46AC">
      <w:pPr>
        <w:pStyle w:val="1"/>
        <w:rPr>
          <w:rFonts w:ascii="Times New Roman" w:hAnsi="Times New Roman"/>
        </w:rPr>
      </w:pPr>
      <w:bookmarkStart w:id="18" w:name="_Toc131685373"/>
      <w:r w:rsidRPr="00FF1C47">
        <w:rPr>
          <w:rFonts w:ascii="Times New Roman" w:hAnsi="Times New Roman"/>
        </w:rPr>
        <w:lastRenderedPageBreak/>
        <w:t>第四章</w:t>
      </w:r>
      <w:r w:rsidRPr="00FF1C47">
        <w:rPr>
          <w:rFonts w:ascii="Times New Roman" w:hAnsi="Times New Roman"/>
        </w:rPr>
        <w:t xml:space="preserve"> </w:t>
      </w:r>
      <w:r w:rsidR="00A12897" w:rsidRPr="00FF1C47">
        <w:rPr>
          <w:rFonts w:ascii="Times New Roman" w:hAnsi="Times New Roman"/>
        </w:rPr>
        <w:t xml:space="preserve"> </w:t>
      </w:r>
      <w:bookmarkEnd w:id="18"/>
      <w:r w:rsidR="0063104A">
        <w:rPr>
          <w:rFonts w:ascii="Times New Roman" w:hAnsi="Times New Roman" w:hint="eastAsia"/>
        </w:rPr>
        <w:t>循环神经网络</w:t>
      </w:r>
    </w:p>
    <w:p w14:paraId="05A15D24" w14:textId="77777777" w:rsidR="003C4C8D" w:rsidRDefault="003C4C8D" w:rsidP="003C4C8D">
      <w:pPr>
        <w:ind w:firstLineChars="200" w:firstLine="480"/>
      </w:pPr>
      <w:r w:rsidRPr="00FF1C47">
        <w:rPr>
          <w:rFonts w:hint="eastAsia"/>
        </w:rPr>
        <w:t>我们使用统一的标量量化器对变换系数进行量化，然后用一个算术编码器</w:t>
      </w:r>
      <w:r w:rsidRPr="00FF1C47">
        <w:t>对每个</w:t>
      </w:r>
      <w:r w:rsidRPr="00FF1C47">
        <w:rPr>
          <w:rFonts w:hint="eastAsia"/>
        </w:rPr>
        <w:t>A</w:t>
      </w:r>
      <w:r w:rsidRPr="00FF1C47">
        <w:t>C</w:t>
      </w:r>
      <w:r w:rsidRPr="00FF1C47">
        <w:t>量化系数进行熵编码</w:t>
      </w:r>
      <w:r w:rsidRPr="00FF1C47">
        <w:t>[21]</w:t>
      </w:r>
      <w:r w:rsidRPr="00FF1C47">
        <w:t>。由拉普拉斯分布驱动，其参数对每个子波段都是唯一的，</w:t>
      </w:r>
      <w:r w:rsidRPr="00FF1C47">
        <w:t>AC</w:t>
      </w:r>
      <w:r w:rsidRPr="00FF1C47">
        <w:rPr>
          <w:rFonts w:hint="eastAsia"/>
        </w:rPr>
        <w:t>系数</w:t>
      </w:r>
      <w:r w:rsidRPr="00FF1C47">
        <w:t>被编码并从编码器传输到解码器。</w:t>
      </w:r>
    </w:p>
    <w:p w14:paraId="0C38F5EF" w14:textId="01853C22" w:rsidR="00BE6040" w:rsidRDefault="00BE6040" w:rsidP="003C4C8D">
      <w:pPr>
        <w:ind w:firstLineChars="200" w:firstLine="480"/>
      </w:pPr>
      <w:r w:rsidRPr="00BE6040">
        <w:rPr>
          <w:rFonts w:hint="eastAsia"/>
        </w:rPr>
        <w:t>使用</w:t>
      </w:r>
      <w:r w:rsidRPr="00BE6040">
        <w:rPr>
          <w:rFonts w:hint="eastAsia"/>
        </w:rPr>
        <w:t>RNN</w:t>
      </w:r>
      <w:r w:rsidRPr="00BE6040">
        <w:rPr>
          <w:rFonts w:hint="eastAsia"/>
        </w:rPr>
        <w:t>进行点云压缩的</w:t>
      </w:r>
      <w:r w:rsidRPr="00BE6040">
        <w:rPr>
          <w:rFonts w:hint="eastAsia"/>
        </w:rPr>
        <w:t>ML</w:t>
      </w:r>
      <w:r w:rsidRPr="00BE6040">
        <w:rPr>
          <w:rFonts w:hint="eastAsia"/>
        </w:rPr>
        <w:t>方法非常有限。本节将讨论其中一种，重点是来自</w:t>
      </w:r>
      <w:r w:rsidRPr="00BE6040">
        <w:rPr>
          <w:rFonts w:hint="eastAsia"/>
        </w:rPr>
        <w:t>3D</w:t>
      </w:r>
      <w:r w:rsidRPr="00BE6040">
        <w:rPr>
          <w:rFonts w:hint="eastAsia"/>
        </w:rPr>
        <w:t>激光雷达传感器的数据。作为标准化的一部分，传统的方法在将点云</w:t>
      </w:r>
      <w:r w:rsidR="00C26C59">
        <w:rPr>
          <w:rFonts w:hint="eastAsia"/>
        </w:rPr>
        <w:t>减小</w:t>
      </w:r>
      <w:r w:rsidRPr="00BE6040">
        <w:rPr>
          <w:rFonts w:hint="eastAsia"/>
        </w:rPr>
        <w:t>到非常小</w:t>
      </w:r>
      <w:r w:rsidR="00C26C59">
        <w:rPr>
          <w:rFonts w:hint="eastAsia"/>
        </w:rPr>
        <w:t>的体素</w:t>
      </w:r>
      <w:r w:rsidRPr="00BE6040">
        <w:rPr>
          <w:rFonts w:hint="eastAsia"/>
        </w:rPr>
        <w:t>方面并不是很成功，特别是</w:t>
      </w:r>
      <w:r w:rsidRPr="00BE6040">
        <w:rPr>
          <w:rFonts w:hint="eastAsia"/>
        </w:rPr>
        <w:t>3D</w:t>
      </w:r>
      <w:r w:rsidRPr="00BE6040">
        <w:rPr>
          <w:rFonts w:hint="eastAsia"/>
        </w:rPr>
        <w:t>激光雷达序列。因此，一些方法对来自</w:t>
      </w:r>
      <w:r w:rsidRPr="00BE6040">
        <w:rPr>
          <w:rFonts w:hint="eastAsia"/>
        </w:rPr>
        <w:t>3D</w:t>
      </w:r>
      <w:r w:rsidRPr="00BE6040">
        <w:rPr>
          <w:rFonts w:hint="eastAsia"/>
        </w:rPr>
        <w:t>激光雷达的原始数据包数据进行操作</w:t>
      </w:r>
      <w:r w:rsidR="00C26C59">
        <w:rPr>
          <w:rFonts w:hint="eastAsia"/>
        </w:rPr>
        <w:t>的方法</w:t>
      </w:r>
      <w:r w:rsidRPr="00BE6040">
        <w:rPr>
          <w:rFonts w:hint="eastAsia"/>
        </w:rPr>
        <w:t>被证明是非常经济有效的压缩方法。</w:t>
      </w:r>
      <w:r w:rsidR="00C26C59">
        <w:rPr>
          <w:rFonts w:hint="eastAsia"/>
        </w:rPr>
        <w:t>这种方法</w:t>
      </w:r>
      <w:r w:rsidRPr="00BE6040">
        <w:rPr>
          <w:rFonts w:hint="eastAsia"/>
        </w:rPr>
        <w:t>虽然可以无损地将原始数据包数据转换为</w:t>
      </w:r>
      <w:r w:rsidRPr="00BE6040">
        <w:rPr>
          <w:rFonts w:hint="eastAsia"/>
        </w:rPr>
        <w:t>2D</w:t>
      </w:r>
      <w:r w:rsidRPr="00BE6040">
        <w:rPr>
          <w:rFonts w:hint="eastAsia"/>
        </w:rPr>
        <w:t>矩阵，但如果不经过校准，它们在本质上非常不规则，并且不共享任何空间相关性。</w:t>
      </w:r>
      <w:r w:rsidR="00C26C59">
        <w:rPr>
          <w:rFonts w:hint="eastAsia"/>
        </w:rPr>
        <w:t>然而，</w:t>
      </w:r>
      <w:r w:rsidRPr="00BE6040">
        <w:rPr>
          <w:rFonts w:hint="eastAsia"/>
        </w:rPr>
        <w:t>这样做的好处是减少了</w:t>
      </w:r>
      <w:r w:rsidRPr="00BE6040">
        <w:rPr>
          <w:rFonts w:hint="eastAsia"/>
        </w:rPr>
        <w:t>PC</w:t>
      </w:r>
      <w:r w:rsidRPr="00BE6040">
        <w:rPr>
          <w:rFonts w:hint="eastAsia"/>
        </w:rPr>
        <w:t>的稀疏性，有助于进一步处理</w:t>
      </w:r>
      <w:r w:rsidR="00C26C59">
        <w:rPr>
          <w:vertAlign w:val="superscript"/>
        </w:rPr>
        <w:t>[24]</w:t>
      </w:r>
      <w:r w:rsidRPr="00BE6040">
        <w:rPr>
          <w:rFonts w:hint="eastAsia"/>
        </w:rPr>
        <w:t>。</w:t>
      </w:r>
    </w:p>
    <w:p w14:paraId="51DE5E79" w14:textId="7A27F3F7" w:rsidR="00D42DA5" w:rsidRPr="00D42DA5" w:rsidRDefault="00D42DA5" w:rsidP="003C4C8D">
      <w:pPr>
        <w:ind w:firstLineChars="200" w:firstLine="480"/>
        <w:rPr>
          <w:rFonts w:hint="eastAsia"/>
        </w:rPr>
      </w:pPr>
      <w:r>
        <w:rPr>
          <w:noProof/>
        </w:rPr>
        <w:drawing>
          <wp:inline distT="0" distB="0" distL="0" distR="0" wp14:anchorId="69C73F3E" wp14:editId="60EA4F42">
            <wp:extent cx="5400040" cy="2049145"/>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049145"/>
                    </a:xfrm>
                    <a:prstGeom prst="rect">
                      <a:avLst/>
                    </a:prstGeom>
                  </pic:spPr>
                </pic:pic>
              </a:graphicData>
            </a:graphic>
          </wp:inline>
        </w:drawing>
      </w:r>
    </w:p>
    <w:p w14:paraId="1A7ED964" w14:textId="3E82016B" w:rsidR="003C4C8D" w:rsidRDefault="00D42DA5" w:rsidP="00D42DA5">
      <w:pPr>
        <w:jc w:val="center"/>
        <w:rPr>
          <w:rFonts w:ascii="宋体" w:hAnsi="宋体"/>
          <w:sz w:val="21"/>
          <w:szCs w:val="21"/>
        </w:rPr>
      </w:pPr>
      <w:bookmarkStart w:id="19" w:name="图8"/>
      <w:bookmarkEnd w:id="19"/>
      <w:r w:rsidRPr="00D42DA5">
        <w:rPr>
          <w:rFonts w:ascii="宋体" w:hAnsi="宋体" w:hint="eastAsia"/>
          <w:sz w:val="21"/>
          <w:szCs w:val="21"/>
        </w:rPr>
        <w:t>图8</w:t>
      </w:r>
      <w:r w:rsidRPr="00D42DA5">
        <w:rPr>
          <w:rFonts w:ascii="宋体" w:hAnsi="宋体"/>
          <w:sz w:val="21"/>
          <w:szCs w:val="21"/>
        </w:rPr>
        <w:t xml:space="preserve">  </w:t>
      </w:r>
      <w:r w:rsidRPr="00D42DA5">
        <w:rPr>
          <w:rFonts w:ascii="宋体" w:hAnsi="宋体" w:hint="eastAsia"/>
          <w:sz w:val="21"/>
          <w:szCs w:val="21"/>
        </w:rPr>
        <w:t>残差计算</w:t>
      </w:r>
    </w:p>
    <w:p w14:paraId="7DDD527E" w14:textId="6DACE7DD" w:rsidR="00D42DA5" w:rsidRDefault="00D42DA5" w:rsidP="00D42DA5">
      <w:r>
        <w:rPr>
          <w:rFonts w:ascii="宋体" w:hAnsi="宋体"/>
          <w:sz w:val="21"/>
          <w:szCs w:val="21"/>
        </w:rPr>
        <w:tab/>
      </w:r>
      <w:r w:rsidRPr="00D42DA5">
        <w:rPr>
          <w:rFonts w:hint="eastAsia"/>
        </w:rPr>
        <w:t>该方案针对静态</w:t>
      </w:r>
      <w:r w:rsidRPr="00D42DA5">
        <w:rPr>
          <w:rFonts w:hint="eastAsia"/>
        </w:rPr>
        <w:t>PC</w:t>
      </w:r>
      <w:r w:rsidRPr="00D42DA5">
        <w:rPr>
          <w:rFonts w:hint="eastAsia"/>
        </w:rPr>
        <w:t>，引入了一种基于</w:t>
      </w:r>
      <w:r w:rsidRPr="00D42DA5">
        <w:rPr>
          <w:rFonts w:hint="eastAsia"/>
        </w:rPr>
        <w:t>RNN</w:t>
      </w:r>
      <w:r w:rsidRPr="00D42DA5">
        <w:rPr>
          <w:rFonts w:hint="eastAsia"/>
        </w:rPr>
        <w:t>的残差块压缩方法。首先，通过转换原始数据包数据的帧来构造二维矩阵。然后，在数据被馈送到由编码器、二进制器和解码器组成的网络之前，执行二维矩阵归一化作为预处理步骤。由于激光雷达检测扫描仪</w:t>
      </w:r>
      <w:r>
        <w:rPr>
          <w:rFonts w:hint="eastAsia"/>
        </w:rPr>
        <w:t>有更高</w:t>
      </w:r>
      <w:r w:rsidRPr="00D42DA5">
        <w:rPr>
          <w:rFonts w:hint="eastAsia"/>
        </w:rPr>
        <w:t>精度和</w:t>
      </w:r>
      <w:r>
        <w:rPr>
          <w:rFonts w:hint="eastAsia"/>
        </w:rPr>
        <w:t>更远量程</w:t>
      </w:r>
      <w:r w:rsidRPr="00D42DA5">
        <w:rPr>
          <w:rFonts w:hint="eastAsia"/>
        </w:rPr>
        <w:t>，</w:t>
      </w:r>
      <w:r w:rsidRPr="00D42DA5">
        <w:rPr>
          <w:rFonts w:hint="eastAsia"/>
        </w:rPr>
        <w:t>2D</w:t>
      </w:r>
      <w:r w:rsidRPr="00D42DA5">
        <w:rPr>
          <w:rFonts w:hint="eastAsia"/>
        </w:rPr>
        <w:t>格式可以有更大的可能值范围，该方案使用几个步骤进行归一化</w:t>
      </w:r>
      <w:r w:rsidRPr="00D42DA5">
        <w:rPr>
          <w:rFonts w:hint="eastAsia"/>
        </w:rPr>
        <w:t>:</w:t>
      </w:r>
      <w:r>
        <w:rPr>
          <w:rFonts w:hint="eastAsia"/>
        </w:rPr>
        <w:t>数据包是从</w:t>
      </w:r>
      <w:r>
        <w:rPr>
          <w:rFonts w:hint="eastAsia"/>
        </w:rPr>
        <w:t>1</w:t>
      </w:r>
      <w:r>
        <w:t>00</w:t>
      </w:r>
      <w:r>
        <w:rPr>
          <w:rFonts w:hint="eastAsia"/>
        </w:rPr>
        <w:t>帧数据中随机选择的，用此来计算平均值</w:t>
      </w:r>
      <m:oMath>
        <m:r>
          <w:rPr>
            <w:rFonts w:ascii="Cambria Math" w:hAnsi="Cambria Math" w:hint="eastAsia"/>
          </w:rPr>
          <m:t>μ</m:t>
        </m:r>
      </m:oMath>
      <w:r>
        <w:rPr>
          <w:rFonts w:hint="eastAsia"/>
        </w:rPr>
        <w:t>并构建距离值的直方图。然后对数据矩阵</w:t>
      </w:r>
      <m:oMath>
        <m:r>
          <w:rPr>
            <w:rFonts w:ascii="Cambria Math" w:hAnsi="Cambria Math" w:hint="eastAsia"/>
          </w:rPr>
          <m:t>R</m:t>
        </m:r>
      </m:oMath>
      <w:r>
        <w:rPr>
          <w:rFonts w:hint="eastAsia"/>
        </w:rPr>
        <w:t>归一化如下：</w:t>
      </w:r>
      <m:oMath>
        <m:r>
          <w:rPr>
            <w:rFonts w:ascii="Cambria Math" w:hAnsi="Cambria Math"/>
          </w:rPr>
          <m:t>(</m:t>
        </m:r>
        <m:r>
          <w:rPr>
            <w:rFonts w:ascii="Cambria Math" w:hAnsi="Cambria Math" w:hint="eastAsia"/>
          </w:rPr>
          <m:t>R</m:t>
        </m:r>
        <m:r>
          <w:rPr>
            <w:rFonts w:ascii="Cambria Math" w:hAnsi="Cambria Math"/>
          </w:rPr>
          <m:t>-μ)/θ</m:t>
        </m:r>
      </m:oMath>
      <w:r w:rsidR="00C86121">
        <w:rPr>
          <w:rFonts w:hint="eastAsia"/>
        </w:rPr>
        <w:t>,</w:t>
      </w:r>
      <w:r w:rsidR="00C86121">
        <w:rPr>
          <w:rFonts w:hint="eastAsia"/>
        </w:rPr>
        <w:t>其中阈值</w:t>
      </w:r>
      <m:oMath>
        <m:r>
          <w:rPr>
            <w:rFonts w:ascii="Cambria Math" w:hAnsi="Cambria Math"/>
          </w:rPr>
          <m:t>θ</m:t>
        </m:r>
      </m:oMath>
      <w:r w:rsidR="00C86121">
        <w:rPr>
          <w:rFonts w:hint="eastAsia"/>
        </w:rPr>
        <w:t>设置为使用</w:t>
      </w:r>
      <w:r w:rsidR="00C86121">
        <w:rPr>
          <w:rFonts w:hint="eastAsia"/>
        </w:rPr>
        <w:t>9</w:t>
      </w:r>
      <w:r w:rsidR="00C86121">
        <w:t>5%</w:t>
      </w:r>
      <w:r w:rsidR="00C86121">
        <w:rPr>
          <w:rFonts w:hint="eastAsia"/>
        </w:rPr>
        <w:t>的距离低于此值。</w:t>
      </w:r>
    </w:p>
    <w:p w14:paraId="1197AA15" w14:textId="7453B5FE" w:rsidR="00C86121" w:rsidRPr="00D42DA5" w:rsidRDefault="00C86121" w:rsidP="00D42DA5">
      <w:pPr>
        <w:rPr>
          <w:rFonts w:hint="eastAsia"/>
        </w:rPr>
      </w:pPr>
      <w:r>
        <w:tab/>
      </w:r>
      <w:hyperlink w:anchor="图8" w:history="1">
        <w:r w:rsidRPr="00C86121">
          <w:rPr>
            <w:rStyle w:val="a5"/>
            <w:rFonts w:hint="eastAsia"/>
          </w:rPr>
          <w:t>图</w:t>
        </w:r>
        <w:r w:rsidRPr="00C86121">
          <w:rPr>
            <w:rStyle w:val="a5"/>
            <w:rFonts w:hint="eastAsia"/>
          </w:rPr>
          <w:t>8</w:t>
        </w:r>
      </w:hyperlink>
      <w:r w:rsidRPr="00C86121">
        <w:rPr>
          <w:rFonts w:hint="eastAsia"/>
        </w:rPr>
        <w:t>中的编码器、二进制器和解码器分别由卷积层和卷积</w:t>
      </w:r>
      <w:r w:rsidRPr="00C86121">
        <w:rPr>
          <w:rFonts w:hint="eastAsia"/>
        </w:rPr>
        <w:t>LSTM</w:t>
      </w:r>
      <w:r w:rsidRPr="00C86121">
        <w:rPr>
          <w:rFonts w:hint="eastAsia"/>
        </w:rPr>
        <w:t>层的组合组成。解码器</w:t>
      </w:r>
      <w:r>
        <w:rPr>
          <w:rFonts w:hint="eastAsia"/>
        </w:rPr>
        <w:t>也会</w:t>
      </w:r>
      <w:r w:rsidRPr="00C86121">
        <w:rPr>
          <w:rFonts w:hint="eastAsia"/>
        </w:rPr>
        <w:t>使用</w:t>
      </w:r>
      <w:r>
        <w:rPr>
          <w:rFonts w:hint="eastAsia"/>
        </w:rPr>
        <w:t>到</w:t>
      </w:r>
      <w:r w:rsidRPr="00C86121">
        <w:rPr>
          <w:rFonts w:hint="eastAsia"/>
        </w:rPr>
        <w:t>剩余块，因为在使用这样的网络时，获得准确的解压缩可能</w:t>
      </w:r>
      <w:r w:rsidRPr="00C86121">
        <w:rPr>
          <w:rFonts w:hint="eastAsia"/>
        </w:rPr>
        <w:lastRenderedPageBreak/>
        <w:t>具有挑战性。具体来说，解码器迭代地使用传入的二进制文件重构原始输入，并通过将重构数据与原始</w:t>
      </w:r>
      <w:r w:rsidRPr="00C86121">
        <w:rPr>
          <w:rFonts w:hint="eastAsia"/>
        </w:rPr>
        <w:t>PC</w:t>
      </w:r>
      <w:r w:rsidRPr="00C86121">
        <w:rPr>
          <w:rFonts w:hint="eastAsia"/>
        </w:rPr>
        <w:t>机进行比较来计算残差。这个残差成为下一次迭代的输入。重复这个过程，直到解压缩的数据相当准确为止。产生这种残留物的过程也如</w:t>
      </w:r>
      <w:hyperlink w:anchor="图8" w:history="1">
        <w:r w:rsidRPr="00C86121">
          <w:rPr>
            <w:rStyle w:val="a5"/>
            <w:rFonts w:hint="eastAsia"/>
          </w:rPr>
          <w:t>图</w:t>
        </w:r>
        <w:r w:rsidRPr="00C86121">
          <w:rPr>
            <w:rStyle w:val="a5"/>
            <w:rFonts w:hint="eastAsia"/>
          </w:rPr>
          <w:t>8</w:t>
        </w:r>
      </w:hyperlink>
      <w:r w:rsidRPr="00C86121">
        <w:rPr>
          <w:rFonts w:hint="eastAsia"/>
        </w:rPr>
        <w:t>所示。解压损失计算使用</w:t>
      </w:r>
      <w:r w:rsidRPr="00C86121">
        <w:rPr>
          <w:rFonts w:hint="eastAsia"/>
        </w:rPr>
        <w:t>SNNRMSE(</w:t>
      </w:r>
      <w:r w:rsidRPr="00C86121">
        <w:rPr>
          <w:rFonts w:hint="eastAsia"/>
        </w:rPr>
        <w:t>对称邻居均方根误差</w:t>
      </w:r>
      <w:r w:rsidRPr="00C86121">
        <w:rPr>
          <w:rFonts w:hint="eastAsia"/>
        </w:rPr>
        <w:t>)</w:t>
      </w:r>
      <w:r>
        <w:rPr>
          <w:vertAlign w:val="superscript"/>
        </w:rPr>
        <w:t>[24]</w:t>
      </w:r>
      <w:r w:rsidRPr="00C86121">
        <w:rPr>
          <w:rFonts w:hint="eastAsia"/>
        </w:rPr>
        <w:t>。该方案在日本</w:t>
      </w:r>
      <w:r w:rsidRPr="00C86121">
        <w:rPr>
          <w:rFonts w:hint="eastAsia"/>
        </w:rPr>
        <w:t>11</w:t>
      </w:r>
      <w:r w:rsidRPr="00C86121">
        <w:rPr>
          <w:rFonts w:hint="eastAsia"/>
        </w:rPr>
        <w:t>个地区的驾驶数据上进行了测试，结果表明，该方案优于八叉树压缩和</w:t>
      </w:r>
      <w:r w:rsidRPr="00C86121">
        <w:rPr>
          <w:rFonts w:hint="eastAsia"/>
        </w:rPr>
        <w:t>JPEG</w:t>
      </w:r>
      <w:r w:rsidRPr="00C86121">
        <w:rPr>
          <w:rFonts w:hint="eastAsia"/>
        </w:rPr>
        <w:t>压缩</w:t>
      </w:r>
      <w:r w:rsidR="00E50131">
        <w:rPr>
          <w:rFonts w:hint="eastAsia"/>
        </w:rPr>
        <w:t>标准的</w:t>
      </w:r>
      <w:r w:rsidRPr="00C86121">
        <w:rPr>
          <w:rFonts w:hint="eastAsia"/>
        </w:rPr>
        <w:t>方法。</w:t>
      </w:r>
    </w:p>
    <w:p w14:paraId="6CC801C9" w14:textId="77777777" w:rsidR="007C46AC" w:rsidRPr="00FF1C47" w:rsidRDefault="007C46AC">
      <w:pPr>
        <w:widowControl/>
        <w:jc w:val="left"/>
        <w:rPr>
          <w:rFonts w:cs="Times New Roman"/>
        </w:rPr>
      </w:pPr>
      <w:r w:rsidRPr="00FF1C47">
        <w:rPr>
          <w:rFonts w:cs="Times New Roman"/>
        </w:rPr>
        <w:br w:type="page"/>
      </w:r>
    </w:p>
    <w:p w14:paraId="5A4442F7" w14:textId="013CA3F9" w:rsidR="00A12897" w:rsidRPr="00FF1C47" w:rsidRDefault="00E50C7D" w:rsidP="007C46AC">
      <w:pPr>
        <w:pStyle w:val="1"/>
        <w:rPr>
          <w:rFonts w:ascii="Times New Roman" w:eastAsia="宋体" w:hAnsi="Times New Roman"/>
          <w:sz w:val="24"/>
          <w:szCs w:val="24"/>
        </w:rPr>
      </w:pPr>
      <w:bookmarkStart w:id="20" w:name="_Toc131685377"/>
      <w:r w:rsidRPr="00FF1C47">
        <w:rPr>
          <w:rStyle w:val="10"/>
          <w:rFonts w:ascii="Times New Roman" w:hAnsi="Times New Roman" w:hint="eastAsia"/>
        </w:rPr>
        <w:lastRenderedPageBreak/>
        <w:t>第五章</w:t>
      </w:r>
      <w:r w:rsidRPr="00FF1C47">
        <w:rPr>
          <w:rStyle w:val="10"/>
          <w:rFonts w:ascii="Times New Roman" w:hAnsi="Times New Roman" w:hint="eastAsia"/>
        </w:rPr>
        <w:t xml:space="preserve"> </w:t>
      </w:r>
      <w:bookmarkEnd w:id="20"/>
      <w:r w:rsidR="00E50131">
        <w:rPr>
          <w:rStyle w:val="10"/>
          <w:rFonts w:ascii="Times New Roman" w:hAnsi="Times New Roman" w:hint="eastAsia"/>
        </w:rPr>
        <w:t>基于</w:t>
      </w:r>
      <w:r w:rsidR="00E50131">
        <w:rPr>
          <w:rStyle w:val="10"/>
          <w:rFonts w:ascii="Times New Roman" w:hAnsi="Times New Roman" w:hint="eastAsia"/>
        </w:rPr>
        <w:t>AI</w:t>
      </w:r>
      <w:r w:rsidR="00E50131">
        <w:rPr>
          <w:rStyle w:val="10"/>
          <w:rFonts w:ascii="Times New Roman" w:hAnsi="Times New Roman" w:hint="eastAsia"/>
        </w:rPr>
        <w:t>的</w:t>
      </w:r>
      <w:r w:rsidR="00E50131">
        <w:rPr>
          <w:rStyle w:val="10"/>
          <w:rFonts w:ascii="Times New Roman" w:hAnsi="Times New Roman" w:hint="eastAsia"/>
        </w:rPr>
        <w:t>PC</w:t>
      </w:r>
      <w:r w:rsidR="00E50131">
        <w:rPr>
          <w:rStyle w:val="10"/>
          <w:rFonts w:ascii="Times New Roman" w:hAnsi="Times New Roman" w:hint="eastAsia"/>
        </w:rPr>
        <w:t>传输</w:t>
      </w:r>
    </w:p>
    <w:p w14:paraId="14FBDEF9" w14:textId="7C642650" w:rsidR="003C4C8D" w:rsidRDefault="00E50131" w:rsidP="00E50131">
      <w:pPr>
        <w:ind w:firstLineChars="200" w:firstLine="480"/>
      </w:pPr>
      <w:r w:rsidRPr="00E50131">
        <w:rPr>
          <w:rFonts w:hint="eastAsia"/>
        </w:rPr>
        <w:t>在资源受限的信道上传输</w:t>
      </w:r>
      <w:r w:rsidRPr="00E50131">
        <w:rPr>
          <w:rFonts w:hint="eastAsia"/>
        </w:rPr>
        <w:t>PC</w:t>
      </w:r>
      <w:r w:rsidRPr="00E50131">
        <w:rPr>
          <w:rFonts w:hint="eastAsia"/>
        </w:rPr>
        <w:t>视频数据是一个挑战。此外，利用现有网络的带宽实时传输</w:t>
      </w:r>
      <w:r w:rsidRPr="00E50131">
        <w:rPr>
          <w:rFonts w:hint="eastAsia"/>
        </w:rPr>
        <w:t>PC</w:t>
      </w:r>
      <w:r w:rsidRPr="00E50131">
        <w:rPr>
          <w:rFonts w:hint="eastAsia"/>
        </w:rPr>
        <w:t>视频数据也很困难。因此，</w:t>
      </w:r>
      <w:r w:rsidRPr="00E50131">
        <w:rPr>
          <w:rFonts w:hint="eastAsia"/>
        </w:rPr>
        <w:t>PC</w:t>
      </w:r>
      <w:r w:rsidRPr="00E50131">
        <w:rPr>
          <w:rFonts w:hint="eastAsia"/>
        </w:rPr>
        <w:t>数据压缩方案的可用性对于实现这样的</w:t>
      </w:r>
      <w:r w:rsidRPr="00E50131">
        <w:rPr>
          <w:rFonts w:hint="eastAsia"/>
        </w:rPr>
        <w:t>PC</w:t>
      </w:r>
      <w:r w:rsidRPr="00E50131">
        <w:rPr>
          <w:rFonts w:hint="eastAsia"/>
        </w:rPr>
        <w:t>视频流应用是非常有用的。</w:t>
      </w:r>
    </w:p>
    <w:p w14:paraId="42A7D41A" w14:textId="58717699" w:rsidR="00E50131" w:rsidRPr="00FF1C47" w:rsidRDefault="00E50131" w:rsidP="00E50131">
      <w:pPr>
        <w:ind w:firstLineChars="200" w:firstLine="480"/>
        <w:jc w:val="center"/>
        <w:rPr>
          <w:rFonts w:hint="eastAsia"/>
        </w:rPr>
      </w:pPr>
      <w:r>
        <w:rPr>
          <w:noProof/>
        </w:rPr>
        <w:drawing>
          <wp:inline distT="0" distB="0" distL="0" distR="0" wp14:anchorId="13DFC21F" wp14:editId="09997032">
            <wp:extent cx="4689459" cy="4781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4187" cy="4796567"/>
                    </a:xfrm>
                    <a:prstGeom prst="rect">
                      <a:avLst/>
                    </a:prstGeom>
                  </pic:spPr>
                </pic:pic>
              </a:graphicData>
            </a:graphic>
          </wp:inline>
        </w:drawing>
      </w:r>
    </w:p>
    <w:p w14:paraId="7752890B" w14:textId="1FA28FE8" w:rsidR="003C4C8D" w:rsidRDefault="003C4C8D" w:rsidP="00E50131">
      <w:pPr>
        <w:jc w:val="center"/>
        <w:rPr>
          <w:szCs w:val="21"/>
        </w:rPr>
      </w:pPr>
      <w:r w:rsidRPr="00FF1C47">
        <w:rPr>
          <w:rFonts w:hint="eastAsia"/>
          <w:szCs w:val="21"/>
        </w:rPr>
        <w:t xml:space="preserve"> </w:t>
      </w:r>
      <w:r w:rsidRPr="00FF1C47">
        <w:rPr>
          <w:szCs w:val="21"/>
        </w:rPr>
        <w:t xml:space="preserve">       </w:t>
      </w:r>
      <w:r w:rsidRPr="00FF1C47">
        <w:rPr>
          <w:rFonts w:hint="eastAsia"/>
          <w:szCs w:val="21"/>
        </w:rPr>
        <w:t>图</w:t>
      </w:r>
      <w:bookmarkStart w:id="21" w:name="图9"/>
      <w:bookmarkEnd w:id="21"/>
      <w:r w:rsidR="00E50131">
        <w:rPr>
          <w:szCs w:val="21"/>
        </w:rPr>
        <w:t xml:space="preserve">9  </w:t>
      </w:r>
      <w:r w:rsidR="00CC0F59">
        <w:t>AItransfer</w:t>
      </w:r>
      <w:r w:rsidR="00E50131">
        <w:rPr>
          <w:rFonts w:hint="eastAsia"/>
          <w:szCs w:val="21"/>
        </w:rPr>
        <w:t>系统的组成部分</w:t>
      </w:r>
    </w:p>
    <w:p w14:paraId="336A5B3A" w14:textId="682CD825" w:rsidR="00E50131" w:rsidRPr="002824C7" w:rsidRDefault="00E50131" w:rsidP="00E50131">
      <w:pPr>
        <w:rPr>
          <w:rFonts w:hint="eastAsia"/>
        </w:rPr>
      </w:pPr>
      <w:r>
        <w:rPr>
          <w:szCs w:val="21"/>
        </w:rPr>
        <w:tab/>
      </w:r>
      <w:r w:rsidRPr="002824C7">
        <w:rPr>
          <w:rFonts w:hint="eastAsia"/>
        </w:rPr>
        <w:t>如前所述，使用</w:t>
      </w:r>
      <w:r w:rsidRPr="002824C7">
        <w:rPr>
          <w:rFonts w:hint="eastAsia"/>
        </w:rPr>
        <w:t>AI/ML</w:t>
      </w:r>
      <w:r w:rsidRPr="002824C7">
        <w:rPr>
          <w:rFonts w:hint="eastAsia"/>
        </w:rPr>
        <w:t>来协助压缩</w:t>
      </w:r>
      <w:r w:rsidRPr="002824C7">
        <w:rPr>
          <w:rFonts w:hint="eastAsia"/>
        </w:rPr>
        <w:t>PC</w:t>
      </w:r>
      <w:r w:rsidRPr="002824C7">
        <w:rPr>
          <w:rFonts w:hint="eastAsia"/>
        </w:rPr>
        <w:t>数据产生了有希望的结果。</w:t>
      </w:r>
      <w:r w:rsidRPr="002824C7">
        <w:rPr>
          <w:rFonts w:hint="eastAsia"/>
        </w:rPr>
        <w:t>同样，使用</w:t>
      </w:r>
      <w:r w:rsidRPr="002824C7">
        <w:rPr>
          <w:rFonts w:hint="eastAsia"/>
        </w:rPr>
        <w:t>AI/</w:t>
      </w:r>
      <w:r w:rsidRPr="002824C7">
        <w:t>ML</w:t>
      </w:r>
      <w:r w:rsidRPr="002824C7">
        <w:rPr>
          <w:rFonts w:hint="eastAsia"/>
        </w:rPr>
        <w:t>辅助视频点云数据的传输</w:t>
      </w:r>
      <w:r w:rsidR="002824C7" w:rsidRPr="002824C7">
        <w:rPr>
          <w:rFonts w:hint="eastAsia"/>
        </w:rPr>
        <w:t>将在本节讨论。</w:t>
      </w:r>
      <w:r w:rsidR="002824C7">
        <w:rPr>
          <w:rFonts w:hint="eastAsia"/>
        </w:rPr>
        <w:t>资料显示</w:t>
      </w:r>
      <w:r w:rsidR="002824C7">
        <w:rPr>
          <w:rFonts w:hint="eastAsia"/>
          <w:vertAlign w:val="superscript"/>
        </w:rPr>
        <w:t>[</w:t>
      </w:r>
      <w:r w:rsidR="002824C7">
        <w:rPr>
          <w:vertAlign w:val="superscript"/>
        </w:rPr>
        <w:t>14]</w:t>
      </w:r>
      <w:r w:rsidR="002824C7" w:rsidRPr="002824C7">
        <w:rPr>
          <w:rFonts w:hint="eastAsia"/>
        </w:rPr>
        <w:t>，一种名为</w:t>
      </w:r>
      <w:r w:rsidR="00CC0F59">
        <w:t>AItransfer</w:t>
      </w:r>
      <w:r w:rsidR="002824C7" w:rsidRPr="002824C7">
        <w:rPr>
          <w:rFonts w:hint="eastAsia"/>
        </w:rPr>
        <w:t>的</w:t>
      </w:r>
      <w:r w:rsidR="002824C7" w:rsidRPr="002824C7">
        <w:rPr>
          <w:rFonts w:hint="eastAsia"/>
        </w:rPr>
        <w:t>AI</w:t>
      </w:r>
      <w:r w:rsidR="002824C7" w:rsidRPr="002824C7">
        <w:rPr>
          <w:rFonts w:hint="eastAsia"/>
        </w:rPr>
        <w:t>启用技术</w:t>
      </w:r>
      <w:r w:rsidR="00CC0F59">
        <w:rPr>
          <w:rFonts w:hint="eastAsia"/>
        </w:rPr>
        <w:t>已被提出</w:t>
      </w:r>
      <w:r w:rsidR="002824C7" w:rsidRPr="002824C7">
        <w:rPr>
          <w:rFonts w:hint="eastAsia"/>
        </w:rPr>
        <w:t>。该方法使用人工智能驱动的自适应传输技术，该技术具有带宽感知能力。通过从</w:t>
      </w:r>
      <w:r w:rsidR="002824C7" w:rsidRPr="002824C7">
        <w:rPr>
          <w:rFonts w:hint="eastAsia"/>
        </w:rPr>
        <w:t>PC</w:t>
      </w:r>
      <w:r w:rsidR="002824C7" w:rsidRPr="002824C7">
        <w:rPr>
          <w:rFonts w:hint="eastAsia"/>
        </w:rPr>
        <w:t>机上提取和传输关键特征，可以减少带宽消耗和减轻计算量。因此</w:t>
      </w:r>
      <w:r w:rsidR="00CC0F59">
        <w:rPr>
          <w:rFonts w:hint="eastAsia"/>
        </w:rPr>
        <w:t>，</w:t>
      </w:r>
      <w:r w:rsidR="002824C7" w:rsidRPr="002824C7">
        <w:rPr>
          <w:rFonts w:hint="eastAsia"/>
        </w:rPr>
        <w:t>使用</w:t>
      </w:r>
      <w:r w:rsidR="00CC0F59">
        <w:t>AItransfer</w:t>
      </w:r>
      <w:r w:rsidR="002824C7" w:rsidRPr="002824C7">
        <w:rPr>
          <w:rFonts w:hint="eastAsia"/>
        </w:rPr>
        <w:t>技术的好处之一是在端到端架构设计中使用特征提取和重建等基本概念，将动态网络带宽纳入其中。</w:t>
      </w:r>
      <w:r w:rsidR="00CC0F59">
        <w:t>AItransfer</w:t>
      </w:r>
      <w:r w:rsidR="002824C7" w:rsidRPr="002824C7">
        <w:rPr>
          <w:rFonts w:hint="eastAsia"/>
        </w:rPr>
        <w:t>的另一个贡献是使用在线适配器来感知网络带宽，以匹配最优推理模型</w:t>
      </w:r>
      <w:r w:rsidR="00CC0F59">
        <w:rPr>
          <w:rFonts w:hint="eastAsia"/>
        </w:rPr>
        <w:t>。</w:t>
      </w:r>
    </w:p>
    <w:p w14:paraId="346075D7" w14:textId="6F4DB3F4" w:rsidR="003C4C8D" w:rsidRDefault="00CC0F59" w:rsidP="003C4C8D">
      <w:pPr>
        <w:ind w:firstLineChars="200" w:firstLine="480"/>
      </w:pPr>
      <w:hyperlink w:anchor="图9" w:history="1">
        <w:r w:rsidRPr="00CC0F59">
          <w:rPr>
            <w:rStyle w:val="a5"/>
            <w:rFonts w:hint="eastAsia"/>
          </w:rPr>
          <w:t>图</w:t>
        </w:r>
        <w:r w:rsidRPr="00CC0F59">
          <w:rPr>
            <w:rStyle w:val="a5"/>
            <w:rFonts w:hint="eastAsia"/>
          </w:rPr>
          <w:t>9</w:t>
        </w:r>
      </w:hyperlink>
      <w:r w:rsidRPr="00CC0F59">
        <w:rPr>
          <w:rFonts w:hint="eastAsia"/>
        </w:rPr>
        <w:t>显示了</w:t>
      </w:r>
      <w:r>
        <w:t>AItransfer</w:t>
      </w:r>
      <w:r w:rsidRPr="00CC0F59">
        <w:rPr>
          <w:rFonts w:hint="eastAsia"/>
        </w:rPr>
        <w:t>的体系结构，突出显示了它的组成部分和系统流程。如图</w:t>
      </w:r>
      <w:r w:rsidRPr="00CC0F59">
        <w:rPr>
          <w:rFonts w:hint="eastAsia"/>
        </w:rPr>
        <w:t>9</w:t>
      </w:r>
      <w:r w:rsidRPr="00CC0F59">
        <w:rPr>
          <w:rFonts w:hint="eastAsia"/>
        </w:rPr>
        <w:t>所示，该技术利用基于人工智能的神经网络，从多视角摄像机采集的</w:t>
      </w:r>
      <w:r w:rsidRPr="00CC0F59">
        <w:rPr>
          <w:rFonts w:hint="eastAsia"/>
        </w:rPr>
        <w:t>PC</w:t>
      </w:r>
      <w:r w:rsidRPr="00CC0F59">
        <w:rPr>
          <w:rFonts w:hint="eastAsia"/>
        </w:rPr>
        <w:t>数据中提取关键特征。提取这些特征可以压缩</w:t>
      </w:r>
      <w:r w:rsidRPr="00CC0F59">
        <w:rPr>
          <w:rFonts w:hint="eastAsia"/>
        </w:rPr>
        <w:t>PC</w:t>
      </w:r>
      <w:r w:rsidRPr="00CC0F59">
        <w:rPr>
          <w:rFonts w:hint="eastAsia"/>
        </w:rPr>
        <w:t>数据，使其与网络带宽处理能力更加兼容。然后利用现有网络传输特征提取的数据，并在预期的终端上进行重构。特征提取步骤如</w:t>
      </w:r>
      <w:hyperlink w:anchor="图10" w:history="1">
        <w:r w:rsidRPr="00CC0F59">
          <w:rPr>
            <w:rStyle w:val="a5"/>
            <w:rFonts w:hint="eastAsia"/>
          </w:rPr>
          <w:t>图</w:t>
        </w:r>
        <w:r w:rsidRPr="00CC0F59">
          <w:rPr>
            <w:rStyle w:val="a5"/>
            <w:rFonts w:hint="eastAsia"/>
          </w:rPr>
          <w:t>10</w:t>
        </w:r>
      </w:hyperlink>
      <w:r w:rsidRPr="00CC0F59">
        <w:rPr>
          <w:rFonts w:hint="eastAsia"/>
        </w:rPr>
        <w:t>所示。</w:t>
      </w:r>
    </w:p>
    <w:p w14:paraId="3901FD62" w14:textId="768365CF" w:rsidR="00CC0F59" w:rsidRDefault="00CC0F59" w:rsidP="003C4C8D">
      <w:pPr>
        <w:ind w:firstLineChars="200" w:firstLine="480"/>
      </w:pPr>
      <w:r>
        <w:rPr>
          <w:noProof/>
        </w:rPr>
        <w:drawing>
          <wp:inline distT="0" distB="0" distL="0" distR="0" wp14:anchorId="29E5AC4A" wp14:editId="7D6487C5">
            <wp:extent cx="5400040" cy="36969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696970"/>
                    </a:xfrm>
                    <a:prstGeom prst="rect">
                      <a:avLst/>
                    </a:prstGeom>
                  </pic:spPr>
                </pic:pic>
              </a:graphicData>
            </a:graphic>
          </wp:inline>
        </w:drawing>
      </w:r>
    </w:p>
    <w:p w14:paraId="5A5E3FF0" w14:textId="52BC6080" w:rsidR="00CC0F59" w:rsidRPr="00CC0F59" w:rsidRDefault="00CC0F59" w:rsidP="00CC0F59">
      <w:pPr>
        <w:ind w:firstLineChars="200" w:firstLine="420"/>
        <w:jc w:val="center"/>
        <w:rPr>
          <w:rFonts w:ascii="宋体" w:hAnsi="宋体" w:hint="eastAsia"/>
          <w:sz w:val="21"/>
          <w:szCs w:val="21"/>
        </w:rPr>
      </w:pPr>
      <w:bookmarkStart w:id="22" w:name="图10"/>
      <w:bookmarkEnd w:id="22"/>
      <w:r w:rsidRPr="00CC0F59">
        <w:rPr>
          <w:rFonts w:ascii="宋体" w:hAnsi="宋体" w:hint="eastAsia"/>
          <w:sz w:val="21"/>
          <w:szCs w:val="21"/>
        </w:rPr>
        <w:t>图1</w:t>
      </w:r>
      <w:r w:rsidRPr="00CC0F59">
        <w:rPr>
          <w:rFonts w:ascii="宋体" w:hAnsi="宋体"/>
          <w:sz w:val="21"/>
          <w:szCs w:val="21"/>
        </w:rPr>
        <w:t xml:space="preserve">0  </w:t>
      </w:r>
      <w:r w:rsidRPr="00CC0F59">
        <w:rPr>
          <w:rFonts w:ascii="宋体" w:hAnsi="宋体" w:hint="eastAsia"/>
          <w:sz w:val="21"/>
          <w:szCs w:val="21"/>
        </w:rPr>
        <w:t>网络架构的设计</w:t>
      </w:r>
    </w:p>
    <w:p w14:paraId="49CBFB43" w14:textId="2444650C" w:rsidR="003C4C8D" w:rsidRPr="00FF1C47" w:rsidRDefault="00CC0F59" w:rsidP="000F4137">
      <w:pPr>
        <w:ind w:firstLine="420"/>
        <w:jc w:val="left"/>
      </w:pPr>
      <w:r w:rsidRPr="00CC0F59">
        <w:rPr>
          <w:rStyle w:val="a5"/>
          <w:rFonts w:hint="eastAsia"/>
        </w:rPr>
        <w:t>从图</w:t>
      </w:r>
      <w:r w:rsidRPr="00CC0F59">
        <w:rPr>
          <w:rStyle w:val="a5"/>
          <w:rFonts w:hint="eastAsia"/>
        </w:rPr>
        <w:t>10</w:t>
      </w:r>
      <w:r w:rsidRPr="00CC0F59">
        <w:rPr>
          <w:rStyle w:val="a5"/>
          <w:rFonts w:hint="eastAsia"/>
        </w:rPr>
        <w:t>可以看出，基于人工智能的网络中用于提取关键特征的各个层都有几个抽象步骤，然后是卷积层、维数变化和更多的卷积层，从而产生压缩的</w:t>
      </w:r>
      <w:r w:rsidRPr="00CC0F59">
        <w:rPr>
          <w:rStyle w:val="a5"/>
          <w:rFonts w:hint="eastAsia"/>
        </w:rPr>
        <w:t>PC</w:t>
      </w:r>
      <w:r>
        <w:rPr>
          <w:rStyle w:val="a5"/>
          <w:rFonts w:hint="eastAsia"/>
        </w:rPr>
        <w:t>输出</w:t>
      </w:r>
      <w:r w:rsidRPr="00CC0F59">
        <w:rPr>
          <w:rStyle w:val="a5"/>
          <w:rFonts w:hint="eastAsia"/>
        </w:rPr>
        <w:t>。这些数据再根据网络条件进行传输，然后在手机、</w:t>
      </w:r>
      <w:r w:rsidRPr="00CC0F59">
        <w:rPr>
          <w:rStyle w:val="a5"/>
          <w:rFonts w:hint="eastAsia"/>
        </w:rPr>
        <w:t>VR</w:t>
      </w:r>
      <w:r w:rsidRPr="00CC0F59">
        <w:rPr>
          <w:rStyle w:val="a5"/>
          <w:rFonts w:hint="eastAsia"/>
        </w:rPr>
        <w:t>头显等终端上进行重构。</w:t>
      </w:r>
      <w:r>
        <w:rPr>
          <w:rStyle w:val="a5"/>
          <w:rFonts w:hint="eastAsia"/>
        </w:rPr>
        <w:t>文献</w:t>
      </w:r>
      <w:r>
        <w:rPr>
          <w:rStyle w:val="a5"/>
          <w:rFonts w:hint="eastAsia"/>
        </w:rPr>
        <w:t>[</w:t>
      </w:r>
      <w:r>
        <w:rPr>
          <w:rStyle w:val="a5"/>
        </w:rPr>
        <w:t>14]</w:t>
      </w:r>
      <w:r w:rsidRPr="00CC0F59">
        <w:rPr>
          <w:rStyle w:val="a5"/>
          <w:rFonts w:hint="eastAsia"/>
        </w:rPr>
        <w:t>通过一个案例来评估</w:t>
      </w:r>
      <w:r>
        <w:t>AItransfer</w:t>
      </w:r>
      <w:r w:rsidRPr="00CC0F59">
        <w:rPr>
          <w:rStyle w:val="a5"/>
          <w:rFonts w:hint="eastAsia"/>
        </w:rPr>
        <w:t>的性能，结果表明</w:t>
      </w:r>
      <w:r>
        <w:t>AItransfer</w:t>
      </w:r>
      <w:r w:rsidRPr="00CC0F59">
        <w:rPr>
          <w:rStyle w:val="a5"/>
          <w:rFonts w:hint="eastAsia"/>
        </w:rPr>
        <w:t>的压缩比几乎可以达到</w:t>
      </w:r>
      <w:r w:rsidRPr="00CC0F59">
        <w:rPr>
          <w:rStyle w:val="a5"/>
          <w:rFonts w:hint="eastAsia"/>
        </w:rPr>
        <w:t>30</w:t>
      </w:r>
      <w:r w:rsidRPr="00CC0F59">
        <w:rPr>
          <w:rStyle w:val="a5"/>
          <w:rFonts w:hint="eastAsia"/>
        </w:rPr>
        <w:t>比</w:t>
      </w:r>
      <w:r w:rsidRPr="00CC0F59">
        <w:rPr>
          <w:rStyle w:val="a5"/>
          <w:rFonts w:hint="eastAsia"/>
        </w:rPr>
        <w:t>1</w:t>
      </w:r>
      <w:r w:rsidRPr="00CC0F59">
        <w:rPr>
          <w:rStyle w:val="a5"/>
          <w:rFonts w:hint="eastAsia"/>
        </w:rPr>
        <w:t>以上。</w:t>
      </w:r>
    </w:p>
    <w:p w14:paraId="2CCA886C" w14:textId="77777777" w:rsidR="009E4067" w:rsidRPr="00FF1C47" w:rsidRDefault="009E4067">
      <w:pPr>
        <w:widowControl/>
        <w:jc w:val="left"/>
        <w:rPr>
          <w:rFonts w:eastAsia="黑体" w:cs="Times New Roman"/>
          <w:sz w:val="32"/>
          <w:szCs w:val="32"/>
        </w:rPr>
      </w:pPr>
      <w:r w:rsidRPr="00FF1C47">
        <w:br w:type="page"/>
      </w:r>
    </w:p>
    <w:p w14:paraId="5DF64F31" w14:textId="6A3037E7" w:rsidR="00A12897" w:rsidRPr="000F4137" w:rsidRDefault="0003081A" w:rsidP="000F4137">
      <w:pPr>
        <w:pStyle w:val="1"/>
      </w:pPr>
      <w:bookmarkStart w:id="23" w:name="_Toc131685378"/>
      <w:bookmarkStart w:id="24" w:name="_Hlk102502949"/>
      <w:r w:rsidRPr="00FF1C47">
        <w:rPr>
          <w:rFonts w:hint="eastAsia"/>
        </w:rPr>
        <w:lastRenderedPageBreak/>
        <w:t>第</w:t>
      </w:r>
      <w:r w:rsidR="003C4C8D" w:rsidRPr="00FF1C47">
        <w:rPr>
          <w:rFonts w:hint="eastAsia"/>
        </w:rPr>
        <w:t>六</w:t>
      </w:r>
      <w:r w:rsidRPr="00FF1C47">
        <w:rPr>
          <w:rFonts w:hint="eastAsia"/>
        </w:rPr>
        <w:t xml:space="preserve">章 </w:t>
      </w:r>
      <w:r w:rsidR="003C4C8D" w:rsidRPr="00FF1C47">
        <w:rPr>
          <w:rFonts w:hint="eastAsia"/>
        </w:rPr>
        <w:t>总结</w:t>
      </w:r>
      <w:r w:rsidR="00A12897" w:rsidRPr="00FF1C47">
        <w:t>与展望</w:t>
      </w:r>
      <w:bookmarkEnd w:id="23"/>
    </w:p>
    <w:bookmarkEnd w:id="24"/>
    <w:p w14:paraId="560303BC" w14:textId="7CD5D4B6" w:rsidR="001F0F1F" w:rsidRDefault="001F0F1F" w:rsidP="001F0F1F">
      <w:pPr>
        <w:ind w:firstLine="420"/>
      </w:pPr>
      <w:r>
        <w:rPr>
          <w:rFonts w:hint="eastAsia"/>
        </w:rPr>
        <w:t>本文对使用深度学习</w:t>
      </w:r>
      <w:r>
        <w:rPr>
          <w:rFonts w:hint="eastAsia"/>
        </w:rPr>
        <w:t>、</w:t>
      </w:r>
      <w:r>
        <w:rPr>
          <w:rFonts w:hint="eastAsia"/>
        </w:rPr>
        <w:t>机器学习技术的点云压缩</w:t>
      </w:r>
      <w:r>
        <w:rPr>
          <w:rFonts w:hint="eastAsia"/>
        </w:rPr>
        <w:t>(PCC)</w:t>
      </w:r>
      <w:r>
        <w:rPr>
          <w:rFonts w:hint="eastAsia"/>
        </w:rPr>
        <w:t>这一新兴研究领域进行了综述。</w:t>
      </w:r>
      <w:r>
        <w:rPr>
          <w:rFonts w:hint="eastAsia"/>
        </w:rPr>
        <w:t>由于这方面的发展处于早期阶段，本篇综述仅总结了</w:t>
      </w:r>
      <w:r>
        <w:rPr>
          <w:rFonts w:hint="eastAsia"/>
        </w:rPr>
        <w:t>8</w:t>
      </w:r>
      <w:r>
        <w:rPr>
          <w:rFonts w:hint="eastAsia"/>
        </w:rPr>
        <w:t>篇研究文章。</w:t>
      </w:r>
      <w:r w:rsidRPr="001F0F1F">
        <w:rPr>
          <w:rFonts w:hint="eastAsia"/>
        </w:rPr>
        <w:t>除了对这一领域的最新发展进行总结外，我们还对所调查的技术进行了比较性能研究。</w:t>
      </w:r>
    </w:p>
    <w:p w14:paraId="431D51E1" w14:textId="77777777" w:rsidR="001F0F1F" w:rsidRDefault="001F0F1F" w:rsidP="001F0F1F">
      <w:pPr>
        <w:ind w:firstLine="420"/>
      </w:pPr>
      <w:r>
        <w:rPr>
          <w:rFonts w:hint="eastAsia"/>
        </w:rPr>
        <w:t>文</w:t>
      </w:r>
      <w:r w:rsidRPr="001F0F1F">
        <w:rPr>
          <w:rFonts w:hint="eastAsia"/>
        </w:rPr>
        <w:t>献中提出的使用</w:t>
      </w:r>
      <w:r w:rsidRPr="001F0F1F">
        <w:rPr>
          <w:rFonts w:hint="eastAsia"/>
        </w:rPr>
        <w:t>DL/ML</w:t>
      </w:r>
      <w:r w:rsidRPr="001F0F1F">
        <w:rPr>
          <w:rFonts w:hint="eastAsia"/>
        </w:rPr>
        <w:t>的</w:t>
      </w:r>
      <w:r w:rsidRPr="001F0F1F">
        <w:rPr>
          <w:rFonts w:hint="eastAsia"/>
        </w:rPr>
        <w:t>PCC</w:t>
      </w:r>
      <w:r w:rsidRPr="001F0F1F">
        <w:rPr>
          <w:rFonts w:hint="eastAsia"/>
        </w:rPr>
        <w:t>技术大多与几何压缩有关，很少有技术关注</w:t>
      </w:r>
      <w:r w:rsidRPr="001F0F1F">
        <w:rPr>
          <w:rFonts w:hint="eastAsia"/>
        </w:rPr>
        <w:t>PC</w:t>
      </w:r>
      <w:r w:rsidRPr="001F0F1F">
        <w:rPr>
          <w:rFonts w:hint="eastAsia"/>
        </w:rPr>
        <w:t>和视频压缩的属性压缩。我们还看到，大多数方法使用基于卷积的自动编码器、多层感知器和完全连接的神经网络解码器来实现</w:t>
      </w:r>
      <w:r w:rsidRPr="001F0F1F">
        <w:rPr>
          <w:rFonts w:hint="eastAsia"/>
        </w:rPr>
        <w:t>PCC</w:t>
      </w:r>
      <w:r w:rsidRPr="001F0F1F">
        <w:rPr>
          <w:rFonts w:hint="eastAsia"/>
        </w:rPr>
        <w:t>。最近，使用基于</w:t>
      </w:r>
      <w:r w:rsidRPr="001F0F1F">
        <w:rPr>
          <w:rFonts w:hint="eastAsia"/>
        </w:rPr>
        <w:t>RNN</w:t>
      </w:r>
      <w:r w:rsidRPr="001F0F1F">
        <w:rPr>
          <w:rFonts w:hint="eastAsia"/>
        </w:rPr>
        <w:t>的技术来执行</w:t>
      </w:r>
      <w:r w:rsidRPr="001F0F1F">
        <w:rPr>
          <w:rFonts w:hint="eastAsia"/>
        </w:rPr>
        <w:t>PC</w:t>
      </w:r>
      <w:r w:rsidRPr="001F0F1F">
        <w:rPr>
          <w:rFonts w:hint="eastAsia"/>
        </w:rPr>
        <w:t>压缩也被研究，这种方法也包括在本次调查中。</w:t>
      </w:r>
    </w:p>
    <w:p w14:paraId="03542814" w14:textId="6C95978E" w:rsidR="001F0F1F" w:rsidRPr="001F0F1F" w:rsidRDefault="001F0F1F" w:rsidP="001F0F1F">
      <w:pPr>
        <w:ind w:firstLine="420"/>
        <w:rPr>
          <w:rFonts w:hint="eastAsia"/>
        </w:rPr>
      </w:pPr>
      <w:r w:rsidRPr="001F0F1F">
        <w:rPr>
          <w:rFonts w:hint="eastAsia"/>
        </w:rPr>
        <w:t>PC</w:t>
      </w:r>
      <w:r>
        <w:rPr>
          <w:rFonts w:hint="eastAsia"/>
        </w:rPr>
        <w:t>数据的传输和</w:t>
      </w:r>
      <w:r w:rsidRPr="001F0F1F">
        <w:rPr>
          <w:rFonts w:hint="eastAsia"/>
        </w:rPr>
        <w:t>压缩</w:t>
      </w:r>
      <w:r w:rsidRPr="001F0F1F">
        <w:rPr>
          <w:rFonts w:hint="eastAsia"/>
        </w:rPr>
        <w:t>PC</w:t>
      </w:r>
      <w:r>
        <w:rPr>
          <w:rFonts w:hint="eastAsia"/>
        </w:rPr>
        <w:t>都</w:t>
      </w:r>
      <w:r w:rsidRPr="001F0F1F">
        <w:rPr>
          <w:rFonts w:hint="eastAsia"/>
        </w:rPr>
        <w:t>具有挑战性，</w:t>
      </w:r>
      <w:r>
        <w:rPr>
          <w:rFonts w:hint="eastAsia"/>
        </w:rPr>
        <w:t>这</w:t>
      </w:r>
      <w:r w:rsidRPr="001F0F1F">
        <w:rPr>
          <w:rFonts w:hint="eastAsia"/>
        </w:rPr>
        <w:t>使其成为</w:t>
      </w:r>
      <w:r>
        <w:rPr>
          <w:rFonts w:hint="eastAsia"/>
        </w:rPr>
        <w:t>了</w:t>
      </w:r>
      <w:r w:rsidRPr="001F0F1F">
        <w:rPr>
          <w:rFonts w:hint="eastAsia"/>
        </w:rPr>
        <w:t>一个新兴的领域。本文还简要讨论了一种最新的基于</w:t>
      </w:r>
      <w:r w:rsidRPr="001F0F1F">
        <w:rPr>
          <w:rFonts w:hint="eastAsia"/>
        </w:rPr>
        <w:t>AI</w:t>
      </w:r>
      <w:r w:rsidRPr="001F0F1F">
        <w:rPr>
          <w:rFonts w:hint="eastAsia"/>
        </w:rPr>
        <w:t>的压缩和传输技术，即</w:t>
      </w:r>
      <w:r>
        <w:t>AItransfer</w:t>
      </w:r>
      <w:r>
        <w:rPr>
          <w:rFonts w:hint="eastAsia"/>
        </w:rPr>
        <w:t>。</w:t>
      </w:r>
    </w:p>
    <w:p w14:paraId="2E681332" w14:textId="77AE01A6" w:rsidR="005A0632" w:rsidRPr="00FF1C47" w:rsidRDefault="00004773" w:rsidP="0030596D">
      <w:pPr>
        <w:ind w:firstLine="420"/>
        <w:rPr>
          <w:rFonts w:cs="Times New Roman" w:hint="eastAsia"/>
        </w:rPr>
      </w:pPr>
      <w:r w:rsidRPr="001F0F1F">
        <w:br w:type="page"/>
      </w:r>
    </w:p>
    <w:p w14:paraId="4C5FEAF0" w14:textId="21CDF2C1" w:rsidR="003C4C8D" w:rsidRPr="00FF1C47" w:rsidRDefault="009E4067">
      <w:pPr>
        <w:widowControl/>
        <w:jc w:val="left"/>
      </w:pPr>
      <w:r w:rsidRPr="00FF1C47">
        <w:lastRenderedPageBreak/>
        <w:br w:type="page"/>
      </w:r>
    </w:p>
    <w:p w14:paraId="7581B2F3" w14:textId="7E6161D1" w:rsidR="0003081A" w:rsidRPr="00FF1C47" w:rsidRDefault="0003081A" w:rsidP="00004773">
      <w:pPr>
        <w:pStyle w:val="1"/>
        <w:rPr>
          <w:rFonts w:ascii="Times New Roman" w:hAnsi="Times New Roman"/>
        </w:rPr>
      </w:pPr>
      <w:bookmarkStart w:id="25" w:name="_Toc131685380"/>
      <w:r w:rsidRPr="00FF1C47">
        <w:rPr>
          <w:rFonts w:ascii="Times New Roman" w:hAnsi="Times New Roman" w:hint="eastAsia"/>
        </w:rPr>
        <w:lastRenderedPageBreak/>
        <w:t>参考文献</w:t>
      </w:r>
      <w:bookmarkEnd w:id="25"/>
    </w:p>
    <w:p w14:paraId="5D287B71" w14:textId="77777777" w:rsidR="004E09FF" w:rsidRPr="004E09FF" w:rsidRDefault="004E09FF" w:rsidP="000C3B1B">
      <w:pPr>
        <w:pStyle w:val="af"/>
        <w:numPr>
          <w:ilvl w:val="0"/>
          <w:numId w:val="4"/>
        </w:numPr>
        <w:tabs>
          <w:tab w:val="left" w:pos="484"/>
        </w:tabs>
        <w:jc w:val="both"/>
        <w:rPr>
          <w:sz w:val="24"/>
        </w:rPr>
      </w:pPr>
      <w:r>
        <w:t xml:space="preserve">C. Cao, M. Preda, and T. Zaharia, “3d point cloud compression: A survey,” 07 2019, pp. 1–9. </w:t>
      </w:r>
    </w:p>
    <w:p w14:paraId="70985A39" w14:textId="77777777" w:rsidR="009E165D" w:rsidRPr="009E165D" w:rsidRDefault="004E09FF" w:rsidP="000C3B1B">
      <w:pPr>
        <w:pStyle w:val="af"/>
        <w:numPr>
          <w:ilvl w:val="0"/>
          <w:numId w:val="4"/>
        </w:numPr>
        <w:tabs>
          <w:tab w:val="left" w:pos="484"/>
        </w:tabs>
        <w:jc w:val="both"/>
        <w:rPr>
          <w:sz w:val="24"/>
        </w:rPr>
      </w:pPr>
      <w:r>
        <w:t>D. Graziosi, O. Nakagami, S. Kuma, A. Zaghetto, T. Suzuki, and A. Tabatabai, “An overview of ongoing point cloud compression standardization activities: video-based (v-pcc) and geometry-based (g-pcc),” APSIPA Transactions on Signal and Information Processing, vol. 9, p. e13, 2020.</w:t>
      </w:r>
    </w:p>
    <w:p w14:paraId="5A352C03" w14:textId="77777777" w:rsidR="009E165D" w:rsidRPr="009E165D" w:rsidRDefault="004E09FF" w:rsidP="000C3B1B">
      <w:pPr>
        <w:pStyle w:val="af"/>
        <w:numPr>
          <w:ilvl w:val="0"/>
          <w:numId w:val="4"/>
        </w:numPr>
        <w:tabs>
          <w:tab w:val="left" w:pos="484"/>
        </w:tabs>
        <w:jc w:val="both"/>
        <w:rPr>
          <w:sz w:val="24"/>
        </w:rPr>
      </w:pPr>
      <w:r>
        <w:t xml:space="preserve">D. T. Nguyen, M. Quach, G. Valenzise, and P. Duhamel, “Learningbased lossless compression of 3d point cloud geometry,” in IEEE International Conference on Acoustics, Speech, and Signal Processing, Toronto, Canada, Jun. 2021. [Online]. Available: https: //hal.archives-ouvertes.fr/hal-03141577 </w:t>
      </w:r>
    </w:p>
    <w:p w14:paraId="2439EBCC" w14:textId="0AC1438E" w:rsidR="009E165D" w:rsidRPr="009E165D" w:rsidRDefault="004E09FF" w:rsidP="000C3B1B">
      <w:pPr>
        <w:pStyle w:val="af"/>
        <w:numPr>
          <w:ilvl w:val="0"/>
          <w:numId w:val="4"/>
        </w:numPr>
        <w:tabs>
          <w:tab w:val="left" w:pos="484"/>
        </w:tabs>
        <w:jc w:val="both"/>
        <w:rPr>
          <w:sz w:val="24"/>
        </w:rPr>
      </w:pPr>
      <w:r>
        <w:t xml:space="preserve">C. Loop, Q. Cai, S. O. Escolano, and P. A. Chou, “Microsoft Voxelized Upper Bodies – A Voxelized Point Cloud Dataset,” ISO/IEC JTC1/SC29 Joint WG11/WG1 (MPEG/JPEG) input document m38673/M72012, May 2016. [Online]. Available: </w:t>
      </w:r>
      <w:hyperlink r:id="rId23" w:history="1">
        <w:r w:rsidR="009E165D" w:rsidRPr="00400234">
          <w:rPr>
            <w:rStyle w:val="a5"/>
          </w:rPr>
          <w:t>http://plenodb.jpeg.org/pc/microsoft/</w:t>
        </w:r>
      </w:hyperlink>
    </w:p>
    <w:p w14:paraId="550AC9C4" w14:textId="77777777" w:rsidR="009E165D" w:rsidRPr="009E165D" w:rsidRDefault="004E09FF" w:rsidP="000C3B1B">
      <w:pPr>
        <w:pStyle w:val="af"/>
        <w:numPr>
          <w:ilvl w:val="0"/>
          <w:numId w:val="4"/>
        </w:numPr>
        <w:tabs>
          <w:tab w:val="left" w:pos="484"/>
        </w:tabs>
        <w:jc w:val="both"/>
        <w:rPr>
          <w:sz w:val="24"/>
        </w:rPr>
      </w:pPr>
      <w:r>
        <w:t>R. Hooda and W. D. Pan, “Early termination of dyadic region-adaptive hierarchical transform for efficient attribute compression of 3d point clouds.” IEEE Signal Processing Letters, 2021.</w:t>
      </w:r>
    </w:p>
    <w:p w14:paraId="3EE79498" w14:textId="77777777" w:rsidR="009E165D" w:rsidRPr="009E165D" w:rsidRDefault="004E09FF" w:rsidP="000C3B1B">
      <w:pPr>
        <w:pStyle w:val="af"/>
        <w:numPr>
          <w:ilvl w:val="0"/>
          <w:numId w:val="4"/>
        </w:numPr>
        <w:tabs>
          <w:tab w:val="left" w:pos="484"/>
        </w:tabs>
        <w:jc w:val="both"/>
        <w:rPr>
          <w:sz w:val="24"/>
        </w:rPr>
      </w:pPr>
      <w:r>
        <w:t>L. Wiesmann, A. Milioto, X. Chen, C. Stachniss, and J. Behley, “Deep compression for dense point cloud maps,” IEEE Robotics and Automation Letters, vol. 6, no. 2, pp. 2060–2067, 2021.</w:t>
      </w:r>
    </w:p>
    <w:p w14:paraId="318199AF" w14:textId="77777777" w:rsidR="009E165D" w:rsidRPr="009E165D" w:rsidRDefault="004E09FF" w:rsidP="000C3B1B">
      <w:pPr>
        <w:pStyle w:val="af"/>
        <w:numPr>
          <w:ilvl w:val="0"/>
          <w:numId w:val="4"/>
        </w:numPr>
        <w:tabs>
          <w:tab w:val="left" w:pos="484"/>
        </w:tabs>
        <w:jc w:val="both"/>
        <w:rPr>
          <w:sz w:val="24"/>
        </w:rPr>
      </w:pPr>
      <w:r>
        <w:t>R. Hooda and W. D. Pan, “Tree based search algorithm for binary image compression,” in 2019 SoutheastCon, 2019, pp. 1–6.</w:t>
      </w:r>
    </w:p>
    <w:p w14:paraId="78716CA2" w14:textId="77777777" w:rsidR="009E165D" w:rsidRPr="009E165D" w:rsidRDefault="004E09FF" w:rsidP="000C3B1B">
      <w:pPr>
        <w:pStyle w:val="af"/>
        <w:numPr>
          <w:ilvl w:val="0"/>
          <w:numId w:val="4"/>
        </w:numPr>
        <w:tabs>
          <w:tab w:val="left" w:pos="484"/>
        </w:tabs>
        <w:jc w:val="both"/>
        <w:rPr>
          <w:sz w:val="24"/>
        </w:rPr>
      </w:pPr>
      <w:r>
        <w:t>Z. Liu, Q. Li, X. Chen, C. Wu, S. Ishihara, J. Li, and Y. Ji, “Point cloud video streaming: Challenges and solutions,” IEEE Network, vol. 35, no. 5, pp. 202–209, 2021.</w:t>
      </w:r>
    </w:p>
    <w:p w14:paraId="698E4230" w14:textId="77777777" w:rsidR="009E165D" w:rsidRPr="009E165D" w:rsidRDefault="004E09FF" w:rsidP="000C3B1B">
      <w:pPr>
        <w:pStyle w:val="af"/>
        <w:numPr>
          <w:ilvl w:val="0"/>
          <w:numId w:val="4"/>
        </w:numPr>
        <w:tabs>
          <w:tab w:val="left" w:pos="484"/>
        </w:tabs>
        <w:jc w:val="both"/>
        <w:rPr>
          <w:sz w:val="24"/>
        </w:rPr>
      </w:pPr>
      <w:r>
        <w:t>R. Hooda and W. D. Pan, “Lossless compression of bilevel roi maps of hyperspectral images using optimization algorithms,” IEEE Geoscience and Remote Sensing Letters, vol. 19, pp. 1–5, 2022.</w:t>
      </w:r>
    </w:p>
    <w:p w14:paraId="639E229B" w14:textId="77777777" w:rsidR="009E165D" w:rsidRPr="009E165D" w:rsidRDefault="004E09FF" w:rsidP="000C3B1B">
      <w:pPr>
        <w:pStyle w:val="af"/>
        <w:numPr>
          <w:ilvl w:val="0"/>
          <w:numId w:val="4"/>
        </w:numPr>
        <w:tabs>
          <w:tab w:val="left" w:pos="484"/>
        </w:tabs>
        <w:jc w:val="both"/>
        <w:rPr>
          <w:sz w:val="24"/>
        </w:rPr>
      </w:pPr>
      <w:r>
        <w:t xml:space="preserve">M. Quach, G. Valenzise, and F. Dufaux, “Improved deep point cloud geometry compression,” </w:t>
      </w:r>
      <w:r>
        <w:lastRenderedPageBreak/>
        <w:t>2020.</w:t>
      </w:r>
    </w:p>
    <w:p w14:paraId="02F68362" w14:textId="77777777" w:rsidR="009E165D" w:rsidRPr="009E165D" w:rsidRDefault="004E09FF" w:rsidP="000C3B1B">
      <w:pPr>
        <w:pStyle w:val="af"/>
        <w:numPr>
          <w:ilvl w:val="0"/>
          <w:numId w:val="4"/>
        </w:numPr>
        <w:tabs>
          <w:tab w:val="left" w:pos="484"/>
        </w:tabs>
        <w:jc w:val="both"/>
        <w:rPr>
          <w:sz w:val="24"/>
        </w:rPr>
      </w:pPr>
      <w:r>
        <w:t>X. Wen, X. Wang, J. Hou, L. Ma, Y. Zhou, and J. Jiang, “Lossy geometry compression of 3d point cloud data via an adaptive octreeguided network,” in 2020 IEEE International Conference on Multimedia and Expo (ICME), 2020, pp. 1–6.</w:t>
      </w:r>
    </w:p>
    <w:p w14:paraId="56D04B64" w14:textId="77777777" w:rsidR="009E165D" w:rsidRPr="009E165D" w:rsidRDefault="004E09FF" w:rsidP="000C3B1B">
      <w:pPr>
        <w:pStyle w:val="af"/>
        <w:numPr>
          <w:ilvl w:val="0"/>
          <w:numId w:val="4"/>
        </w:numPr>
        <w:tabs>
          <w:tab w:val="left" w:pos="484"/>
        </w:tabs>
        <w:jc w:val="both"/>
        <w:rPr>
          <w:sz w:val="24"/>
        </w:rPr>
      </w:pPr>
      <w:r>
        <w:t>P. A. Chou, M. Koroteev, and M. Krivokuca, “A volumetric approach to ´ point cloud compression—part i: Attribute compression,” IEEE Transactions on Image Processing, vol. 29, pp. 2203–2216, 2020.</w:t>
      </w:r>
    </w:p>
    <w:p w14:paraId="49C03CA7" w14:textId="77777777" w:rsidR="009E165D" w:rsidRPr="009E165D" w:rsidRDefault="004E09FF" w:rsidP="000C3B1B">
      <w:pPr>
        <w:pStyle w:val="af"/>
        <w:numPr>
          <w:ilvl w:val="0"/>
          <w:numId w:val="4"/>
        </w:numPr>
        <w:tabs>
          <w:tab w:val="left" w:pos="484"/>
        </w:tabs>
        <w:jc w:val="both"/>
        <w:rPr>
          <w:sz w:val="24"/>
        </w:rPr>
      </w:pPr>
      <w:r>
        <w:t>T. Chen, H. Liu, Q. Shen, T. Yue, X. Cao, and Z. Ma, “Deepcoder: A deep neural network based video compression,” in 2017 IEEE Visual Communications and Image Processing (VCIP), 2017, pp. 1–4.</w:t>
      </w:r>
    </w:p>
    <w:p w14:paraId="1778AF03" w14:textId="5533FE16" w:rsidR="009E165D" w:rsidRPr="009E165D" w:rsidRDefault="004E09FF" w:rsidP="000C3B1B">
      <w:pPr>
        <w:pStyle w:val="af"/>
        <w:numPr>
          <w:ilvl w:val="0"/>
          <w:numId w:val="4"/>
        </w:numPr>
        <w:tabs>
          <w:tab w:val="left" w:pos="484"/>
        </w:tabs>
        <w:jc w:val="both"/>
        <w:rPr>
          <w:sz w:val="24"/>
        </w:rPr>
      </w:pPr>
      <w:r>
        <w:t xml:space="preserve">Y. Huang, Y. Zhu, X. Qiao, Z. Tan, and B. Bai, “Aitransfer: Progressive ai-powered transmission for real-time point cloud video streaming,” in Proc. of the 29th ACM Int. Conf. on Multimedia. New York, NY, USA: Association for Computing Machinery, 2021, p. 3989–3997. [Online]. Available: </w:t>
      </w:r>
      <w:hyperlink r:id="rId24" w:history="1">
        <w:r w:rsidR="009E165D" w:rsidRPr="00400234">
          <w:rPr>
            <w:rStyle w:val="a5"/>
          </w:rPr>
          <w:t>https://doi.org/10.1145/3474085.3475624</w:t>
        </w:r>
      </w:hyperlink>
    </w:p>
    <w:p w14:paraId="379612D2" w14:textId="77777777" w:rsidR="009E165D" w:rsidRPr="009E165D" w:rsidRDefault="004E09FF" w:rsidP="000C3B1B">
      <w:pPr>
        <w:pStyle w:val="af"/>
        <w:numPr>
          <w:ilvl w:val="0"/>
          <w:numId w:val="4"/>
        </w:numPr>
        <w:tabs>
          <w:tab w:val="left" w:pos="484"/>
        </w:tabs>
        <w:jc w:val="both"/>
        <w:rPr>
          <w:sz w:val="24"/>
        </w:rPr>
      </w:pPr>
      <w:r>
        <w:t>W. Jia, L. Li, A. Akhtar, Z. Li, and S. Liu, “Convolutional neural network-based occupancy map accuracy improvement for video-based point cloud compression,” IEEE Transactions on Multimedia, pp. 1–1, 2021.</w:t>
      </w:r>
    </w:p>
    <w:p w14:paraId="289983F9" w14:textId="453D1CCC" w:rsidR="009E165D" w:rsidRPr="009E165D" w:rsidRDefault="004E09FF" w:rsidP="000C3B1B">
      <w:pPr>
        <w:pStyle w:val="af"/>
        <w:numPr>
          <w:ilvl w:val="0"/>
          <w:numId w:val="4"/>
        </w:numPr>
        <w:tabs>
          <w:tab w:val="left" w:pos="484"/>
        </w:tabs>
        <w:jc w:val="both"/>
        <w:rPr>
          <w:sz w:val="24"/>
        </w:rPr>
      </w:pPr>
      <w:r>
        <w:t xml:space="preserve">E. Alexiou, K. Tung, and T. Ebrahimi, “Towards neural network approaches for point cloud compression,” in Applications of Digital Image Processing XLIII, A. G. Tescher and T. Ebrahimi, Eds., vol. 11510, International Society for Optics and Photonics. SPIE, 2020, pp. 18 – 37. [Online]. Available: </w:t>
      </w:r>
      <w:hyperlink r:id="rId25" w:history="1">
        <w:r w:rsidR="009E165D" w:rsidRPr="00400234">
          <w:rPr>
            <w:rStyle w:val="a5"/>
          </w:rPr>
          <w:t>https://doi.org/10.1117/12.2569115</w:t>
        </w:r>
      </w:hyperlink>
    </w:p>
    <w:p w14:paraId="23DA9D5D" w14:textId="77777777" w:rsidR="009E165D" w:rsidRPr="009E165D" w:rsidRDefault="004E09FF" w:rsidP="000C3B1B">
      <w:pPr>
        <w:pStyle w:val="af"/>
        <w:numPr>
          <w:ilvl w:val="0"/>
          <w:numId w:val="4"/>
        </w:numPr>
        <w:tabs>
          <w:tab w:val="left" w:pos="484"/>
        </w:tabs>
        <w:jc w:val="both"/>
        <w:rPr>
          <w:sz w:val="24"/>
        </w:rPr>
      </w:pPr>
      <w:r>
        <w:t>A. F. R. Guarda, N. M. M. Rodrigues, and F. Pereira, “Adaptive deep learning-based point cloud geometry coding,” IEEE Journal of Selected Topics in Signal Processing, vol. 15, no. 2, pp. 415–430, 2021.</w:t>
      </w:r>
    </w:p>
    <w:p w14:paraId="0FB52855" w14:textId="77777777" w:rsidR="009E165D" w:rsidRPr="009E165D" w:rsidRDefault="004E09FF" w:rsidP="000C3B1B">
      <w:pPr>
        <w:pStyle w:val="af"/>
        <w:numPr>
          <w:ilvl w:val="0"/>
          <w:numId w:val="4"/>
        </w:numPr>
        <w:tabs>
          <w:tab w:val="left" w:pos="484"/>
        </w:tabs>
        <w:jc w:val="both"/>
        <w:rPr>
          <w:sz w:val="24"/>
        </w:rPr>
      </w:pPr>
      <w:r>
        <w:t>A. F. R. Guarda, N. M. M. Rodrigues, and F. Pereira, “Point cloud coding: Adopting a deep learning-based approach,” in 2019 Picture Coding Symposium (PCS), 2019, pp. 1–5.</w:t>
      </w:r>
    </w:p>
    <w:p w14:paraId="65FD2682" w14:textId="77777777" w:rsidR="009E165D" w:rsidRPr="009E165D" w:rsidRDefault="004E09FF" w:rsidP="000C3B1B">
      <w:pPr>
        <w:pStyle w:val="af"/>
        <w:numPr>
          <w:ilvl w:val="0"/>
          <w:numId w:val="4"/>
        </w:numPr>
        <w:tabs>
          <w:tab w:val="left" w:pos="484"/>
        </w:tabs>
        <w:jc w:val="both"/>
        <w:rPr>
          <w:sz w:val="24"/>
        </w:rPr>
      </w:pPr>
      <w:r>
        <w:t>A. F. R. Guarda, N. M. M. Rodrigues, and F. Pereira, “Deep learningbased point cloud geometry coding: Rd control through implicit and explicit quantization,” in 2020 IEEE International Conference on Multimedia Expo Workshops (ICMEW), 2020, pp. 1–6.</w:t>
      </w:r>
    </w:p>
    <w:p w14:paraId="5F9512E8" w14:textId="617830DF" w:rsidR="009E165D" w:rsidRPr="009E165D" w:rsidRDefault="004E09FF" w:rsidP="000C3B1B">
      <w:pPr>
        <w:pStyle w:val="af"/>
        <w:numPr>
          <w:ilvl w:val="0"/>
          <w:numId w:val="4"/>
        </w:numPr>
        <w:tabs>
          <w:tab w:val="left" w:pos="484"/>
        </w:tabs>
        <w:jc w:val="both"/>
        <w:rPr>
          <w:sz w:val="24"/>
        </w:rPr>
      </w:pPr>
      <w:r>
        <w:t xml:space="preserve">M. Quach, G. Valenzise, and F. Dufaux, “Learning convolutional transforms for lossy point </w:t>
      </w:r>
      <w:r>
        <w:lastRenderedPageBreak/>
        <w:t xml:space="preserve">cloud geometry compression,” CoRR, vol. abs/1903.08548, 2019. [Online]. Available: </w:t>
      </w:r>
      <w:hyperlink r:id="rId26" w:history="1">
        <w:r w:rsidR="009E165D" w:rsidRPr="00400234">
          <w:rPr>
            <w:rStyle w:val="a5"/>
          </w:rPr>
          <w:t>http://arxiv.org/abs/1903. 08548</w:t>
        </w:r>
      </w:hyperlink>
    </w:p>
    <w:p w14:paraId="419D17EE" w14:textId="19FF6F72" w:rsidR="009E165D" w:rsidRPr="009E165D" w:rsidRDefault="004E09FF" w:rsidP="000C3B1B">
      <w:pPr>
        <w:pStyle w:val="af"/>
        <w:numPr>
          <w:ilvl w:val="0"/>
          <w:numId w:val="4"/>
        </w:numPr>
        <w:tabs>
          <w:tab w:val="left" w:pos="484"/>
        </w:tabs>
        <w:jc w:val="both"/>
        <w:rPr>
          <w:sz w:val="24"/>
        </w:rPr>
      </w:pPr>
      <w:r>
        <w:t xml:space="preserve">J. Wang, H. Zhu, Z. Ma, T. Chen, H. Liu, and Q. Shen, “Learned point cloud geometry compression,” 2019. [Online]. Available: </w:t>
      </w:r>
      <w:hyperlink r:id="rId27" w:history="1">
        <w:r w:rsidR="009E165D" w:rsidRPr="00400234">
          <w:rPr>
            <w:rStyle w:val="a5"/>
          </w:rPr>
          <w:t>https://arxiv.org/abs/1909.12037</w:t>
        </w:r>
      </w:hyperlink>
    </w:p>
    <w:p w14:paraId="235DE7FE" w14:textId="2E47648A" w:rsidR="009E165D" w:rsidRPr="009E165D" w:rsidRDefault="004E09FF" w:rsidP="000C3B1B">
      <w:pPr>
        <w:pStyle w:val="af"/>
        <w:numPr>
          <w:ilvl w:val="0"/>
          <w:numId w:val="4"/>
        </w:numPr>
        <w:tabs>
          <w:tab w:val="left" w:pos="484"/>
        </w:tabs>
        <w:jc w:val="both"/>
        <w:rPr>
          <w:sz w:val="24"/>
        </w:rPr>
      </w:pPr>
      <w:r>
        <w:t xml:space="preserve">W. Yan, Y. Shao, S. Liu, T. H. Li, Z. Li, and G. Li, “Deep autoencoder-based lossy geometry compression for point clouds,” CoRR, vol. abs/1905.03691, 2019. [Online]. Available: </w:t>
      </w:r>
      <w:hyperlink r:id="rId28" w:history="1">
        <w:r w:rsidR="009E165D" w:rsidRPr="00400234">
          <w:rPr>
            <w:rStyle w:val="a5"/>
          </w:rPr>
          <w:t>http://arxiv.org/abs/1905.03691</w:t>
        </w:r>
      </w:hyperlink>
    </w:p>
    <w:p w14:paraId="55D451C4" w14:textId="70BFD6C5" w:rsidR="009E165D" w:rsidRPr="009E165D" w:rsidRDefault="004E09FF" w:rsidP="000C3B1B">
      <w:pPr>
        <w:pStyle w:val="af"/>
        <w:numPr>
          <w:ilvl w:val="0"/>
          <w:numId w:val="4"/>
        </w:numPr>
        <w:tabs>
          <w:tab w:val="left" w:pos="484"/>
        </w:tabs>
        <w:jc w:val="both"/>
        <w:rPr>
          <w:sz w:val="24"/>
        </w:rPr>
      </w:pPr>
      <w:r>
        <w:t xml:space="preserve">Y. Yang, C. Feng, Y. Shen, and D. Tian, “Foldingnet: Interpretable unsupervised learning on 3d point clouds,” CoRR, vol. abs/1712.07262, 2017. [Online]. Available: </w:t>
      </w:r>
      <w:hyperlink r:id="rId29" w:history="1">
        <w:r w:rsidR="009E165D" w:rsidRPr="00400234">
          <w:rPr>
            <w:rStyle w:val="a5"/>
          </w:rPr>
          <w:t>http://arxiv.org/abs/1712.07262</w:t>
        </w:r>
      </w:hyperlink>
    </w:p>
    <w:p w14:paraId="18D7DC9D" w14:textId="77777777" w:rsidR="009E165D" w:rsidRPr="009E165D" w:rsidRDefault="004E09FF" w:rsidP="000C3B1B">
      <w:pPr>
        <w:pStyle w:val="af"/>
        <w:numPr>
          <w:ilvl w:val="0"/>
          <w:numId w:val="4"/>
        </w:numPr>
        <w:tabs>
          <w:tab w:val="left" w:pos="484"/>
        </w:tabs>
        <w:jc w:val="both"/>
        <w:rPr>
          <w:sz w:val="24"/>
        </w:rPr>
      </w:pPr>
      <w:r>
        <w:t>C. Tu, E. Takeuchi, A. Carballo, and K. Takeda, “Point cloud compression for 3d lidar sensor using recurrent neural network with residual blocks,” in 2019 International Conference on Robotics and Automation (ICRA), 2019, pp. 3274–3280.</w:t>
      </w:r>
    </w:p>
    <w:p w14:paraId="669D63A0" w14:textId="77777777" w:rsidR="009E165D" w:rsidRPr="009E165D" w:rsidRDefault="004E09FF" w:rsidP="000C3B1B">
      <w:pPr>
        <w:pStyle w:val="af"/>
        <w:numPr>
          <w:ilvl w:val="0"/>
          <w:numId w:val="4"/>
        </w:numPr>
        <w:tabs>
          <w:tab w:val="left" w:pos="484"/>
        </w:tabs>
        <w:jc w:val="both"/>
        <w:rPr>
          <w:sz w:val="24"/>
        </w:rPr>
      </w:pPr>
      <w:r>
        <w:t>Y. Zhou and O. Tuzel, “Voxelnet: End-to-end learning for point cloud based 3d object detection,” 2018 IEEE/CVF Conference on Computer Vision and Pattern Recognition, pp. 4490–4499, 2018.</w:t>
      </w:r>
    </w:p>
    <w:p w14:paraId="153E8D41" w14:textId="37DE4F85" w:rsidR="000C3B1B" w:rsidRPr="004E09FF" w:rsidRDefault="004E09FF" w:rsidP="000C3B1B">
      <w:pPr>
        <w:pStyle w:val="af"/>
        <w:numPr>
          <w:ilvl w:val="0"/>
          <w:numId w:val="4"/>
        </w:numPr>
        <w:tabs>
          <w:tab w:val="left" w:pos="484"/>
        </w:tabs>
        <w:jc w:val="both"/>
        <w:rPr>
          <w:sz w:val="24"/>
        </w:rPr>
      </w:pPr>
      <w:r>
        <w:t>R. Q. Charles, H. Su, M. Kaichun, and L. J. Guibas, “Pointnet: Deep learning on point sets for 3d classification and segmentation,” in 2017 IEEE Conference on Computer Vision and Pattern Recognition (CVPR), 2017, pp. 77–85.</w:t>
      </w:r>
    </w:p>
    <w:p w14:paraId="5CC55813" w14:textId="0421BAB5" w:rsidR="008C5C46" w:rsidRPr="00FF1C47" w:rsidRDefault="003C4C8D" w:rsidP="003C4C8D">
      <w:pPr>
        <w:autoSpaceDE w:val="0"/>
        <w:autoSpaceDN w:val="0"/>
        <w:adjustRightInd w:val="0"/>
        <w:ind w:left="720" w:hangingChars="300" w:hanging="720"/>
        <w:jc w:val="left"/>
        <w:rPr>
          <w:rFonts w:cs="Times New Roman"/>
          <w:color w:val="231F20"/>
          <w:kern w:val="0"/>
          <w:szCs w:val="21"/>
        </w:rPr>
      </w:pPr>
      <w:r w:rsidRPr="00FF1C47">
        <w:br w:type="column"/>
      </w:r>
    </w:p>
    <w:sectPr w:rsidR="008C5C46" w:rsidRPr="00FF1C47" w:rsidSect="007C0EB3">
      <w:headerReference w:type="even" r:id="rId30"/>
      <w:headerReference w:type="default" r:id="rId31"/>
      <w:pgSz w:w="11906" w:h="16838" w:code="9"/>
      <w:pgMar w:top="1701" w:right="1134" w:bottom="1134" w:left="1701" w:header="851" w:footer="992" w:gutter="567"/>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5E8046" w14:textId="77777777" w:rsidR="00B4364F" w:rsidRDefault="00B4364F" w:rsidP="00115E22">
      <w:r>
        <w:separator/>
      </w:r>
    </w:p>
  </w:endnote>
  <w:endnote w:type="continuationSeparator" w:id="0">
    <w:p w14:paraId="2379D9EE" w14:textId="77777777" w:rsidR="00B4364F" w:rsidRDefault="00B4364F" w:rsidP="00115E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57C07" w14:textId="77777777" w:rsidR="00B4364F" w:rsidRDefault="00B4364F" w:rsidP="00115E22">
      <w:r>
        <w:separator/>
      </w:r>
    </w:p>
  </w:footnote>
  <w:footnote w:type="continuationSeparator" w:id="0">
    <w:p w14:paraId="53483147" w14:textId="77777777" w:rsidR="00B4364F" w:rsidRDefault="00B4364F" w:rsidP="00115E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87C67" w14:textId="35CF878F" w:rsidR="00B53B4A" w:rsidRDefault="00B53B4A">
    <w:pPr>
      <w:pStyle w:val="a7"/>
    </w:pPr>
    <w:r>
      <w:rPr>
        <w:rFonts w:hint="eastAsia"/>
      </w:rPr>
      <w:t>摘</w:t>
    </w:r>
    <w:r>
      <w:rPr>
        <w:rFonts w:hint="eastAsia"/>
      </w:rPr>
      <w:t xml:space="preserve"> </w:t>
    </w:r>
    <w:r>
      <w:rPr>
        <w:rFonts w:hint="eastAsia"/>
      </w:rPr>
      <w:t>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C1E33" w14:textId="788CFCB6" w:rsidR="007B50A8" w:rsidRDefault="007B50A8" w:rsidP="007C0EB3">
    <w:pPr>
      <w:pStyle w:val="a7"/>
      <w:jc w:val="both"/>
    </w:pPr>
    <w:r>
      <w:tab/>
    </w:r>
    <w:r w:rsidR="00B670DE">
      <w:fldChar w:fldCharType="begin"/>
    </w:r>
    <w:r w:rsidR="00B670DE">
      <w:instrText xml:space="preserve"> STYLEREF  "</w:instrText>
    </w:r>
    <w:r w:rsidR="00B670DE">
      <w:instrText>标题</w:instrText>
    </w:r>
    <w:r w:rsidR="00B670DE">
      <w:instrText xml:space="preserve"> 1"  \* MERGEFORMAT </w:instrText>
    </w:r>
    <w:r w:rsidR="00B670DE">
      <w:fldChar w:fldCharType="separate"/>
    </w:r>
    <w:r w:rsidR="00C71BF0">
      <w:rPr>
        <w:rFonts w:hint="eastAsia"/>
        <w:noProof/>
      </w:rPr>
      <w:t>摘</w:t>
    </w:r>
    <w:r w:rsidR="00C71BF0">
      <w:rPr>
        <w:rFonts w:hint="eastAsia"/>
        <w:noProof/>
      </w:rPr>
      <w:t xml:space="preserve">  </w:t>
    </w:r>
    <w:r w:rsidR="00C71BF0">
      <w:rPr>
        <w:rFonts w:hint="eastAsia"/>
        <w:noProof/>
      </w:rPr>
      <w:t>要</w:t>
    </w:r>
    <w:r w:rsidR="00B670DE">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2FD26" w14:textId="73447BA1" w:rsidR="007B50A8" w:rsidRPr="00115E22" w:rsidRDefault="007B50A8" w:rsidP="009E4067">
    <w:pPr>
      <w:pStyle w:val="a7"/>
      <w:jc w:val="both"/>
      <w:rPr>
        <w:rFonts w:ascii="宋体" w:hAnsi="宋体"/>
        <w:sz w:val="21"/>
        <w:szCs w:val="21"/>
      </w:rPr>
    </w:pPr>
    <w:r w:rsidRPr="009E4067">
      <w:rPr>
        <w:rFonts w:ascii="宋体" w:hAnsi="宋体"/>
        <w:sz w:val="21"/>
        <w:szCs w:val="21"/>
      </w:rPr>
      <w:fldChar w:fldCharType="begin"/>
    </w:r>
    <w:r w:rsidRPr="009E4067">
      <w:rPr>
        <w:rFonts w:ascii="宋体" w:hAnsi="宋体"/>
        <w:sz w:val="21"/>
        <w:szCs w:val="21"/>
      </w:rPr>
      <w:instrText>PAGE   \* MERGEFORMAT</w:instrText>
    </w:r>
    <w:r w:rsidRPr="009E4067">
      <w:rPr>
        <w:rFonts w:ascii="宋体" w:hAnsi="宋体"/>
        <w:sz w:val="21"/>
        <w:szCs w:val="21"/>
      </w:rPr>
      <w:fldChar w:fldCharType="separate"/>
    </w:r>
    <w:r w:rsidRPr="009E4067">
      <w:rPr>
        <w:rFonts w:ascii="宋体" w:hAnsi="宋体"/>
        <w:sz w:val="21"/>
        <w:szCs w:val="21"/>
        <w:lang w:val="zh-CN"/>
      </w:rPr>
      <w:t>1</w:t>
    </w:r>
    <w:r w:rsidRPr="009E4067">
      <w:rPr>
        <w:rFonts w:ascii="宋体" w:hAnsi="宋体"/>
        <w:sz w:val="21"/>
        <w:szCs w:val="21"/>
      </w:rPr>
      <w:fldChar w:fldCharType="end"/>
    </w:r>
    <w:r>
      <w:rPr>
        <w:rFonts w:ascii="宋体" w:hAnsi="宋体"/>
        <w:sz w:val="21"/>
        <w:szCs w:val="21"/>
      </w:rPr>
      <w:tab/>
    </w:r>
    <w:r w:rsidRPr="00115E22">
      <w:rPr>
        <w:rFonts w:ascii="宋体" w:hAnsi="宋体"/>
        <w:sz w:val="21"/>
        <w:szCs w:val="21"/>
      </w:rPr>
      <w:fldChar w:fldCharType="begin"/>
    </w:r>
    <w:r w:rsidRPr="00115E22">
      <w:rPr>
        <w:rFonts w:ascii="宋体" w:hAnsi="宋体"/>
        <w:sz w:val="21"/>
        <w:szCs w:val="21"/>
      </w:rPr>
      <w:instrText xml:space="preserve"> STYLEREF  "标题 1"  \* MERGEFORMAT </w:instrText>
    </w:r>
    <w:r w:rsidRPr="00115E22">
      <w:rPr>
        <w:rFonts w:ascii="宋体" w:hAnsi="宋体"/>
        <w:sz w:val="21"/>
        <w:szCs w:val="21"/>
      </w:rPr>
      <w:fldChar w:fldCharType="separate"/>
    </w:r>
    <w:r w:rsidR="00C71BF0">
      <w:rPr>
        <w:rFonts w:ascii="宋体" w:hAnsi="宋体"/>
        <w:noProof/>
        <w:sz w:val="21"/>
        <w:szCs w:val="21"/>
      </w:rPr>
      <w:t>目  录</w:t>
    </w:r>
    <w:r w:rsidRPr="00115E22">
      <w:rPr>
        <w:rFonts w:ascii="宋体" w:hAnsi="宋体"/>
        <w:sz w:val="21"/>
        <w:szCs w:val="21"/>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FD2D1" w14:textId="7B45CD94" w:rsidR="007B50A8" w:rsidRDefault="007B50A8" w:rsidP="007C0EB3">
    <w:pPr>
      <w:pStyle w:val="a7"/>
      <w:jc w:val="both"/>
    </w:pPr>
    <w:r>
      <w:tab/>
    </w:r>
    <w:r w:rsidR="00B670DE">
      <w:fldChar w:fldCharType="begin"/>
    </w:r>
    <w:r w:rsidR="00B670DE">
      <w:instrText xml:space="preserve"> STYLEREF  "</w:instrText>
    </w:r>
    <w:r w:rsidR="00B670DE">
      <w:instrText>标题</w:instrText>
    </w:r>
    <w:r w:rsidR="00B670DE">
      <w:instrText xml:space="preserve"> 1"  \* MERGEFORMAT </w:instrText>
    </w:r>
    <w:r w:rsidR="00B670DE">
      <w:fldChar w:fldCharType="separate"/>
    </w:r>
    <w:r w:rsidR="00C71BF0">
      <w:rPr>
        <w:rFonts w:hint="eastAsia"/>
        <w:noProof/>
      </w:rPr>
      <w:t>目</w:t>
    </w:r>
    <w:r w:rsidR="00C71BF0">
      <w:rPr>
        <w:rFonts w:hint="eastAsia"/>
        <w:noProof/>
      </w:rPr>
      <w:t xml:space="preserve">  </w:t>
    </w:r>
    <w:r w:rsidR="00C71BF0">
      <w:rPr>
        <w:rFonts w:hint="eastAsia"/>
        <w:noProof/>
      </w:rPr>
      <w:t>录</w:t>
    </w:r>
    <w:r w:rsidR="00B670DE">
      <w:rPr>
        <w:noProof/>
      </w:rPr>
      <w:fldChar w:fldCharType="end"/>
    </w:r>
    <w:r>
      <w:tab/>
    </w:r>
    <w:r>
      <w:fldChar w:fldCharType="begin"/>
    </w:r>
    <w:r>
      <w:instrText>PAGE   \* MERGEFORMAT</w:instrText>
    </w:r>
    <w:r>
      <w:fldChar w:fldCharType="separate"/>
    </w:r>
    <w:r>
      <w:rPr>
        <w:lang w:val="zh-CN"/>
      </w:rPr>
      <w:t>1</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6D243" w14:textId="573C2D9B" w:rsidR="007B50A8" w:rsidRPr="00115E22" w:rsidRDefault="007B50A8">
    <w:pPr>
      <w:pStyle w:val="a7"/>
      <w:rPr>
        <w:rFonts w:ascii="宋体" w:hAnsi="宋体"/>
        <w:sz w:val="21"/>
        <w:szCs w:val="21"/>
      </w:rPr>
    </w:pPr>
    <w:r w:rsidRPr="009E4067">
      <w:rPr>
        <w:rFonts w:ascii="宋体" w:hAnsi="宋体"/>
        <w:sz w:val="21"/>
        <w:szCs w:val="21"/>
      </w:rPr>
      <w:fldChar w:fldCharType="begin"/>
    </w:r>
    <w:r w:rsidRPr="009E4067">
      <w:rPr>
        <w:rFonts w:ascii="宋体" w:hAnsi="宋体"/>
        <w:sz w:val="21"/>
        <w:szCs w:val="21"/>
      </w:rPr>
      <w:instrText>PAGE   \* MERGEFORMAT</w:instrText>
    </w:r>
    <w:r w:rsidRPr="009E4067">
      <w:rPr>
        <w:rFonts w:ascii="宋体" w:hAnsi="宋体"/>
        <w:sz w:val="21"/>
        <w:szCs w:val="21"/>
      </w:rPr>
      <w:fldChar w:fldCharType="separate"/>
    </w:r>
    <w:r w:rsidRPr="009E4067">
      <w:rPr>
        <w:rFonts w:ascii="宋体" w:hAnsi="宋体"/>
        <w:sz w:val="21"/>
        <w:szCs w:val="21"/>
        <w:lang w:val="zh-CN"/>
      </w:rPr>
      <w:t>1</w:t>
    </w:r>
    <w:r w:rsidRPr="009E4067">
      <w:rPr>
        <w:rFonts w:ascii="宋体" w:hAnsi="宋体"/>
        <w:sz w:val="21"/>
        <w:szCs w:val="21"/>
      </w:rPr>
      <w:fldChar w:fldCharType="end"/>
    </w:r>
    <w:r>
      <w:rPr>
        <w:rFonts w:ascii="宋体" w:hAnsi="宋体"/>
        <w:sz w:val="21"/>
        <w:szCs w:val="21"/>
      </w:rPr>
      <w:tab/>
    </w:r>
    <w:r w:rsidR="00AA3010">
      <w:rPr>
        <w:rFonts w:ascii="宋体" w:hAnsi="宋体" w:hint="eastAsia"/>
        <w:sz w:val="21"/>
        <w:szCs w:val="21"/>
      </w:rPr>
      <w:t>基于机器学习方法的三维点云压缩研究综述</w:t>
    </w:r>
    <w:r>
      <w:rPr>
        <w:rFonts w:ascii="宋体" w:hAnsi="宋体"/>
        <w:sz w:val="21"/>
        <w:szCs w:val="21"/>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8FFA2" w14:textId="4FFBABD4" w:rsidR="007B50A8" w:rsidRPr="009E4067" w:rsidRDefault="007B50A8" w:rsidP="007C0EB3">
    <w:pPr>
      <w:pStyle w:val="a7"/>
      <w:jc w:val="both"/>
      <w:rPr>
        <w:rFonts w:ascii="宋体" w:hAnsi="宋体"/>
      </w:rPr>
    </w:pPr>
    <w:r>
      <w:tab/>
    </w:r>
    <w:r w:rsidRPr="009E4067">
      <w:rPr>
        <w:rFonts w:ascii="宋体" w:hAnsi="宋体"/>
        <w:sz w:val="21"/>
        <w:szCs w:val="21"/>
      </w:rPr>
      <w:fldChar w:fldCharType="begin"/>
    </w:r>
    <w:r w:rsidRPr="009E4067">
      <w:rPr>
        <w:rFonts w:ascii="宋体" w:hAnsi="宋体"/>
        <w:sz w:val="21"/>
        <w:szCs w:val="21"/>
      </w:rPr>
      <w:instrText xml:space="preserve"> STYLEREF  "标题 1"  \* MERGEFORMAT </w:instrText>
    </w:r>
    <w:r w:rsidRPr="009E4067">
      <w:rPr>
        <w:rFonts w:ascii="宋体" w:hAnsi="宋体"/>
        <w:sz w:val="21"/>
        <w:szCs w:val="21"/>
      </w:rPr>
      <w:fldChar w:fldCharType="separate"/>
    </w:r>
    <w:r w:rsidR="00C71BF0">
      <w:rPr>
        <w:rFonts w:ascii="宋体" w:hAnsi="宋体"/>
        <w:noProof/>
        <w:sz w:val="21"/>
        <w:szCs w:val="21"/>
      </w:rPr>
      <w:t>第六章 总结与展望</w:t>
    </w:r>
    <w:r w:rsidRPr="009E4067">
      <w:rPr>
        <w:rFonts w:ascii="宋体" w:hAnsi="宋体"/>
        <w:sz w:val="21"/>
        <w:szCs w:val="21"/>
      </w:rPr>
      <w:fldChar w:fldCharType="end"/>
    </w:r>
    <w:r>
      <w:rPr>
        <w:rFonts w:ascii="宋体" w:hAnsi="宋体"/>
        <w:sz w:val="21"/>
        <w:szCs w:val="21"/>
      </w:rPr>
      <w:tab/>
    </w:r>
    <w:r w:rsidRPr="009E4067">
      <w:rPr>
        <w:rFonts w:ascii="宋体" w:hAnsi="宋体"/>
        <w:sz w:val="21"/>
        <w:szCs w:val="21"/>
      </w:rPr>
      <w:fldChar w:fldCharType="begin"/>
    </w:r>
    <w:r w:rsidRPr="009E4067">
      <w:rPr>
        <w:rFonts w:ascii="宋体" w:hAnsi="宋体"/>
        <w:sz w:val="21"/>
        <w:szCs w:val="21"/>
      </w:rPr>
      <w:instrText>PAGE   \* MERGEFORMAT</w:instrText>
    </w:r>
    <w:r w:rsidRPr="009E4067">
      <w:rPr>
        <w:rFonts w:ascii="宋体" w:hAnsi="宋体"/>
        <w:sz w:val="21"/>
        <w:szCs w:val="21"/>
      </w:rPr>
      <w:fldChar w:fldCharType="separate"/>
    </w:r>
    <w:r w:rsidRPr="009E4067">
      <w:rPr>
        <w:rFonts w:ascii="宋体" w:hAnsi="宋体"/>
        <w:sz w:val="21"/>
        <w:szCs w:val="21"/>
        <w:lang w:val="zh-CN"/>
      </w:rPr>
      <w:t>1</w:t>
    </w:r>
    <w:r w:rsidRPr="009E4067">
      <w:rPr>
        <w:rFonts w:ascii="宋体" w:hAnsi="宋体"/>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73C83"/>
    <w:multiLevelType w:val="hybridMultilevel"/>
    <w:tmpl w:val="4176D7FA"/>
    <w:lvl w:ilvl="0" w:tplc="04090011">
      <w:start w:val="1"/>
      <w:numFmt w:val="decimal"/>
      <w:lvlText w:val="%1)"/>
      <w:lvlJc w:val="left"/>
      <w:pPr>
        <w:ind w:left="1282" w:hanging="440"/>
      </w:pPr>
    </w:lvl>
    <w:lvl w:ilvl="1" w:tplc="04090019" w:tentative="1">
      <w:start w:val="1"/>
      <w:numFmt w:val="lowerLetter"/>
      <w:lvlText w:val="%2)"/>
      <w:lvlJc w:val="left"/>
      <w:pPr>
        <w:ind w:left="1722" w:hanging="440"/>
      </w:pPr>
    </w:lvl>
    <w:lvl w:ilvl="2" w:tplc="0409001B" w:tentative="1">
      <w:start w:val="1"/>
      <w:numFmt w:val="lowerRoman"/>
      <w:lvlText w:val="%3."/>
      <w:lvlJc w:val="right"/>
      <w:pPr>
        <w:ind w:left="2162" w:hanging="440"/>
      </w:pPr>
    </w:lvl>
    <w:lvl w:ilvl="3" w:tplc="0409000F" w:tentative="1">
      <w:start w:val="1"/>
      <w:numFmt w:val="decimal"/>
      <w:lvlText w:val="%4."/>
      <w:lvlJc w:val="left"/>
      <w:pPr>
        <w:ind w:left="2602" w:hanging="440"/>
      </w:pPr>
    </w:lvl>
    <w:lvl w:ilvl="4" w:tplc="04090019" w:tentative="1">
      <w:start w:val="1"/>
      <w:numFmt w:val="lowerLetter"/>
      <w:lvlText w:val="%5)"/>
      <w:lvlJc w:val="left"/>
      <w:pPr>
        <w:ind w:left="3042" w:hanging="440"/>
      </w:pPr>
    </w:lvl>
    <w:lvl w:ilvl="5" w:tplc="0409001B" w:tentative="1">
      <w:start w:val="1"/>
      <w:numFmt w:val="lowerRoman"/>
      <w:lvlText w:val="%6."/>
      <w:lvlJc w:val="right"/>
      <w:pPr>
        <w:ind w:left="3482" w:hanging="440"/>
      </w:pPr>
    </w:lvl>
    <w:lvl w:ilvl="6" w:tplc="0409000F" w:tentative="1">
      <w:start w:val="1"/>
      <w:numFmt w:val="decimal"/>
      <w:lvlText w:val="%7."/>
      <w:lvlJc w:val="left"/>
      <w:pPr>
        <w:ind w:left="3922" w:hanging="440"/>
      </w:pPr>
    </w:lvl>
    <w:lvl w:ilvl="7" w:tplc="04090019" w:tentative="1">
      <w:start w:val="1"/>
      <w:numFmt w:val="lowerLetter"/>
      <w:lvlText w:val="%8)"/>
      <w:lvlJc w:val="left"/>
      <w:pPr>
        <w:ind w:left="4362" w:hanging="440"/>
      </w:pPr>
    </w:lvl>
    <w:lvl w:ilvl="8" w:tplc="0409001B" w:tentative="1">
      <w:start w:val="1"/>
      <w:numFmt w:val="lowerRoman"/>
      <w:lvlText w:val="%9."/>
      <w:lvlJc w:val="right"/>
      <w:pPr>
        <w:ind w:left="4802" w:hanging="440"/>
      </w:pPr>
    </w:lvl>
  </w:abstractNum>
  <w:abstractNum w:abstractNumId="1" w15:restartNumberingAfterBreak="0">
    <w:nsid w:val="2AB81E50"/>
    <w:multiLevelType w:val="hybridMultilevel"/>
    <w:tmpl w:val="5930EDF6"/>
    <w:lvl w:ilvl="0" w:tplc="04090011">
      <w:start w:val="1"/>
      <w:numFmt w:val="decimal"/>
      <w:lvlText w:val="%1)"/>
      <w:lvlJc w:val="left"/>
      <w:pPr>
        <w:ind w:left="3741" w:hanging="440"/>
      </w:pPr>
    </w:lvl>
    <w:lvl w:ilvl="1" w:tplc="04090019" w:tentative="1">
      <w:start w:val="1"/>
      <w:numFmt w:val="lowerLetter"/>
      <w:lvlText w:val="%2)"/>
      <w:lvlJc w:val="left"/>
      <w:pPr>
        <w:ind w:left="4181" w:hanging="440"/>
      </w:pPr>
    </w:lvl>
    <w:lvl w:ilvl="2" w:tplc="0409001B" w:tentative="1">
      <w:start w:val="1"/>
      <w:numFmt w:val="lowerRoman"/>
      <w:lvlText w:val="%3."/>
      <w:lvlJc w:val="right"/>
      <w:pPr>
        <w:ind w:left="4621" w:hanging="440"/>
      </w:pPr>
    </w:lvl>
    <w:lvl w:ilvl="3" w:tplc="0409000F" w:tentative="1">
      <w:start w:val="1"/>
      <w:numFmt w:val="decimal"/>
      <w:lvlText w:val="%4."/>
      <w:lvlJc w:val="left"/>
      <w:pPr>
        <w:ind w:left="5061" w:hanging="440"/>
      </w:pPr>
    </w:lvl>
    <w:lvl w:ilvl="4" w:tplc="04090019" w:tentative="1">
      <w:start w:val="1"/>
      <w:numFmt w:val="lowerLetter"/>
      <w:lvlText w:val="%5)"/>
      <w:lvlJc w:val="left"/>
      <w:pPr>
        <w:ind w:left="5501" w:hanging="440"/>
      </w:pPr>
    </w:lvl>
    <w:lvl w:ilvl="5" w:tplc="0409001B" w:tentative="1">
      <w:start w:val="1"/>
      <w:numFmt w:val="lowerRoman"/>
      <w:lvlText w:val="%6."/>
      <w:lvlJc w:val="right"/>
      <w:pPr>
        <w:ind w:left="5941" w:hanging="440"/>
      </w:pPr>
    </w:lvl>
    <w:lvl w:ilvl="6" w:tplc="0409000F" w:tentative="1">
      <w:start w:val="1"/>
      <w:numFmt w:val="decimal"/>
      <w:lvlText w:val="%7."/>
      <w:lvlJc w:val="left"/>
      <w:pPr>
        <w:ind w:left="6381" w:hanging="440"/>
      </w:pPr>
    </w:lvl>
    <w:lvl w:ilvl="7" w:tplc="04090019" w:tentative="1">
      <w:start w:val="1"/>
      <w:numFmt w:val="lowerLetter"/>
      <w:lvlText w:val="%8)"/>
      <w:lvlJc w:val="left"/>
      <w:pPr>
        <w:ind w:left="6821" w:hanging="440"/>
      </w:pPr>
    </w:lvl>
    <w:lvl w:ilvl="8" w:tplc="0409001B" w:tentative="1">
      <w:start w:val="1"/>
      <w:numFmt w:val="lowerRoman"/>
      <w:lvlText w:val="%9."/>
      <w:lvlJc w:val="right"/>
      <w:pPr>
        <w:ind w:left="7261" w:hanging="440"/>
      </w:pPr>
    </w:lvl>
  </w:abstractNum>
  <w:abstractNum w:abstractNumId="2" w15:restartNumberingAfterBreak="0">
    <w:nsid w:val="2C1E2372"/>
    <w:multiLevelType w:val="hybridMultilevel"/>
    <w:tmpl w:val="164829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2953217"/>
    <w:multiLevelType w:val="hybridMultilevel"/>
    <w:tmpl w:val="B828494C"/>
    <w:lvl w:ilvl="0" w:tplc="56A467A6">
      <w:start w:val="14"/>
      <w:numFmt w:val="decimal"/>
      <w:lvlText w:val="[%1]"/>
      <w:lvlJc w:val="left"/>
      <w:pPr>
        <w:ind w:left="483" w:hanging="364"/>
      </w:pPr>
      <w:rPr>
        <w:rFonts w:ascii="Times New Roman" w:eastAsia="Times New Roman" w:hAnsi="Times New Roman" w:cs="Times New Roman" w:hint="default"/>
        <w:spacing w:val="-1"/>
        <w:w w:val="99"/>
        <w:sz w:val="16"/>
        <w:szCs w:val="16"/>
      </w:rPr>
    </w:lvl>
    <w:lvl w:ilvl="1" w:tplc="C8A268C6">
      <w:numFmt w:val="bullet"/>
      <w:lvlText w:val="•"/>
      <w:lvlJc w:val="left"/>
      <w:pPr>
        <w:ind w:left="959" w:hanging="364"/>
      </w:pPr>
      <w:rPr>
        <w:rFonts w:hint="default"/>
      </w:rPr>
    </w:lvl>
    <w:lvl w:ilvl="2" w:tplc="E862A80C">
      <w:numFmt w:val="bullet"/>
      <w:lvlText w:val="•"/>
      <w:lvlJc w:val="left"/>
      <w:pPr>
        <w:ind w:left="1439" w:hanging="364"/>
      </w:pPr>
      <w:rPr>
        <w:rFonts w:hint="default"/>
      </w:rPr>
    </w:lvl>
    <w:lvl w:ilvl="3" w:tplc="5C50FA14">
      <w:numFmt w:val="bullet"/>
      <w:lvlText w:val="•"/>
      <w:lvlJc w:val="left"/>
      <w:pPr>
        <w:ind w:left="1919" w:hanging="364"/>
      </w:pPr>
      <w:rPr>
        <w:rFonts w:hint="default"/>
      </w:rPr>
    </w:lvl>
    <w:lvl w:ilvl="4" w:tplc="6C3A4E3E">
      <w:numFmt w:val="bullet"/>
      <w:lvlText w:val="•"/>
      <w:lvlJc w:val="left"/>
      <w:pPr>
        <w:ind w:left="2399" w:hanging="364"/>
      </w:pPr>
      <w:rPr>
        <w:rFonts w:hint="default"/>
      </w:rPr>
    </w:lvl>
    <w:lvl w:ilvl="5" w:tplc="1398EA62">
      <w:numFmt w:val="bullet"/>
      <w:lvlText w:val="•"/>
      <w:lvlJc w:val="left"/>
      <w:pPr>
        <w:ind w:left="2879" w:hanging="364"/>
      </w:pPr>
      <w:rPr>
        <w:rFonts w:hint="default"/>
      </w:rPr>
    </w:lvl>
    <w:lvl w:ilvl="6" w:tplc="68E24294">
      <w:numFmt w:val="bullet"/>
      <w:lvlText w:val="•"/>
      <w:lvlJc w:val="left"/>
      <w:pPr>
        <w:ind w:left="3359" w:hanging="364"/>
      </w:pPr>
      <w:rPr>
        <w:rFonts w:hint="default"/>
      </w:rPr>
    </w:lvl>
    <w:lvl w:ilvl="7" w:tplc="8C1EC150">
      <w:numFmt w:val="bullet"/>
      <w:lvlText w:val="•"/>
      <w:lvlJc w:val="left"/>
      <w:pPr>
        <w:ind w:left="3839" w:hanging="364"/>
      </w:pPr>
      <w:rPr>
        <w:rFonts w:hint="default"/>
      </w:rPr>
    </w:lvl>
    <w:lvl w:ilvl="8" w:tplc="8A5EBAD8">
      <w:numFmt w:val="bullet"/>
      <w:lvlText w:val="•"/>
      <w:lvlJc w:val="left"/>
      <w:pPr>
        <w:ind w:left="4319" w:hanging="364"/>
      </w:pPr>
      <w:rPr>
        <w:rFonts w:hint="default"/>
      </w:rPr>
    </w:lvl>
  </w:abstractNum>
  <w:abstractNum w:abstractNumId="4" w15:restartNumberingAfterBreak="0">
    <w:nsid w:val="3F4871F6"/>
    <w:multiLevelType w:val="hybridMultilevel"/>
    <w:tmpl w:val="5E009BA0"/>
    <w:lvl w:ilvl="0" w:tplc="BF90819E">
      <w:start w:val="1"/>
      <w:numFmt w:val="decimal"/>
      <w:lvlText w:val="[%1]"/>
      <w:lvlJc w:val="left"/>
      <w:pPr>
        <w:ind w:left="484" w:hanging="286"/>
        <w:jc w:val="right"/>
      </w:pPr>
      <w:rPr>
        <w:rFonts w:ascii="Times New Roman" w:eastAsia="Times New Roman" w:hAnsi="Times New Roman" w:cs="Times New Roman" w:hint="default"/>
        <w:spacing w:val="-1"/>
        <w:w w:val="99"/>
        <w:sz w:val="16"/>
        <w:szCs w:val="16"/>
      </w:rPr>
    </w:lvl>
    <w:lvl w:ilvl="1" w:tplc="FBBCF180">
      <w:numFmt w:val="bullet"/>
      <w:lvlText w:val="•"/>
      <w:lvlJc w:val="left"/>
      <w:pPr>
        <w:ind w:left="950" w:hanging="286"/>
      </w:pPr>
      <w:rPr>
        <w:rFonts w:hint="default"/>
      </w:rPr>
    </w:lvl>
    <w:lvl w:ilvl="2" w:tplc="5798B332">
      <w:numFmt w:val="bullet"/>
      <w:lvlText w:val="•"/>
      <w:lvlJc w:val="left"/>
      <w:pPr>
        <w:ind w:left="1420" w:hanging="286"/>
      </w:pPr>
      <w:rPr>
        <w:rFonts w:hint="default"/>
      </w:rPr>
    </w:lvl>
    <w:lvl w:ilvl="3" w:tplc="12B2A42A">
      <w:numFmt w:val="bullet"/>
      <w:lvlText w:val="•"/>
      <w:lvlJc w:val="left"/>
      <w:pPr>
        <w:ind w:left="1890" w:hanging="286"/>
      </w:pPr>
      <w:rPr>
        <w:rFonts w:hint="default"/>
      </w:rPr>
    </w:lvl>
    <w:lvl w:ilvl="4" w:tplc="58B6D916">
      <w:numFmt w:val="bullet"/>
      <w:lvlText w:val="•"/>
      <w:lvlJc w:val="left"/>
      <w:pPr>
        <w:ind w:left="2361" w:hanging="286"/>
      </w:pPr>
      <w:rPr>
        <w:rFonts w:hint="default"/>
      </w:rPr>
    </w:lvl>
    <w:lvl w:ilvl="5" w:tplc="C3807CB4">
      <w:numFmt w:val="bullet"/>
      <w:lvlText w:val="•"/>
      <w:lvlJc w:val="left"/>
      <w:pPr>
        <w:ind w:left="2831" w:hanging="286"/>
      </w:pPr>
      <w:rPr>
        <w:rFonts w:hint="default"/>
      </w:rPr>
    </w:lvl>
    <w:lvl w:ilvl="6" w:tplc="7DB04472">
      <w:numFmt w:val="bullet"/>
      <w:lvlText w:val="•"/>
      <w:lvlJc w:val="left"/>
      <w:pPr>
        <w:ind w:left="3301" w:hanging="286"/>
      </w:pPr>
      <w:rPr>
        <w:rFonts w:hint="default"/>
      </w:rPr>
    </w:lvl>
    <w:lvl w:ilvl="7" w:tplc="3E48BC9A">
      <w:numFmt w:val="bullet"/>
      <w:lvlText w:val="•"/>
      <w:lvlJc w:val="left"/>
      <w:pPr>
        <w:ind w:left="3771" w:hanging="286"/>
      </w:pPr>
      <w:rPr>
        <w:rFonts w:hint="default"/>
      </w:rPr>
    </w:lvl>
    <w:lvl w:ilvl="8" w:tplc="123E47A8">
      <w:numFmt w:val="bullet"/>
      <w:lvlText w:val="•"/>
      <w:lvlJc w:val="left"/>
      <w:pPr>
        <w:ind w:left="4242" w:hanging="286"/>
      </w:pPr>
      <w:rPr>
        <w:rFonts w:hint="default"/>
      </w:rPr>
    </w:lvl>
  </w:abstractNum>
  <w:abstractNum w:abstractNumId="5" w15:restartNumberingAfterBreak="0">
    <w:nsid w:val="4B9442E1"/>
    <w:multiLevelType w:val="hybridMultilevel"/>
    <w:tmpl w:val="03AC2AC2"/>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52CD5847"/>
    <w:multiLevelType w:val="hybridMultilevel"/>
    <w:tmpl w:val="BE3A5528"/>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680432A2"/>
    <w:multiLevelType w:val="hybridMultilevel"/>
    <w:tmpl w:val="22569D16"/>
    <w:lvl w:ilvl="0" w:tplc="C9C413F8">
      <w:start w:val="1"/>
      <w:numFmt w:val="decimal"/>
      <w:lvlText w:val="[%1]"/>
      <w:lvlJc w:val="left"/>
      <w:pPr>
        <w:ind w:left="420" w:hanging="420"/>
      </w:pPr>
      <w:rPr>
        <w:rFonts w:ascii="Times New Roman" w:eastAsia="宋体" w:hAnsi="Times New Roman" w:hint="default"/>
        <w:b w:val="0"/>
        <w:i w:val="0"/>
        <w:color w:val="000000" w:themeColor="text1"/>
        <w:sz w:val="21"/>
        <w:u w:val="none"/>
        <w:em w:val="none"/>
      </w:rPr>
    </w:lvl>
    <w:lvl w:ilvl="1" w:tplc="693465EA">
      <w:start w:val="15"/>
      <w:numFmt w:val="bullet"/>
      <w:lvlText w:val="%2."/>
      <w:lvlJc w:val="left"/>
      <w:pPr>
        <w:ind w:left="780" w:hanging="360"/>
      </w:pPr>
      <w:rPr>
        <w:rFonts w:ascii="Wingdings" w:eastAsiaTheme="minorEastAsia" w:hAnsi="Wingdings" w:cs="Times New Roman" w:hint="default"/>
      </w:rPr>
    </w:lvl>
    <w:lvl w:ilvl="2" w:tplc="E676D7CE">
      <w:start w:val="1"/>
      <w:numFmt w:val="upperLetter"/>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A281065"/>
    <w:multiLevelType w:val="hybridMultilevel"/>
    <w:tmpl w:val="24BA49F2"/>
    <w:lvl w:ilvl="0" w:tplc="DA9E584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04729544">
    <w:abstractNumId w:val="4"/>
  </w:num>
  <w:num w:numId="2" w16cid:durableId="1833713822">
    <w:abstractNumId w:val="3"/>
  </w:num>
  <w:num w:numId="3" w16cid:durableId="164321685">
    <w:abstractNumId w:val="2"/>
  </w:num>
  <w:num w:numId="4" w16cid:durableId="1311011457">
    <w:abstractNumId w:val="7"/>
  </w:num>
  <w:num w:numId="5" w16cid:durableId="803962631">
    <w:abstractNumId w:val="8"/>
  </w:num>
  <w:num w:numId="6" w16cid:durableId="2126194670">
    <w:abstractNumId w:val="0"/>
  </w:num>
  <w:num w:numId="7" w16cid:durableId="1269583577">
    <w:abstractNumId w:val="1"/>
  </w:num>
  <w:num w:numId="8" w16cid:durableId="1226644903">
    <w:abstractNumId w:val="5"/>
  </w:num>
  <w:num w:numId="9" w16cid:durableId="7089219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792"/>
    <w:rsid w:val="00003EE9"/>
    <w:rsid w:val="00004773"/>
    <w:rsid w:val="0003081A"/>
    <w:rsid w:val="0003222C"/>
    <w:rsid w:val="00041924"/>
    <w:rsid w:val="00056CA8"/>
    <w:rsid w:val="000702E3"/>
    <w:rsid w:val="0007267F"/>
    <w:rsid w:val="000872EB"/>
    <w:rsid w:val="000A030D"/>
    <w:rsid w:val="000A4B3C"/>
    <w:rsid w:val="000C3B1B"/>
    <w:rsid w:val="000C50F1"/>
    <w:rsid w:val="000D2890"/>
    <w:rsid w:val="000E3BF3"/>
    <w:rsid w:val="000F1109"/>
    <w:rsid w:val="000F4137"/>
    <w:rsid w:val="001019C4"/>
    <w:rsid w:val="00101A14"/>
    <w:rsid w:val="00107443"/>
    <w:rsid w:val="001134F0"/>
    <w:rsid w:val="0011369D"/>
    <w:rsid w:val="00115E22"/>
    <w:rsid w:val="001234EF"/>
    <w:rsid w:val="0016797F"/>
    <w:rsid w:val="00186013"/>
    <w:rsid w:val="00191CD0"/>
    <w:rsid w:val="001A18D9"/>
    <w:rsid w:val="001A4A44"/>
    <w:rsid w:val="001D72EF"/>
    <w:rsid w:val="001E0DD1"/>
    <w:rsid w:val="001F0F1F"/>
    <w:rsid w:val="001F2A10"/>
    <w:rsid w:val="0023031C"/>
    <w:rsid w:val="0025140A"/>
    <w:rsid w:val="00254A9F"/>
    <w:rsid w:val="002629C8"/>
    <w:rsid w:val="00263136"/>
    <w:rsid w:val="002644B2"/>
    <w:rsid w:val="002812B7"/>
    <w:rsid w:val="002824C7"/>
    <w:rsid w:val="002906ED"/>
    <w:rsid w:val="00293D23"/>
    <w:rsid w:val="00296029"/>
    <w:rsid w:val="002C720D"/>
    <w:rsid w:val="002D0874"/>
    <w:rsid w:val="002E4D34"/>
    <w:rsid w:val="0030596D"/>
    <w:rsid w:val="00310B35"/>
    <w:rsid w:val="0031212B"/>
    <w:rsid w:val="003177B4"/>
    <w:rsid w:val="003404C8"/>
    <w:rsid w:val="00342059"/>
    <w:rsid w:val="00372FB4"/>
    <w:rsid w:val="00383F29"/>
    <w:rsid w:val="003914AE"/>
    <w:rsid w:val="003B527D"/>
    <w:rsid w:val="003C4C8D"/>
    <w:rsid w:val="00436418"/>
    <w:rsid w:val="004369D3"/>
    <w:rsid w:val="00485C1A"/>
    <w:rsid w:val="00486B8E"/>
    <w:rsid w:val="004A06C3"/>
    <w:rsid w:val="004E09FF"/>
    <w:rsid w:val="00543844"/>
    <w:rsid w:val="00552C6C"/>
    <w:rsid w:val="00561891"/>
    <w:rsid w:val="00576071"/>
    <w:rsid w:val="005A012A"/>
    <w:rsid w:val="005A0632"/>
    <w:rsid w:val="005E23FA"/>
    <w:rsid w:val="005E6226"/>
    <w:rsid w:val="005F487B"/>
    <w:rsid w:val="00625A08"/>
    <w:rsid w:val="0063104A"/>
    <w:rsid w:val="006468D7"/>
    <w:rsid w:val="00646F51"/>
    <w:rsid w:val="00666D3F"/>
    <w:rsid w:val="00673FA8"/>
    <w:rsid w:val="006D1305"/>
    <w:rsid w:val="00724688"/>
    <w:rsid w:val="0073792E"/>
    <w:rsid w:val="00761DC7"/>
    <w:rsid w:val="007664D1"/>
    <w:rsid w:val="00780657"/>
    <w:rsid w:val="007A152A"/>
    <w:rsid w:val="007B50A8"/>
    <w:rsid w:val="007B5C24"/>
    <w:rsid w:val="007C030E"/>
    <w:rsid w:val="007C0409"/>
    <w:rsid w:val="007C0EB3"/>
    <w:rsid w:val="007C46AC"/>
    <w:rsid w:val="007C480F"/>
    <w:rsid w:val="007D4BC7"/>
    <w:rsid w:val="007F03BF"/>
    <w:rsid w:val="007F4A12"/>
    <w:rsid w:val="007F6792"/>
    <w:rsid w:val="00800DCA"/>
    <w:rsid w:val="008031E2"/>
    <w:rsid w:val="00890D0A"/>
    <w:rsid w:val="008C5C46"/>
    <w:rsid w:val="009049EE"/>
    <w:rsid w:val="00914C2A"/>
    <w:rsid w:val="00962317"/>
    <w:rsid w:val="00972235"/>
    <w:rsid w:val="0099016E"/>
    <w:rsid w:val="009A53B6"/>
    <w:rsid w:val="009C0BB6"/>
    <w:rsid w:val="009C2FA4"/>
    <w:rsid w:val="009D7CE0"/>
    <w:rsid w:val="009E165D"/>
    <w:rsid w:val="009E4067"/>
    <w:rsid w:val="009F5BC1"/>
    <w:rsid w:val="00A12897"/>
    <w:rsid w:val="00A50867"/>
    <w:rsid w:val="00A82B05"/>
    <w:rsid w:val="00AA3010"/>
    <w:rsid w:val="00AA4E9B"/>
    <w:rsid w:val="00AC27D5"/>
    <w:rsid w:val="00AC61CA"/>
    <w:rsid w:val="00AD51C2"/>
    <w:rsid w:val="00AD53D0"/>
    <w:rsid w:val="00AE4AED"/>
    <w:rsid w:val="00B21788"/>
    <w:rsid w:val="00B4364F"/>
    <w:rsid w:val="00B53B4A"/>
    <w:rsid w:val="00B66760"/>
    <w:rsid w:val="00B670DE"/>
    <w:rsid w:val="00B976F0"/>
    <w:rsid w:val="00BE6040"/>
    <w:rsid w:val="00C05EEF"/>
    <w:rsid w:val="00C26C59"/>
    <w:rsid w:val="00C40F36"/>
    <w:rsid w:val="00C66ED7"/>
    <w:rsid w:val="00C71BF0"/>
    <w:rsid w:val="00C86121"/>
    <w:rsid w:val="00CC0F59"/>
    <w:rsid w:val="00CE428C"/>
    <w:rsid w:val="00CE68A5"/>
    <w:rsid w:val="00CF4F99"/>
    <w:rsid w:val="00D223DA"/>
    <w:rsid w:val="00D32B2D"/>
    <w:rsid w:val="00D42DA5"/>
    <w:rsid w:val="00D64E08"/>
    <w:rsid w:val="00DB0F46"/>
    <w:rsid w:val="00DC2148"/>
    <w:rsid w:val="00DE2838"/>
    <w:rsid w:val="00DF255D"/>
    <w:rsid w:val="00E0339B"/>
    <w:rsid w:val="00E03B67"/>
    <w:rsid w:val="00E23C9F"/>
    <w:rsid w:val="00E426C1"/>
    <w:rsid w:val="00E50131"/>
    <w:rsid w:val="00E50344"/>
    <w:rsid w:val="00E50C7D"/>
    <w:rsid w:val="00E962DE"/>
    <w:rsid w:val="00EA1770"/>
    <w:rsid w:val="00EB144A"/>
    <w:rsid w:val="00EB5164"/>
    <w:rsid w:val="00EC0105"/>
    <w:rsid w:val="00EC1B96"/>
    <w:rsid w:val="00ED2144"/>
    <w:rsid w:val="00EF63A6"/>
    <w:rsid w:val="00EF7B2D"/>
    <w:rsid w:val="00F03D04"/>
    <w:rsid w:val="00F2155B"/>
    <w:rsid w:val="00F22D60"/>
    <w:rsid w:val="00F31E5A"/>
    <w:rsid w:val="00F3718B"/>
    <w:rsid w:val="00F4220B"/>
    <w:rsid w:val="00F4502E"/>
    <w:rsid w:val="00F81FDE"/>
    <w:rsid w:val="00FD46E9"/>
    <w:rsid w:val="00FE1993"/>
    <w:rsid w:val="00FF1C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CA1E2"/>
  <w15:chartTrackingRefBased/>
  <w15:docId w15:val="{7A5CEF53-3435-4ED4-B3BD-22D9906CD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5BC1"/>
    <w:pPr>
      <w:widowControl w:val="0"/>
      <w:spacing w:line="360" w:lineRule="auto"/>
      <w:jc w:val="both"/>
    </w:pPr>
  </w:style>
  <w:style w:type="paragraph" w:styleId="1">
    <w:name w:val="heading 1"/>
    <w:basedOn w:val="a"/>
    <w:next w:val="a"/>
    <w:link w:val="10"/>
    <w:uiPriority w:val="9"/>
    <w:qFormat/>
    <w:rsid w:val="0003081A"/>
    <w:pPr>
      <w:tabs>
        <w:tab w:val="left" w:pos="284"/>
        <w:tab w:val="left" w:pos="426"/>
      </w:tabs>
      <w:snapToGrid w:val="0"/>
      <w:spacing w:beforeLines="100" w:before="312" w:afterLines="100" w:after="312"/>
      <w:jc w:val="center"/>
      <w:outlineLvl w:val="0"/>
    </w:pPr>
    <w:rPr>
      <w:rFonts w:ascii="黑体" w:eastAsia="黑体" w:hAnsi="黑体" w:cs="Times New Roman"/>
      <w:sz w:val="32"/>
      <w:szCs w:val="32"/>
    </w:rPr>
  </w:style>
  <w:style w:type="paragraph" w:styleId="2">
    <w:name w:val="heading 2"/>
    <w:basedOn w:val="a"/>
    <w:next w:val="a"/>
    <w:link w:val="20"/>
    <w:uiPriority w:val="9"/>
    <w:unhideWhenUsed/>
    <w:qFormat/>
    <w:rsid w:val="007C46AC"/>
    <w:pPr>
      <w:tabs>
        <w:tab w:val="left" w:pos="284"/>
        <w:tab w:val="left" w:pos="426"/>
      </w:tabs>
      <w:snapToGrid w:val="0"/>
      <w:spacing w:beforeLines="100" w:before="312" w:afterLines="50" w:after="156"/>
      <w:jc w:val="center"/>
      <w:outlineLvl w:val="1"/>
    </w:pPr>
    <w:rPr>
      <w:rFonts w:ascii="宋体" w:hAnsi="宋体" w:cs="Times New Roman"/>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3081A"/>
    <w:rPr>
      <w:rFonts w:ascii="黑体" w:eastAsia="黑体" w:hAnsi="黑体" w:cs="Times New Roman"/>
      <w:sz w:val="32"/>
      <w:szCs w:val="32"/>
    </w:rPr>
  </w:style>
  <w:style w:type="character" w:styleId="a3">
    <w:name w:val="Placeholder Text"/>
    <w:basedOn w:val="a0"/>
    <w:uiPriority w:val="99"/>
    <w:semiHidden/>
    <w:rsid w:val="00AC27D5"/>
    <w:rPr>
      <w:color w:val="808080"/>
    </w:rPr>
  </w:style>
  <w:style w:type="character" w:customStyle="1" w:styleId="MTEquationSection">
    <w:name w:val="MTEquationSection"/>
    <w:basedOn w:val="a0"/>
    <w:rsid w:val="00F03D04"/>
    <w:rPr>
      <w:rFonts w:ascii="Times New Roman" w:eastAsia="宋体" w:hAnsi="Times New Roman" w:cs="Times New Roman"/>
      <w:vanish/>
      <w:color w:val="FF0000"/>
      <w:sz w:val="24"/>
      <w:szCs w:val="24"/>
    </w:rPr>
  </w:style>
  <w:style w:type="paragraph" w:customStyle="1" w:styleId="MTDisplayEquation">
    <w:name w:val="MTDisplayEquation"/>
    <w:basedOn w:val="a"/>
    <w:next w:val="a"/>
    <w:link w:val="MTDisplayEquation0"/>
    <w:rsid w:val="00F03D04"/>
    <w:pPr>
      <w:tabs>
        <w:tab w:val="center" w:pos="4540"/>
        <w:tab w:val="right" w:pos="9080"/>
      </w:tabs>
      <w:snapToGrid w:val="0"/>
    </w:pPr>
    <w:rPr>
      <w:rFonts w:cs="Times New Roman"/>
    </w:rPr>
  </w:style>
  <w:style w:type="character" w:customStyle="1" w:styleId="MTDisplayEquation0">
    <w:name w:val="MTDisplayEquation 字符"/>
    <w:basedOn w:val="a0"/>
    <w:link w:val="MTDisplayEquation"/>
    <w:rsid w:val="00F03D04"/>
    <w:rPr>
      <w:rFonts w:ascii="Times New Roman" w:eastAsia="宋体" w:hAnsi="Times New Roman" w:cs="Times New Roman"/>
      <w:sz w:val="24"/>
      <w:szCs w:val="24"/>
    </w:rPr>
  </w:style>
  <w:style w:type="table" w:styleId="a4">
    <w:name w:val="Table Grid"/>
    <w:basedOn w:val="a1"/>
    <w:uiPriority w:val="39"/>
    <w:rsid w:val="008C5C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03222C"/>
    <w:rPr>
      <w:color w:val="000000" w:themeColor="hyperlink"/>
      <w:u w:val="none"/>
    </w:rPr>
  </w:style>
  <w:style w:type="character" w:styleId="a6">
    <w:name w:val="Unresolved Mention"/>
    <w:basedOn w:val="a0"/>
    <w:uiPriority w:val="99"/>
    <w:semiHidden/>
    <w:unhideWhenUsed/>
    <w:rsid w:val="008C5C46"/>
    <w:rPr>
      <w:color w:val="605E5C"/>
      <w:shd w:val="clear" w:color="auto" w:fill="E1DFDD"/>
    </w:rPr>
  </w:style>
  <w:style w:type="character" w:customStyle="1" w:styleId="20">
    <w:name w:val="标题 2 字符"/>
    <w:basedOn w:val="a0"/>
    <w:link w:val="2"/>
    <w:uiPriority w:val="9"/>
    <w:rsid w:val="007C46AC"/>
    <w:rPr>
      <w:rFonts w:ascii="宋体" w:eastAsia="宋体" w:hAnsi="宋体" w:cs="Times New Roman"/>
      <w:sz w:val="28"/>
      <w:szCs w:val="28"/>
    </w:rPr>
  </w:style>
  <w:style w:type="paragraph" w:styleId="a7">
    <w:name w:val="header"/>
    <w:basedOn w:val="a"/>
    <w:link w:val="a8"/>
    <w:uiPriority w:val="99"/>
    <w:unhideWhenUsed/>
    <w:rsid w:val="00115E2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115E22"/>
    <w:rPr>
      <w:sz w:val="18"/>
      <w:szCs w:val="18"/>
    </w:rPr>
  </w:style>
  <w:style w:type="paragraph" w:styleId="a9">
    <w:name w:val="footer"/>
    <w:basedOn w:val="a"/>
    <w:link w:val="aa"/>
    <w:uiPriority w:val="99"/>
    <w:unhideWhenUsed/>
    <w:rsid w:val="00115E22"/>
    <w:pPr>
      <w:tabs>
        <w:tab w:val="center" w:pos="4153"/>
        <w:tab w:val="right" w:pos="8306"/>
      </w:tabs>
      <w:snapToGrid w:val="0"/>
      <w:jc w:val="left"/>
    </w:pPr>
    <w:rPr>
      <w:sz w:val="18"/>
      <w:szCs w:val="18"/>
    </w:rPr>
  </w:style>
  <w:style w:type="character" w:customStyle="1" w:styleId="aa">
    <w:name w:val="页脚 字符"/>
    <w:basedOn w:val="a0"/>
    <w:link w:val="a9"/>
    <w:uiPriority w:val="99"/>
    <w:rsid w:val="00115E22"/>
    <w:rPr>
      <w:sz w:val="18"/>
      <w:szCs w:val="18"/>
    </w:rPr>
  </w:style>
  <w:style w:type="paragraph" w:styleId="TOC1">
    <w:name w:val="toc 1"/>
    <w:basedOn w:val="a"/>
    <w:next w:val="a"/>
    <w:autoRedefine/>
    <w:uiPriority w:val="39"/>
    <w:unhideWhenUsed/>
    <w:rsid w:val="00E426C1"/>
    <w:pPr>
      <w:tabs>
        <w:tab w:val="right" w:leader="dot" w:pos="8494"/>
      </w:tabs>
      <w:snapToGrid w:val="0"/>
    </w:pPr>
    <w:rPr>
      <w:rFonts w:cs="Times New Roman"/>
      <w:b/>
      <w:bCs/>
      <w:noProof/>
    </w:rPr>
  </w:style>
  <w:style w:type="paragraph" w:styleId="TOC2">
    <w:name w:val="toc 2"/>
    <w:basedOn w:val="a"/>
    <w:next w:val="a"/>
    <w:autoRedefine/>
    <w:uiPriority w:val="39"/>
    <w:unhideWhenUsed/>
    <w:rsid w:val="00E426C1"/>
    <w:pPr>
      <w:ind w:leftChars="200" w:left="420"/>
    </w:pPr>
  </w:style>
  <w:style w:type="paragraph" w:styleId="TOC3">
    <w:name w:val="toc 3"/>
    <w:basedOn w:val="a"/>
    <w:next w:val="a"/>
    <w:autoRedefine/>
    <w:uiPriority w:val="39"/>
    <w:unhideWhenUsed/>
    <w:rsid w:val="00E426C1"/>
    <w:pPr>
      <w:ind w:leftChars="400" w:left="840"/>
    </w:pPr>
  </w:style>
  <w:style w:type="paragraph" w:customStyle="1" w:styleId="ab">
    <w:name w:val="公式"/>
    <w:basedOn w:val="a"/>
    <w:link w:val="ac"/>
    <w:qFormat/>
    <w:rsid w:val="00EB5164"/>
    <w:pPr>
      <w:widowControl/>
      <w:tabs>
        <w:tab w:val="center" w:pos="4394"/>
        <w:tab w:val="right" w:pos="8789"/>
      </w:tabs>
      <w:jc w:val="left"/>
    </w:pPr>
    <w:rPr>
      <w:rFonts w:cs="微软雅黑"/>
    </w:rPr>
  </w:style>
  <w:style w:type="character" w:customStyle="1" w:styleId="ac">
    <w:name w:val="公式 字符"/>
    <w:basedOn w:val="a0"/>
    <w:link w:val="ab"/>
    <w:rsid w:val="00EB5164"/>
    <w:rPr>
      <w:rFonts w:ascii="Times New Roman" w:eastAsia="宋体" w:hAnsi="Times New Roman" w:cs="微软雅黑"/>
      <w:sz w:val="24"/>
      <w:szCs w:val="24"/>
    </w:rPr>
  </w:style>
  <w:style w:type="paragraph" w:customStyle="1" w:styleId="ad">
    <w:name w:val="图标题"/>
    <w:basedOn w:val="a"/>
    <w:link w:val="ae"/>
    <w:qFormat/>
    <w:rsid w:val="00EB5164"/>
    <w:pPr>
      <w:ind w:firstLineChars="200" w:firstLine="420"/>
      <w:jc w:val="center"/>
    </w:pPr>
    <w:rPr>
      <w:rFonts w:ascii="宋体" w:hAnsi="宋体"/>
      <w:szCs w:val="21"/>
    </w:rPr>
  </w:style>
  <w:style w:type="character" w:customStyle="1" w:styleId="ae">
    <w:name w:val="图标题 字符"/>
    <w:basedOn w:val="a0"/>
    <w:link w:val="ad"/>
    <w:rsid w:val="00EB5164"/>
    <w:rPr>
      <w:rFonts w:ascii="宋体" w:eastAsia="宋体" w:hAnsi="宋体"/>
      <w:szCs w:val="21"/>
    </w:rPr>
  </w:style>
  <w:style w:type="paragraph" w:customStyle="1" w:styleId="Body">
    <w:name w:val="Body"/>
    <w:basedOn w:val="a"/>
    <w:link w:val="BodyChar"/>
    <w:qFormat/>
    <w:rsid w:val="00EB5164"/>
    <w:pPr>
      <w:spacing w:before="120" w:after="120"/>
      <w:ind w:firstLine="461"/>
    </w:pPr>
    <w:rPr>
      <w:rFonts w:cs="微软雅黑"/>
    </w:rPr>
  </w:style>
  <w:style w:type="character" w:customStyle="1" w:styleId="BodyChar">
    <w:name w:val="Body Char"/>
    <w:basedOn w:val="a0"/>
    <w:link w:val="Body"/>
    <w:rsid w:val="00EB5164"/>
    <w:rPr>
      <w:rFonts w:ascii="Times New Roman" w:eastAsia="宋体" w:hAnsi="Times New Roman" w:cs="微软雅黑"/>
      <w:sz w:val="24"/>
      <w:szCs w:val="24"/>
    </w:rPr>
  </w:style>
  <w:style w:type="paragraph" w:customStyle="1" w:styleId="machinetrans-lang-zh-cn">
    <w:name w:val="machinetrans-lang-zh-cn"/>
    <w:basedOn w:val="a"/>
    <w:rsid w:val="00EB5164"/>
    <w:pPr>
      <w:widowControl/>
      <w:spacing w:before="100" w:beforeAutospacing="1" w:after="100" w:afterAutospacing="1"/>
      <w:jc w:val="left"/>
    </w:pPr>
    <w:rPr>
      <w:rFonts w:ascii="宋体" w:hAnsi="宋体" w:cs="宋体"/>
      <w:kern w:val="0"/>
    </w:rPr>
  </w:style>
  <w:style w:type="paragraph" w:styleId="af">
    <w:name w:val="List Paragraph"/>
    <w:basedOn w:val="a"/>
    <w:uiPriority w:val="1"/>
    <w:qFormat/>
    <w:rsid w:val="003C4C8D"/>
    <w:pPr>
      <w:autoSpaceDE w:val="0"/>
      <w:autoSpaceDN w:val="0"/>
      <w:ind w:left="483" w:hanging="365"/>
      <w:jc w:val="left"/>
    </w:pPr>
    <w:rPr>
      <w:rFonts w:eastAsia="Times New Roman" w:cs="Times New Roman"/>
      <w:kern w:val="0"/>
      <w:sz w:val="22"/>
      <w:lang w:eastAsia="en-US"/>
    </w:rPr>
  </w:style>
  <w:style w:type="paragraph" w:styleId="af0">
    <w:name w:val="No Spacing"/>
    <w:link w:val="af1"/>
    <w:uiPriority w:val="1"/>
    <w:qFormat/>
    <w:rsid w:val="00B53B4A"/>
    <w:rPr>
      <w:kern w:val="0"/>
      <w:sz w:val="22"/>
    </w:rPr>
  </w:style>
  <w:style w:type="character" w:customStyle="1" w:styleId="af1">
    <w:name w:val="无间隔 字符"/>
    <w:basedOn w:val="a0"/>
    <w:link w:val="af0"/>
    <w:uiPriority w:val="1"/>
    <w:rsid w:val="00B53B4A"/>
    <w:rPr>
      <w:kern w:val="0"/>
      <w:sz w:val="22"/>
    </w:rPr>
  </w:style>
  <w:style w:type="character" w:styleId="af2">
    <w:name w:val="FollowedHyperlink"/>
    <w:basedOn w:val="a0"/>
    <w:uiPriority w:val="99"/>
    <w:semiHidden/>
    <w:unhideWhenUsed/>
    <w:rsid w:val="007D4BC7"/>
    <w:rPr>
      <w:color w:val="000000" w:themeColor="followedHyperlink"/>
      <w:u w:val="single"/>
    </w:rPr>
  </w:style>
  <w:style w:type="paragraph" w:styleId="af3">
    <w:name w:val="Normal (Web)"/>
    <w:basedOn w:val="a"/>
    <w:uiPriority w:val="99"/>
    <w:unhideWhenUsed/>
    <w:rsid w:val="00EF63A6"/>
    <w:pPr>
      <w:widowControl/>
      <w:spacing w:before="100" w:beforeAutospacing="1" w:after="100" w:afterAutospacing="1" w:line="240" w:lineRule="auto"/>
      <w:jc w:val="left"/>
    </w:pPr>
    <w:rPr>
      <w:rFonts w:ascii="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093986">
      <w:bodyDiv w:val="1"/>
      <w:marLeft w:val="0"/>
      <w:marRight w:val="0"/>
      <w:marTop w:val="0"/>
      <w:marBottom w:val="0"/>
      <w:divBdr>
        <w:top w:val="none" w:sz="0" w:space="0" w:color="auto"/>
        <w:left w:val="none" w:sz="0" w:space="0" w:color="auto"/>
        <w:bottom w:val="none" w:sz="0" w:space="0" w:color="auto"/>
        <w:right w:val="none" w:sz="0" w:space="0" w:color="auto"/>
      </w:divBdr>
    </w:div>
    <w:div w:id="318268577">
      <w:bodyDiv w:val="1"/>
      <w:marLeft w:val="0"/>
      <w:marRight w:val="0"/>
      <w:marTop w:val="0"/>
      <w:marBottom w:val="0"/>
      <w:divBdr>
        <w:top w:val="none" w:sz="0" w:space="0" w:color="auto"/>
        <w:left w:val="none" w:sz="0" w:space="0" w:color="auto"/>
        <w:bottom w:val="none" w:sz="0" w:space="0" w:color="auto"/>
        <w:right w:val="none" w:sz="0" w:space="0" w:color="auto"/>
      </w:divBdr>
    </w:div>
    <w:div w:id="931863111">
      <w:bodyDiv w:val="1"/>
      <w:marLeft w:val="0"/>
      <w:marRight w:val="0"/>
      <w:marTop w:val="0"/>
      <w:marBottom w:val="0"/>
      <w:divBdr>
        <w:top w:val="none" w:sz="0" w:space="0" w:color="auto"/>
        <w:left w:val="none" w:sz="0" w:space="0" w:color="auto"/>
        <w:bottom w:val="none" w:sz="0" w:space="0" w:color="auto"/>
        <w:right w:val="none" w:sz="0" w:space="0" w:color="auto"/>
      </w:divBdr>
    </w:div>
    <w:div w:id="979193116">
      <w:bodyDiv w:val="1"/>
      <w:marLeft w:val="0"/>
      <w:marRight w:val="0"/>
      <w:marTop w:val="0"/>
      <w:marBottom w:val="0"/>
      <w:divBdr>
        <w:top w:val="none" w:sz="0" w:space="0" w:color="auto"/>
        <w:left w:val="none" w:sz="0" w:space="0" w:color="auto"/>
        <w:bottom w:val="none" w:sz="0" w:space="0" w:color="auto"/>
        <w:right w:val="none" w:sz="0" w:space="0" w:color="auto"/>
      </w:divBdr>
    </w:div>
    <w:div w:id="1133445668">
      <w:bodyDiv w:val="1"/>
      <w:marLeft w:val="0"/>
      <w:marRight w:val="0"/>
      <w:marTop w:val="0"/>
      <w:marBottom w:val="0"/>
      <w:divBdr>
        <w:top w:val="none" w:sz="0" w:space="0" w:color="auto"/>
        <w:left w:val="none" w:sz="0" w:space="0" w:color="auto"/>
        <w:bottom w:val="none" w:sz="0" w:space="0" w:color="auto"/>
        <w:right w:val="none" w:sz="0" w:space="0" w:color="auto"/>
      </w:divBdr>
    </w:div>
    <w:div w:id="1136220454">
      <w:bodyDiv w:val="1"/>
      <w:marLeft w:val="0"/>
      <w:marRight w:val="0"/>
      <w:marTop w:val="0"/>
      <w:marBottom w:val="0"/>
      <w:divBdr>
        <w:top w:val="none" w:sz="0" w:space="0" w:color="auto"/>
        <w:left w:val="none" w:sz="0" w:space="0" w:color="auto"/>
        <w:bottom w:val="none" w:sz="0" w:space="0" w:color="auto"/>
        <w:right w:val="none" w:sz="0" w:space="0" w:color="auto"/>
      </w:divBdr>
    </w:div>
    <w:div w:id="1315404725">
      <w:bodyDiv w:val="1"/>
      <w:marLeft w:val="0"/>
      <w:marRight w:val="0"/>
      <w:marTop w:val="0"/>
      <w:marBottom w:val="0"/>
      <w:divBdr>
        <w:top w:val="none" w:sz="0" w:space="0" w:color="auto"/>
        <w:left w:val="none" w:sz="0" w:space="0" w:color="auto"/>
        <w:bottom w:val="none" w:sz="0" w:space="0" w:color="auto"/>
        <w:right w:val="none" w:sz="0" w:space="0" w:color="auto"/>
      </w:divBdr>
      <w:divsChild>
        <w:div w:id="366878120">
          <w:marLeft w:val="0"/>
          <w:marRight w:val="0"/>
          <w:marTop w:val="0"/>
          <w:marBottom w:val="0"/>
          <w:divBdr>
            <w:top w:val="none" w:sz="0" w:space="0" w:color="auto"/>
            <w:left w:val="none" w:sz="0" w:space="0" w:color="auto"/>
            <w:bottom w:val="none" w:sz="0" w:space="0" w:color="auto"/>
            <w:right w:val="none" w:sz="0" w:space="0" w:color="auto"/>
          </w:divBdr>
          <w:divsChild>
            <w:div w:id="1334722341">
              <w:marLeft w:val="0"/>
              <w:marRight w:val="0"/>
              <w:marTop w:val="0"/>
              <w:marBottom w:val="0"/>
              <w:divBdr>
                <w:top w:val="none" w:sz="0" w:space="0" w:color="auto"/>
                <w:left w:val="none" w:sz="0" w:space="0" w:color="auto"/>
                <w:bottom w:val="none" w:sz="0" w:space="0" w:color="auto"/>
                <w:right w:val="none" w:sz="0" w:space="0" w:color="auto"/>
              </w:divBdr>
              <w:divsChild>
                <w:div w:id="1843735967">
                  <w:marLeft w:val="0"/>
                  <w:marRight w:val="0"/>
                  <w:marTop w:val="0"/>
                  <w:marBottom w:val="0"/>
                  <w:divBdr>
                    <w:top w:val="none" w:sz="0" w:space="0" w:color="auto"/>
                    <w:left w:val="none" w:sz="0" w:space="0" w:color="auto"/>
                    <w:bottom w:val="none" w:sz="0" w:space="0" w:color="auto"/>
                    <w:right w:val="none" w:sz="0" w:space="0" w:color="auto"/>
                  </w:divBdr>
                  <w:divsChild>
                    <w:div w:id="530186343">
                      <w:marLeft w:val="0"/>
                      <w:marRight w:val="0"/>
                      <w:marTop w:val="0"/>
                      <w:marBottom w:val="0"/>
                      <w:divBdr>
                        <w:top w:val="none" w:sz="0" w:space="0" w:color="auto"/>
                        <w:left w:val="none" w:sz="0" w:space="0" w:color="auto"/>
                        <w:bottom w:val="none" w:sz="0" w:space="0" w:color="auto"/>
                        <w:right w:val="none" w:sz="0" w:space="0" w:color="auto"/>
                      </w:divBdr>
                      <w:divsChild>
                        <w:div w:id="2036225654">
                          <w:marLeft w:val="0"/>
                          <w:marRight w:val="0"/>
                          <w:marTop w:val="0"/>
                          <w:marBottom w:val="0"/>
                          <w:divBdr>
                            <w:top w:val="none" w:sz="0" w:space="0" w:color="auto"/>
                            <w:left w:val="none" w:sz="0" w:space="0" w:color="auto"/>
                            <w:bottom w:val="none" w:sz="0" w:space="0" w:color="auto"/>
                            <w:right w:val="none" w:sz="0" w:space="0" w:color="auto"/>
                          </w:divBdr>
                          <w:divsChild>
                            <w:div w:id="1339426389">
                              <w:marLeft w:val="0"/>
                              <w:marRight w:val="300"/>
                              <w:marTop w:val="180"/>
                              <w:marBottom w:val="0"/>
                              <w:divBdr>
                                <w:top w:val="none" w:sz="0" w:space="0" w:color="auto"/>
                                <w:left w:val="none" w:sz="0" w:space="0" w:color="auto"/>
                                <w:bottom w:val="none" w:sz="0" w:space="0" w:color="auto"/>
                                <w:right w:val="none" w:sz="0" w:space="0" w:color="auto"/>
                              </w:divBdr>
                              <w:divsChild>
                                <w:div w:id="173481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5755195">
          <w:marLeft w:val="0"/>
          <w:marRight w:val="0"/>
          <w:marTop w:val="0"/>
          <w:marBottom w:val="0"/>
          <w:divBdr>
            <w:top w:val="none" w:sz="0" w:space="0" w:color="auto"/>
            <w:left w:val="none" w:sz="0" w:space="0" w:color="auto"/>
            <w:bottom w:val="none" w:sz="0" w:space="0" w:color="auto"/>
            <w:right w:val="none" w:sz="0" w:space="0" w:color="auto"/>
          </w:divBdr>
          <w:divsChild>
            <w:div w:id="1405566101">
              <w:marLeft w:val="0"/>
              <w:marRight w:val="0"/>
              <w:marTop w:val="0"/>
              <w:marBottom w:val="0"/>
              <w:divBdr>
                <w:top w:val="none" w:sz="0" w:space="0" w:color="auto"/>
                <w:left w:val="none" w:sz="0" w:space="0" w:color="auto"/>
                <w:bottom w:val="none" w:sz="0" w:space="0" w:color="auto"/>
                <w:right w:val="none" w:sz="0" w:space="0" w:color="auto"/>
              </w:divBdr>
              <w:divsChild>
                <w:div w:id="2139645731">
                  <w:marLeft w:val="0"/>
                  <w:marRight w:val="0"/>
                  <w:marTop w:val="0"/>
                  <w:marBottom w:val="0"/>
                  <w:divBdr>
                    <w:top w:val="none" w:sz="0" w:space="0" w:color="auto"/>
                    <w:left w:val="none" w:sz="0" w:space="0" w:color="auto"/>
                    <w:bottom w:val="none" w:sz="0" w:space="0" w:color="auto"/>
                    <w:right w:val="none" w:sz="0" w:space="0" w:color="auto"/>
                  </w:divBdr>
                  <w:divsChild>
                    <w:div w:id="266617207">
                      <w:marLeft w:val="0"/>
                      <w:marRight w:val="0"/>
                      <w:marTop w:val="0"/>
                      <w:marBottom w:val="0"/>
                      <w:divBdr>
                        <w:top w:val="none" w:sz="0" w:space="0" w:color="auto"/>
                        <w:left w:val="none" w:sz="0" w:space="0" w:color="auto"/>
                        <w:bottom w:val="none" w:sz="0" w:space="0" w:color="auto"/>
                        <w:right w:val="none" w:sz="0" w:space="0" w:color="auto"/>
                      </w:divBdr>
                      <w:divsChild>
                        <w:div w:id="110731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50513">
      <w:bodyDiv w:val="1"/>
      <w:marLeft w:val="0"/>
      <w:marRight w:val="0"/>
      <w:marTop w:val="0"/>
      <w:marBottom w:val="0"/>
      <w:divBdr>
        <w:top w:val="none" w:sz="0" w:space="0" w:color="auto"/>
        <w:left w:val="none" w:sz="0" w:space="0" w:color="auto"/>
        <w:bottom w:val="none" w:sz="0" w:space="0" w:color="auto"/>
        <w:right w:val="none" w:sz="0" w:space="0" w:color="auto"/>
      </w:divBdr>
    </w:div>
    <w:div w:id="1411151636">
      <w:bodyDiv w:val="1"/>
      <w:marLeft w:val="0"/>
      <w:marRight w:val="0"/>
      <w:marTop w:val="0"/>
      <w:marBottom w:val="0"/>
      <w:divBdr>
        <w:top w:val="none" w:sz="0" w:space="0" w:color="auto"/>
        <w:left w:val="none" w:sz="0" w:space="0" w:color="auto"/>
        <w:bottom w:val="none" w:sz="0" w:space="0" w:color="auto"/>
        <w:right w:val="none" w:sz="0" w:space="0" w:color="auto"/>
      </w:divBdr>
    </w:div>
    <w:div w:id="1470708517">
      <w:bodyDiv w:val="1"/>
      <w:marLeft w:val="0"/>
      <w:marRight w:val="0"/>
      <w:marTop w:val="0"/>
      <w:marBottom w:val="0"/>
      <w:divBdr>
        <w:top w:val="none" w:sz="0" w:space="0" w:color="auto"/>
        <w:left w:val="none" w:sz="0" w:space="0" w:color="auto"/>
        <w:bottom w:val="none" w:sz="0" w:space="0" w:color="auto"/>
        <w:right w:val="none" w:sz="0" w:space="0" w:color="auto"/>
      </w:divBdr>
    </w:div>
    <w:div w:id="1665815122">
      <w:bodyDiv w:val="1"/>
      <w:marLeft w:val="0"/>
      <w:marRight w:val="0"/>
      <w:marTop w:val="0"/>
      <w:marBottom w:val="0"/>
      <w:divBdr>
        <w:top w:val="none" w:sz="0" w:space="0" w:color="auto"/>
        <w:left w:val="none" w:sz="0" w:space="0" w:color="auto"/>
        <w:bottom w:val="none" w:sz="0" w:space="0" w:color="auto"/>
        <w:right w:val="none" w:sz="0" w:space="0" w:color="auto"/>
      </w:divBdr>
    </w:div>
    <w:div w:id="2118523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arxiv.org/abs/1903.%2008548"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1117/12.2569115"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arxiv.org/abs/1712.0726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hyperlink" Target="https://doi.org/10.1145/3474085.3475624"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plenodb.jpeg.org/pc/microsoft/" TargetMode="External"/><Relationship Id="rId28" Type="http://schemas.openxmlformats.org/officeDocument/2006/relationships/hyperlink" Target="http://arxiv.org/abs/1905.03691" TargetMode="External"/><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arxiv.org/abs/1909.12037" TargetMode="External"/><Relationship Id="rId30" Type="http://schemas.openxmlformats.org/officeDocument/2006/relationships/header" Target="header5.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自定义 3">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00000"/>
      </a:hlink>
      <a:folHlink>
        <a:srgbClr val="000000"/>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B3CC0B-54B8-4D18-9115-862D28127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1</Pages>
  <Words>2593</Words>
  <Characters>14781</Characters>
  <Application>Microsoft Office Word</Application>
  <DocSecurity>0</DocSecurity>
  <Lines>123</Lines>
  <Paragraphs>34</Paragraphs>
  <ScaleCrop>false</ScaleCrop>
  <Company/>
  <LinksUpToDate>false</LinksUpToDate>
  <CharactersWithSpaces>17340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yao kai</cp:lastModifiedBy>
  <cp:revision>75</cp:revision>
  <cp:lastPrinted>2023-04-10T02:07:00Z</cp:lastPrinted>
  <dcterms:created xsi:type="dcterms:W3CDTF">2022-05-03T12:09:00Z</dcterms:created>
  <dcterms:modified xsi:type="dcterms:W3CDTF">2023-04-10T02:07:00Z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nNumsOnRight">
    <vt:bool>true</vt:bool>
  </property>
  <property fmtid="{D5CDD505-2E9C-101B-9397-08002B2CF9AE}" pid="5" name="MTEquationSection">
    <vt:lpwstr>1</vt:lpwstr>
  </property>
</Properties>
</file>