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20E" w:rsidRPr="00604DDA" w:rsidRDefault="00001854" w:rsidP="00604DDA">
      <w:pPr>
        <w:pStyle w:val="a3"/>
        <w:spacing w:before="0" w:beforeAutospacing="0" w:after="0" w:afterAutospacing="0" w:line="400" w:lineRule="atLeast"/>
        <w:jc w:val="center"/>
        <w:rPr>
          <w:rFonts w:ascii="Times New Roman" w:hAnsi="Times New Roman" w:cs="Times New Roman"/>
          <w:sz w:val="32"/>
          <w:szCs w:val="32"/>
        </w:rPr>
      </w:pPr>
      <w:r w:rsidRPr="00604DDA">
        <w:rPr>
          <w:rFonts w:ascii="Times New Roman" w:hAnsi="Times New Roman" w:cs="Times New Roman"/>
          <w:sz w:val="32"/>
          <w:szCs w:val="32"/>
        </w:rPr>
        <w:t>Why Do Adversarial Attacks Transfer</w:t>
      </w:r>
      <w:r w:rsidRPr="00604DDA">
        <w:rPr>
          <w:rFonts w:ascii="Times New Roman" w:hAnsi="Times New Roman" w:cs="Times New Roman"/>
          <w:sz w:val="32"/>
          <w:szCs w:val="32"/>
        </w:rPr>
        <w:t>？</w:t>
      </w:r>
      <w:r w:rsidRPr="00604DDA">
        <w:rPr>
          <w:rFonts w:ascii="Times New Roman" w:hAnsi="Times New Roman" w:cs="Times New Roman"/>
          <w:sz w:val="32"/>
          <w:szCs w:val="32"/>
        </w:rPr>
        <w:t xml:space="preserve"> Explainning Transferablility of Evasion and Poisoning Attacks</w:t>
      </w:r>
    </w:p>
    <w:p w:rsidR="006B020E" w:rsidRPr="00604DDA" w:rsidRDefault="00001854" w:rsidP="00604DDA">
      <w:pPr>
        <w:pStyle w:val="a3"/>
        <w:spacing w:before="0" w:beforeAutospacing="0" w:after="0" w:afterAutospacing="0" w:line="400" w:lineRule="atLeast"/>
        <w:jc w:val="right"/>
        <w:rPr>
          <w:rFonts w:ascii="Times New Roman" w:hAnsi="Times New Roman" w:cs="Times New Roman"/>
          <w:color w:val="808080"/>
        </w:rPr>
      </w:pPr>
      <w:r w:rsidRPr="00604DDA">
        <w:rPr>
          <w:rFonts w:ascii="Times New Roman" w:hAnsi="Times New Roman" w:cs="Times New Roman"/>
          <w:color w:val="808080"/>
        </w:rPr>
        <w:t>2020</w:t>
      </w:r>
      <w:r w:rsidRPr="00604DDA">
        <w:rPr>
          <w:rFonts w:ascii="Times New Roman" w:hAnsi="Times New Roman" w:cs="Times New Roman"/>
          <w:color w:val="808080"/>
        </w:rPr>
        <w:t>年</w:t>
      </w:r>
      <w:r w:rsidRPr="00604DDA">
        <w:rPr>
          <w:rFonts w:ascii="Times New Roman" w:hAnsi="Times New Roman" w:cs="Times New Roman"/>
          <w:color w:val="808080"/>
        </w:rPr>
        <w:t>3</w:t>
      </w:r>
      <w:r w:rsidRPr="00604DDA">
        <w:rPr>
          <w:rFonts w:ascii="Times New Roman" w:hAnsi="Times New Roman" w:cs="Times New Roman"/>
          <w:color w:val="808080"/>
        </w:rPr>
        <w:t>月</w:t>
      </w:r>
      <w:r w:rsidRPr="00604DDA">
        <w:rPr>
          <w:rFonts w:ascii="Times New Roman" w:hAnsi="Times New Roman" w:cs="Times New Roman"/>
          <w:color w:val="808080"/>
        </w:rPr>
        <w:t>18</w:t>
      </w:r>
      <w:r w:rsidRPr="00604DDA">
        <w:rPr>
          <w:rFonts w:ascii="Times New Roman" w:hAnsi="Times New Roman" w:cs="Times New Roman"/>
          <w:color w:val="808080"/>
        </w:rPr>
        <w:t>日</w:t>
      </w:r>
    </w:p>
    <w:p w:rsidR="006B020E" w:rsidRDefault="00001854" w:rsidP="00604DDA">
      <w:pPr>
        <w:pStyle w:val="a3"/>
        <w:spacing w:before="0" w:beforeAutospacing="0" w:after="0" w:afterAutospacing="0" w:line="400" w:lineRule="atLeast"/>
        <w:jc w:val="right"/>
        <w:rPr>
          <w:rFonts w:ascii="Times New Roman" w:hAnsi="Times New Roman" w:cs="Times New Roman"/>
          <w:color w:val="808080"/>
        </w:rPr>
      </w:pPr>
      <w:r w:rsidRPr="00604DDA">
        <w:rPr>
          <w:rFonts w:ascii="Times New Roman" w:hAnsi="Times New Roman" w:cs="Times New Roman"/>
          <w:color w:val="808080"/>
        </w:rPr>
        <w:t>23:02</w:t>
      </w:r>
    </w:p>
    <w:p w:rsidR="00925F32" w:rsidRPr="00925F32" w:rsidRDefault="00925F32" w:rsidP="00925F32">
      <w:pPr>
        <w:widowControl w:val="0"/>
        <w:autoSpaceDE w:val="0"/>
        <w:autoSpaceDN w:val="0"/>
        <w:adjustRightInd w:val="0"/>
        <w:jc w:val="center"/>
        <w:rPr>
          <w:rFonts w:ascii="NimbusRomNo9L-Regu" w:eastAsiaTheme="minorEastAsia" w:hAnsi="NimbusRomNo9L-Regu" w:cs="NimbusRomNo9L-Regu"/>
          <w:sz w:val="18"/>
          <w:szCs w:val="18"/>
        </w:rPr>
      </w:pPr>
      <w:r w:rsidRPr="00925F32">
        <w:rPr>
          <w:rFonts w:ascii="NimbusRomNo9L-Regu" w:eastAsiaTheme="minorEastAsia" w:hAnsi="NimbusRomNo9L-Regu" w:cs="NimbusRomNo9L-Regu"/>
          <w:sz w:val="18"/>
          <w:szCs w:val="18"/>
        </w:rPr>
        <w:t>Ambra Demontis†, Marco Melis†, Maura Pintor†, Matthew Jagielski*, Battista Biggio†,‡, Alina Oprea*,</w:t>
      </w:r>
    </w:p>
    <w:p w:rsidR="00925F32" w:rsidRPr="00925F32" w:rsidRDefault="00925F32" w:rsidP="00925F32">
      <w:pPr>
        <w:widowControl w:val="0"/>
        <w:autoSpaceDE w:val="0"/>
        <w:autoSpaceDN w:val="0"/>
        <w:adjustRightInd w:val="0"/>
        <w:jc w:val="center"/>
        <w:rPr>
          <w:rFonts w:ascii="NimbusRomNo9L-Regu" w:eastAsiaTheme="minorEastAsia" w:hAnsi="NimbusRomNo9L-Regu" w:cs="NimbusRomNo9L-Regu"/>
          <w:sz w:val="18"/>
          <w:szCs w:val="18"/>
        </w:rPr>
      </w:pPr>
      <w:r w:rsidRPr="00925F32">
        <w:rPr>
          <w:rFonts w:ascii="NimbusRomNo9L-Regu" w:eastAsiaTheme="minorEastAsia" w:hAnsi="NimbusRomNo9L-Regu" w:cs="NimbusRomNo9L-Regu"/>
          <w:sz w:val="18"/>
          <w:szCs w:val="18"/>
        </w:rPr>
        <w:t>Cristina Nita-Rotaru*, and Fabio Roli†,‡</w:t>
      </w:r>
    </w:p>
    <w:p w:rsidR="00925F32" w:rsidRPr="00925F32" w:rsidRDefault="00925F32" w:rsidP="00925F32">
      <w:pPr>
        <w:widowControl w:val="0"/>
        <w:autoSpaceDE w:val="0"/>
        <w:autoSpaceDN w:val="0"/>
        <w:adjustRightInd w:val="0"/>
        <w:jc w:val="center"/>
        <w:rPr>
          <w:rFonts w:ascii="NimbusRomNo9L-Regu" w:eastAsiaTheme="minorEastAsia" w:hAnsi="NimbusRomNo9L-Regu" w:cs="NimbusRomNo9L-Regu"/>
          <w:sz w:val="18"/>
          <w:szCs w:val="18"/>
        </w:rPr>
      </w:pPr>
      <w:r w:rsidRPr="00925F32">
        <w:rPr>
          <w:rFonts w:ascii="NimbusRomNo9L-Regu" w:eastAsiaTheme="minorEastAsia" w:hAnsi="NimbusRomNo9L-Regu" w:cs="NimbusRomNo9L-Regu"/>
          <w:sz w:val="18"/>
          <w:szCs w:val="18"/>
        </w:rPr>
        <w:t>†Department of Electrical and Electronic Engineering, University of Cagliari, Italy</w:t>
      </w:r>
    </w:p>
    <w:p w:rsidR="00925F32" w:rsidRPr="00925F32" w:rsidRDefault="00925F32" w:rsidP="00925F32">
      <w:pPr>
        <w:widowControl w:val="0"/>
        <w:autoSpaceDE w:val="0"/>
        <w:autoSpaceDN w:val="0"/>
        <w:adjustRightInd w:val="0"/>
        <w:jc w:val="center"/>
        <w:rPr>
          <w:rFonts w:ascii="NimbusRomNo9L-Regu" w:eastAsiaTheme="minorEastAsia" w:hAnsi="NimbusRomNo9L-Regu" w:cs="NimbusRomNo9L-Regu"/>
          <w:sz w:val="18"/>
          <w:szCs w:val="18"/>
        </w:rPr>
      </w:pPr>
      <w:r w:rsidRPr="00925F32">
        <w:rPr>
          <w:rFonts w:ascii="NimbusRomNo9L-Regu" w:eastAsiaTheme="minorEastAsia" w:hAnsi="NimbusRomNo9L-Regu" w:cs="NimbusRomNo9L-Regu"/>
          <w:sz w:val="18"/>
          <w:szCs w:val="18"/>
        </w:rPr>
        <w:t>‡Pluribus One, Italy</w:t>
      </w:r>
    </w:p>
    <w:p w:rsidR="00925F32" w:rsidRPr="00925F32" w:rsidRDefault="00925F32" w:rsidP="00925F32">
      <w:pPr>
        <w:pStyle w:val="a3"/>
        <w:spacing w:before="0" w:beforeAutospacing="0" w:after="0" w:afterAutospacing="0" w:line="400" w:lineRule="atLeast"/>
        <w:ind w:right="960"/>
        <w:jc w:val="center"/>
        <w:rPr>
          <w:rFonts w:ascii="NimbusRomNo9L-Regu" w:eastAsiaTheme="minorEastAsia" w:hAnsi="NimbusRomNo9L-Regu" w:cs="NimbusRomNo9L-Regu"/>
          <w:sz w:val="18"/>
          <w:szCs w:val="18"/>
        </w:rPr>
      </w:pPr>
      <w:r w:rsidRPr="00925F32">
        <w:rPr>
          <w:rFonts w:ascii="NimbusRomNo9L-Regu" w:eastAsiaTheme="minorEastAsia" w:hAnsi="NimbusRomNo9L-Regu" w:cs="NimbusRomNo9L-Regu"/>
          <w:sz w:val="18"/>
          <w:szCs w:val="18"/>
        </w:rPr>
        <w:t xml:space="preserve">*Northeastern </w:t>
      </w:r>
      <w:bookmarkStart w:id="0" w:name="_GoBack"/>
      <w:bookmarkEnd w:id="0"/>
      <w:r w:rsidRPr="00925F32">
        <w:rPr>
          <w:rFonts w:ascii="NimbusRomNo9L-Regu" w:eastAsiaTheme="minorEastAsia" w:hAnsi="NimbusRomNo9L-Regu" w:cs="NimbusRomNo9L-Regu"/>
          <w:sz w:val="18"/>
          <w:szCs w:val="18"/>
        </w:rPr>
        <w:t>University, Boston, MA, USA</w:t>
      </w:r>
    </w:p>
    <w:p w:rsidR="007D22F7" w:rsidRPr="00AF1D46" w:rsidRDefault="007D22F7" w:rsidP="00925F32">
      <w:pPr>
        <w:pStyle w:val="a3"/>
        <w:spacing w:before="0" w:beforeAutospacing="0" w:after="0" w:afterAutospacing="0" w:line="400" w:lineRule="atLeast"/>
        <w:ind w:right="960"/>
        <w:rPr>
          <w:color w:val="5B9BD5" w:themeColor="accent1"/>
          <w:sz w:val="21"/>
          <w:szCs w:val="21"/>
        </w:rPr>
      </w:pPr>
      <w:r w:rsidRPr="00AF1D46">
        <w:rPr>
          <w:rFonts w:ascii="Times New Roman" w:hAnsi="Times New Roman" w:cs="Times New Roman" w:hint="eastAsia"/>
          <w:color w:val="5B9BD5" w:themeColor="accent1"/>
          <w:sz w:val="21"/>
          <w:szCs w:val="21"/>
        </w:rPr>
        <w:t>文章链接：</w:t>
      </w:r>
      <w:r w:rsidR="00AF1D46" w:rsidRPr="00AF1D46">
        <w:rPr>
          <w:rFonts w:ascii="MyriadPro-Regular" w:eastAsiaTheme="minorEastAsia" w:hAnsi="MyriadPro-Regular" w:cs="MyriadPro-Regular"/>
          <w:color w:val="5B9BD5" w:themeColor="accent1"/>
          <w:sz w:val="21"/>
          <w:szCs w:val="21"/>
        </w:rPr>
        <w:t>https://www.usenix.org/conference/usenixsecurity19/presentation/demontis</w:t>
      </w:r>
    </w:p>
    <w:p w:rsidR="00AF1D46" w:rsidRDefault="00AF1D46" w:rsidP="00AF1D46">
      <w:pPr>
        <w:pStyle w:val="a3"/>
        <w:spacing w:before="0" w:beforeAutospacing="0" w:after="0" w:afterAutospacing="0" w:line="400" w:lineRule="atLeast"/>
        <w:jc w:val="both"/>
        <w:rPr>
          <w:rFonts w:ascii="Times New Roman" w:hAnsi="Times New Roman" w:cs="Times New Roman"/>
          <w:b/>
        </w:rPr>
      </w:pPr>
    </w:p>
    <w:p w:rsidR="00AF1D46" w:rsidRPr="00604DDA" w:rsidRDefault="00AF1D46" w:rsidP="00AF1D46">
      <w:pPr>
        <w:pStyle w:val="a3"/>
        <w:spacing w:before="0" w:beforeAutospacing="0" w:after="0" w:afterAutospacing="0" w:line="400" w:lineRule="atLeast"/>
        <w:jc w:val="both"/>
        <w:rPr>
          <w:rFonts w:ascii="Times New Roman" w:hAnsi="Times New Roman" w:cs="Times New Roman"/>
          <w:b/>
        </w:rPr>
      </w:pPr>
      <w:r w:rsidRPr="00604DDA">
        <w:rPr>
          <w:rFonts w:ascii="Times New Roman" w:hAnsi="Times New Roman" w:cs="Times New Roman"/>
          <w:b/>
        </w:rPr>
        <w:t>本文贡献：</w:t>
      </w:r>
    </w:p>
    <w:p w:rsidR="00AF1D46" w:rsidRPr="00604DDA" w:rsidRDefault="00AF1D46" w:rsidP="00AF1D46">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本文考虑基于梯度的优化技术（</w:t>
      </w:r>
      <w:r w:rsidRPr="00604DDA">
        <w:rPr>
          <w:rFonts w:ascii="Times New Roman" w:hAnsi="Times New Roman" w:cs="Times New Roman"/>
        </w:rPr>
        <w:t>gradient-based optimization</w:t>
      </w:r>
      <w:r w:rsidRPr="00604DDA">
        <w:rPr>
          <w:rFonts w:ascii="Times New Roman" w:hAnsi="Times New Roman" w:cs="Times New Roman"/>
        </w:rPr>
        <w:t>）进行攻击。</w:t>
      </w:r>
    </w:p>
    <w:p w:rsidR="00AF1D46" w:rsidRPr="00AF1D46" w:rsidRDefault="00AF1D46" w:rsidP="00AF1D46">
      <w:pPr>
        <w:pStyle w:val="a3"/>
        <w:spacing w:before="0" w:beforeAutospacing="0" w:after="0" w:afterAutospacing="0" w:line="400" w:lineRule="atLeast"/>
        <w:jc w:val="both"/>
        <w:rPr>
          <w:rFonts w:ascii="Times New Roman" w:hAnsi="Times New Roman" w:cs="Times New Roman"/>
          <w:color w:val="FF0000"/>
        </w:rPr>
      </w:pPr>
      <w:r w:rsidRPr="00604DDA">
        <w:rPr>
          <w:rFonts w:ascii="Times New Roman" w:hAnsi="Times New Roman" w:cs="Times New Roman"/>
        </w:rPr>
        <w:t>（</w:t>
      </w:r>
      <w:r w:rsidRPr="00604DDA">
        <w:rPr>
          <w:rFonts w:ascii="Times New Roman" w:hAnsi="Times New Roman" w:cs="Times New Roman"/>
        </w:rPr>
        <w:t>1</w:t>
      </w:r>
      <w:r w:rsidRPr="00604DDA">
        <w:rPr>
          <w:rFonts w:ascii="Times New Roman" w:hAnsi="Times New Roman" w:cs="Times New Roman"/>
        </w:rPr>
        <w:t>）提出了一个针对躲避和</w:t>
      </w:r>
      <w:r>
        <w:rPr>
          <w:rFonts w:ascii="Times New Roman" w:hAnsi="Times New Roman" w:cs="Times New Roman"/>
        </w:rPr>
        <w:t>投毒攻击的新的优化框架，首次将躲避和投毒攻击包含在同一框架下。</w:t>
      </w:r>
      <w:r w:rsidRPr="00AF1D46">
        <w:rPr>
          <w:rFonts w:ascii="Times New Roman" w:hAnsi="Times New Roman" w:cs="Times New Roman" w:hint="eastAsia"/>
          <w:color w:val="FF0000"/>
        </w:rPr>
        <w:t>第一个对投毒可用性攻击的可转移性进行深入研究。</w:t>
      </w:r>
    </w:p>
    <w:p w:rsidR="00AF1D46" w:rsidRPr="00604DDA" w:rsidRDefault="00AF1D46" w:rsidP="00AF1D46">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w:t>
      </w:r>
      <w:r w:rsidRPr="00604DDA">
        <w:rPr>
          <w:rFonts w:ascii="Times New Roman" w:hAnsi="Times New Roman" w:cs="Times New Roman"/>
        </w:rPr>
        <w:t>2</w:t>
      </w:r>
      <w:r w:rsidRPr="00604DDA">
        <w:rPr>
          <w:rFonts w:ascii="Times New Roman" w:hAnsi="Times New Roman" w:cs="Times New Roman"/>
        </w:rPr>
        <w:t>）提出了可迁移性的正式定义和理论边界。定义表明迁移性和</w:t>
      </w:r>
      <w:r w:rsidRPr="00604DDA">
        <w:rPr>
          <w:rFonts w:ascii="Times New Roman" w:hAnsi="Times New Roman" w:cs="Times New Roman"/>
        </w:rPr>
        <w:t>3</w:t>
      </w:r>
      <w:r w:rsidRPr="00604DDA">
        <w:rPr>
          <w:rFonts w:ascii="Times New Roman" w:hAnsi="Times New Roman" w:cs="Times New Roman"/>
        </w:rPr>
        <w:t>个因素有关：目标分类器的输入梯度大小；代</w:t>
      </w:r>
      <w:r>
        <w:rPr>
          <w:rFonts w:ascii="Times New Roman" w:hAnsi="Times New Roman" w:cs="Times New Roman"/>
        </w:rPr>
        <w:t>理模型和目标模型的梯度对齐情况；损失函数的方差优化</w:t>
      </w:r>
      <w:r w:rsidRPr="00604DDA">
        <w:rPr>
          <w:rFonts w:ascii="Times New Roman" w:hAnsi="Times New Roman" w:cs="Times New Roman"/>
        </w:rPr>
        <w:t>。</w:t>
      </w:r>
    </w:p>
    <w:p w:rsidR="007D22F7" w:rsidRPr="00AF1D46" w:rsidRDefault="007D22F7" w:rsidP="007D22F7">
      <w:pPr>
        <w:pStyle w:val="a3"/>
        <w:spacing w:before="0" w:beforeAutospacing="0" w:after="0" w:afterAutospacing="0" w:line="400" w:lineRule="atLeast"/>
        <w:ind w:right="960"/>
        <w:rPr>
          <w:rFonts w:ascii="Times New Roman" w:hAnsi="Times New Roman" w:cs="Times New Roman"/>
          <w:color w:val="808080"/>
          <w:sz w:val="21"/>
          <w:szCs w:val="21"/>
        </w:rPr>
      </w:pPr>
    </w:p>
    <w:p w:rsidR="006B020E" w:rsidRPr="00604DDA" w:rsidRDefault="00001854" w:rsidP="00604DDA">
      <w:pPr>
        <w:pStyle w:val="a3"/>
        <w:spacing w:before="0" w:beforeAutospacing="0" w:after="0" w:afterAutospacing="0" w:line="400" w:lineRule="atLeast"/>
        <w:jc w:val="both"/>
        <w:rPr>
          <w:rFonts w:ascii="Times New Roman" w:hAnsi="Times New Roman" w:cs="Times New Roman"/>
          <w:b/>
          <w:sz w:val="30"/>
          <w:szCs w:val="30"/>
        </w:rPr>
      </w:pPr>
      <w:r w:rsidRPr="00604DDA">
        <w:rPr>
          <w:rFonts w:ascii="Times New Roman" w:hAnsi="Times New Roman" w:cs="Times New Roman"/>
          <w:b/>
          <w:sz w:val="30"/>
          <w:szCs w:val="30"/>
        </w:rPr>
        <w:t>1 Abstract</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 </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可迁移性（</w:t>
      </w:r>
      <w:r w:rsidRPr="00604DDA">
        <w:rPr>
          <w:rFonts w:ascii="Times New Roman" w:hAnsi="Times New Roman" w:cs="Times New Roman"/>
        </w:rPr>
        <w:t>transferability</w:t>
      </w:r>
      <w:r w:rsidRPr="00604DDA">
        <w:rPr>
          <w:rFonts w:ascii="Times New Roman" w:hAnsi="Times New Roman" w:cs="Times New Roman"/>
        </w:rPr>
        <w:t>）是指将对机器学习模型有效的攻击迁移到未知模型的能力。但攻击迁移的原因未知。本文对逃避攻击和投毒攻击的可迁移性进行了全面分析，给出了一个逃避和投毒攻击的优化框架，以及这类攻击的可迁移性的正式定义。强调了影响可迁移性的两个主要因素：（</w:t>
      </w:r>
      <w:r w:rsidRPr="00604DDA">
        <w:rPr>
          <w:rFonts w:ascii="Times New Roman" w:hAnsi="Times New Roman" w:cs="Times New Roman"/>
        </w:rPr>
        <w:t>1</w:t>
      </w:r>
      <w:r w:rsidRPr="00604DDA">
        <w:rPr>
          <w:rFonts w:ascii="Times New Roman" w:hAnsi="Times New Roman" w:cs="Times New Roman"/>
        </w:rPr>
        <w:t>）目标模型固有的对抗脆弱性（</w:t>
      </w:r>
      <w:r w:rsidRPr="00604DDA">
        <w:rPr>
          <w:rFonts w:ascii="Times New Roman" w:hAnsi="Times New Roman" w:cs="Times New Roman"/>
        </w:rPr>
        <w:t>adersarial vulnerability</w:t>
      </w:r>
      <w:r w:rsidRPr="00604DDA">
        <w:rPr>
          <w:rFonts w:ascii="Times New Roman" w:hAnsi="Times New Roman" w:cs="Times New Roman"/>
        </w:rPr>
        <w:t>）；（</w:t>
      </w:r>
      <w:r w:rsidRPr="00604DDA">
        <w:rPr>
          <w:rFonts w:ascii="Times New Roman" w:hAnsi="Times New Roman" w:cs="Times New Roman"/>
        </w:rPr>
        <w:t>2</w:t>
      </w:r>
      <w:r w:rsidRPr="00604DDA">
        <w:rPr>
          <w:rFonts w:ascii="Times New Roman" w:hAnsi="Times New Roman" w:cs="Times New Roman"/>
        </w:rPr>
        <w:t>）用于优化攻击的代理模型的复杂性。基于上述分析，定义了</w:t>
      </w:r>
      <w:r w:rsidRPr="00604DDA">
        <w:rPr>
          <w:rFonts w:ascii="Times New Roman" w:hAnsi="Times New Roman" w:cs="Times New Roman"/>
        </w:rPr>
        <w:t>3</w:t>
      </w:r>
      <w:r w:rsidRPr="00604DDA">
        <w:rPr>
          <w:rFonts w:ascii="Times New Roman" w:hAnsi="Times New Roman" w:cs="Times New Roman"/>
        </w:rPr>
        <w:t>个影响攻击迁移能力的三个指标。</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 </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b/>
          <w:sz w:val="30"/>
          <w:szCs w:val="30"/>
        </w:rPr>
      </w:pPr>
      <w:r w:rsidRPr="00604DDA">
        <w:rPr>
          <w:rFonts w:ascii="Times New Roman" w:hAnsi="Times New Roman" w:cs="Times New Roman"/>
          <w:b/>
          <w:sz w:val="30"/>
          <w:szCs w:val="30"/>
        </w:rPr>
        <w:t>2 Introduction</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 </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b/>
        </w:rPr>
        <w:t>投毒可用性攻击（</w:t>
      </w:r>
      <w:r w:rsidRPr="00604DDA">
        <w:rPr>
          <w:rFonts w:ascii="Times New Roman" w:hAnsi="Times New Roman" w:cs="Times New Roman"/>
          <w:b/>
        </w:rPr>
        <w:t>poisoning availability attacks</w:t>
      </w:r>
      <w:r w:rsidRPr="00604DDA">
        <w:rPr>
          <w:rFonts w:ascii="Times New Roman" w:hAnsi="Times New Roman" w:cs="Times New Roman"/>
          <w:b/>
        </w:rPr>
        <w:t>）</w:t>
      </w:r>
      <w:r w:rsidRPr="00604DDA">
        <w:rPr>
          <w:rFonts w:ascii="Times New Roman" w:hAnsi="Times New Roman" w:cs="Times New Roman"/>
        </w:rPr>
        <w:t>：攻击者控制一定数量的训练数据，从而影响训练模型，最后影响测试时测试集上大多数点的预测。投毒完整攻击（</w:t>
      </w:r>
      <w:r w:rsidRPr="00604DDA">
        <w:rPr>
          <w:rFonts w:ascii="Times New Roman" w:hAnsi="Times New Roman" w:cs="Times New Roman"/>
        </w:rPr>
        <w:t>poisoning integrity attacks</w:t>
      </w:r>
      <w:r w:rsidRPr="00604DDA">
        <w:rPr>
          <w:rFonts w:ascii="Times New Roman" w:hAnsi="Times New Roman" w:cs="Times New Roman"/>
        </w:rPr>
        <w:t>）：通过控制训练过程来修改少数目标点的预测。逃避攻击（</w:t>
      </w:r>
      <w:r w:rsidRPr="00604DDA">
        <w:rPr>
          <w:rFonts w:ascii="Times New Roman" w:hAnsi="Times New Roman" w:cs="Times New Roman"/>
        </w:rPr>
        <w:t>evasion attacks</w:t>
      </w:r>
      <w:r w:rsidRPr="00604DDA">
        <w:rPr>
          <w:rFonts w:ascii="Times New Roman" w:hAnsi="Times New Roman" w:cs="Times New Roman"/>
        </w:rPr>
        <w:t>）是指通过对测试数据的微小操作，导致在测试时对这些点的错误预测。</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lastRenderedPageBreak/>
        <w:t> </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b/>
        </w:rPr>
      </w:pPr>
      <w:r w:rsidRPr="00604DDA">
        <w:rPr>
          <w:rFonts w:ascii="Times New Roman" w:hAnsi="Times New Roman" w:cs="Times New Roman"/>
          <w:b/>
        </w:rPr>
        <w:t>为什么要使用</w:t>
      </w:r>
      <w:r w:rsidRPr="00604DDA">
        <w:rPr>
          <w:rFonts w:ascii="Times New Roman" w:hAnsi="Times New Roman" w:cs="Times New Roman"/>
          <w:b/>
        </w:rPr>
        <w:t>black box</w:t>
      </w:r>
      <w:r w:rsidRPr="00604DDA">
        <w:rPr>
          <w:rFonts w:ascii="Times New Roman" w:hAnsi="Times New Roman" w:cs="Times New Roman"/>
          <w:b/>
        </w:rPr>
        <w:t>？</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因为很多在线服务商不会公开他们所用的</w:t>
      </w:r>
      <w:r w:rsidRPr="00604DDA">
        <w:rPr>
          <w:rFonts w:ascii="Times New Roman" w:hAnsi="Times New Roman" w:cs="Times New Roman"/>
        </w:rPr>
        <w:t>ML</w:t>
      </w:r>
      <w:r w:rsidRPr="00604DDA">
        <w:rPr>
          <w:rFonts w:ascii="Times New Roman" w:hAnsi="Times New Roman" w:cs="Times New Roman"/>
        </w:rPr>
        <w:t>算法，设置投毒点和躲避点很难，因而需要利用黑盒设置代理模型进行攻击，进而迁移到真实模型上。</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 </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b/>
        </w:rPr>
      </w:pPr>
      <w:r w:rsidRPr="00604DDA">
        <w:rPr>
          <w:rFonts w:ascii="Times New Roman" w:hAnsi="Times New Roman" w:cs="Times New Roman"/>
          <w:b/>
        </w:rPr>
        <w:t>什么是</w:t>
      </w:r>
      <w:r w:rsidR="00604DDA">
        <w:rPr>
          <w:rFonts w:ascii="Times New Roman" w:hAnsi="Times New Roman" w:cs="Times New Roman" w:hint="eastAsia"/>
          <w:b/>
        </w:rPr>
        <w:t>攻击</w:t>
      </w:r>
      <w:r w:rsidRPr="00604DDA">
        <w:rPr>
          <w:rFonts w:ascii="Times New Roman" w:hAnsi="Times New Roman" w:cs="Times New Roman"/>
          <w:b/>
        </w:rPr>
        <w:t>可迁移性？</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攻击的可迁移性（</w:t>
      </w:r>
      <w:r w:rsidRPr="00604DDA">
        <w:rPr>
          <w:rFonts w:ascii="Times New Roman" w:hAnsi="Times New Roman" w:cs="Times New Roman"/>
        </w:rPr>
        <w:t>transferability</w:t>
      </w:r>
      <w:r w:rsidRPr="00604DDA">
        <w:rPr>
          <w:rFonts w:ascii="Times New Roman" w:hAnsi="Times New Roman" w:cs="Times New Roman"/>
        </w:rPr>
        <w:t>）是指当该攻击对一个特殊</w:t>
      </w:r>
      <w:r w:rsidRPr="00604DDA">
        <w:rPr>
          <w:rFonts w:ascii="Times New Roman" w:hAnsi="Times New Roman" w:cs="Times New Roman"/>
        </w:rPr>
        <w:t>ML</w:t>
      </w:r>
      <w:r w:rsidRPr="00604DDA">
        <w:rPr>
          <w:rFonts w:ascii="Times New Roman" w:hAnsi="Times New Roman" w:cs="Times New Roman"/>
        </w:rPr>
        <w:t>模型有效时，对目标模型也有效。</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 </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b/>
        </w:rPr>
      </w:pPr>
      <w:r w:rsidRPr="00604DDA">
        <w:rPr>
          <w:rFonts w:ascii="Times New Roman" w:hAnsi="Times New Roman" w:cs="Times New Roman"/>
          <w:b/>
        </w:rPr>
        <w:t>本文研究原因？</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之前大部分攻击迁移性研究都是针对的躲避攻击，最近才开始聚焦到投毒攻击上。同时关于对抗点迁移的</w:t>
      </w:r>
      <w:r w:rsidRPr="00604DDA">
        <w:rPr>
          <w:rFonts w:ascii="Times New Roman" w:hAnsi="Times New Roman" w:cs="Times New Roman"/>
        </w:rPr>
        <w:t>when and why</w:t>
      </w:r>
      <w:r w:rsidRPr="00604DDA">
        <w:rPr>
          <w:rFonts w:ascii="Times New Roman" w:hAnsi="Times New Roman" w:cs="Times New Roman"/>
        </w:rPr>
        <w:t>问题存在着大量未解之谜。</w:t>
      </w:r>
    </w:p>
    <w:p w:rsidR="006B020E"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 </w:t>
      </w:r>
    </w:p>
    <w:p w:rsidR="00604DDA" w:rsidRPr="00604DDA" w:rsidRDefault="00604DDA" w:rsidP="00604DDA">
      <w:pPr>
        <w:pStyle w:val="a3"/>
        <w:spacing w:before="0" w:beforeAutospacing="0" w:after="0" w:afterAutospacing="0" w:line="400" w:lineRule="atLeast"/>
        <w:jc w:val="both"/>
        <w:rPr>
          <w:rFonts w:ascii="Times New Roman" w:hAnsi="Times New Roman" w:cs="Times New Roman"/>
        </w:rPr>
      </w:pP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 </w:t>
      </w:r>
    </w:p>
    <w:p w:rsidR="006B020E" w:rsidRPr="00604DDA" w:rsidRDefault="00604DDA" w:rsidP="00604DDA">
      <w:pPr>
        <w:pStyle w:val="a3"/>
        <w:spacing w:before="0" w:beforeAutospacing="0" w:after="0" w:afterAutospacing="0" w:line="400" w:lineRule="atLeast"/>
        <w:jc w:val="both"/>
        <w:rPr>
          <w:rFonts w:ascii="Times New Roman" w:hAnsi="Times New Roman" w:cs="Times New Roman"/>
          <w:b/>
          <w:sz w:val="30"/>
          <w:szCs w:val="30"/>
        </w:rPr>
      </w:pPr>
      <w:r w:rsidRPr="00604DDA">
        <w:rPr>
          <w:rFonts w:ascii="Times New Roman" w:hAnsi="Times New Roman" w:cs="Times New Roman"/>
          <w:b/>
          <w:sz w:val="30"/>
          <w:szCs w:val="30"/>
        </w:rPr>
        <w:t>3</w:t>
      </w:r>
      <w:r w:rsidR="00001854" w:rsidRPr="00604DDA">
        <w:rPr>
          <w:rFonts w:ascii="Times New Roman" w:hAnsi="Times New Roman" w:cs="Times New Roman"/>
          <w:b/>
          <w:sz w:val="30"/>
          <w:szCs w:val="30"/>
        </w:rPr>
        <w:t xml:space="preserve"> background and threat model</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 </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b/>
        </w:rPr>
      </w:pPr>
      <w:r w:rsidRPr="00604DDA">
        <w:rPr>
          <w:rFonts w:ascii="Times New Roman" w:hAnsi="Times New Roman" w:cs="Times New Roman"/>
          <w:b/>
        </w:rPr>
        <w:t>本文的攻击者定义：</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w:t>
      </w:r>
      <w:r w:rsidRPr="00604DDA">
        <w:rPr>
          <w:rFonts w:ascii="Times New Roman" w:hAnsi="Times New Roman" w:cs="Times New Roman"/>
        </w:rPr>
        <w:t>1</w:t>
      </w:r>
      <w:r w:rsidRPr="00604DDA">
        <w:rPr>
          <w:rFonts w:ascii="Times New Roman" w:hAnsi="Times New Roman" w:cs="Times New Roman"/>
        </w:rPr>
        <w:t>）目标为攻击系统。即破坏完整性（不影响正常系统操作情况下躲避检测），或破坏可用性（破坏合法用户的正常系统可用性）</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w:t>
      </w:r>
      <w:r w:rsidRPr="00604DDA">
        <w:rPr>
          <w:rFonts w:ascii="Times New Roman" w:hAnsi="Times New Roman" w:cs="Times New Roman"/>
        </w:rPr>
        <w:t>2</w:t>
      </w:r>
      <w:r w:rsidRPr="00604DDA">
        <w:rPr>
          <w:rFonts w:ascii="Times New Roman" w:hAnsi="Times New Roman" w:cs="Times New Roman"/>
        </w:rPr>
        <w:t>）拥有系统知识</w:t>
      </w:r>
      <w:r w:rsidRPr="00604DDA">
        <w:rPr>
          <w:rFonts w:ascii="Times New Roman" w:hAnsi="Times New Roman" w:cs="Times New Roman"/>
        </w:rPr>
        <w:t>k</w:t>
      </w:r>
      <w:r w:rsidRPr="00604DDA">
        <w:rPr>
          <w:rFonts w:ascii="Times New Roman" w:hAnsi="Times New Roman" w:cs="Times New Roman"/>
        </w:rPr>
        <w:t>。包括：训练数据</w:t>
      </w:r>
      <w:r w:rsidRPr="00604DDA">
        <w:rPr>
          <w:rFonts w:ascii="Times New Roman" w:hAnsi="Times New Roman" w:cs="Times New Roman"/>
        </w:rPr>
        <w:t>D</w:t>
      </w:r>
      <w:r w:rsidRPr="00604DDA">
        <w:rPr>
          <w:rFonts w:ascii="Times New Roman" w:hAnsi="Times New Roman" w:cs="Times New Roman"/>
        </w:rPr>
        <w:t>、特征集</w:t>
      </w:r>
      <w:r w:rsidRPr="00604DDA">
        <w:rPr>
          <w:rFonts w:ascii="Times New Roman" w:hAnsi="Times New Roman" w:cs="Times New Roman"/>
        </w:rPr>
        <w:t>X</w:t>
      </w:r>
      <w:r w:rsidRPr="00604DDA">
        <w:rPr>
          <w:rFonts w:ascii="Times New Roman" w:hAnsi="Times New Roman" w:cs="Times New Roman"/>
        </w:rPr>
        <w:t>、学习算法</w:t>
      </w:r>
      <w:r w:rsidRPr="00604DDA">
        <w:rPr>
          <w:rFonts w:ascii="Times New Roman" w:hAnsi="Times New Roman" w:cs="Times New Roman"/>
        </w:rPr>
        <w:t>f</w:t>
      </w:r>
      <w:r w:rsidRPr="00604DDA">
        <w:rPr>
          <w:rFonts w:ascii="Times New Roman" w:hAnsi="Times New Roman" w:cs="Times New Roman"/>
        </w:rPr>
        <w:t>和模型训练后的参数</w:t>
      </w:r>
      <w:r w:rsidRPr="00604DDA">
        <w:rPr>
          <w:rFonts w:ascii="Times New Roman" w:hAnsi="Times New Roman" w:cs="Times New Roman"/>
        </w:rPr>
        <w:t>w</w:t>
      </w:r>
      <w:r w:rsidRPr="00604DDA">
        <w:rPr>
          <w:rFonts w:ascii="Times New Roman" w:hAnsi="Times New Roman" w:cs="Times New Roman"/>
        </w:rPr>
        <w:t>。</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w:t>
      </w:r>
      <w:r w:rsidRPr="00604DDA">
        <w:rPr>
          <w:rFonts w:ascii="Times New Roman" w:hAnsi="Times New Roman" w:cs="Times New Roman"/>
        </w:rPr>
        <w:t>3</w:t>
      </w:r>
      <w:r w:rsidRPr="00604DDA">
        <w:rPr>
          <w:rFonts w:ascii="Times New Roman" w:hAnsi="Times New Roman" w:cs="Times New Roman"/>
        </w:rPr>
        <w:t>）拥有操控输入</w:t>
      </w:r>
      <w:r w:rsidRPr="00604DDA">
        <w:rPr>
          <w:rFonts w:ascii="Times New Roman" w:hAnsi="Times New Roman" w:cs="Times New Roman"/>
        </w:rPr>
        <w:t>data</w:t>
      </w:r>
      <w:r w:rsidRPr="00604DDA">
        <w:rPr>
          <w:rFonts w:ascii="Times New Roman" w:hAnsi="Times New Roman" w:cs="Times New Roman"/>
        </w:rPr>
        <w:t>来影响系统的能力。</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 </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b/>
        </w:rPr>
      </w:pPr>
      <w:r w:rsidRPr="00604DDA">
        <w:rPr>
          <w:rFonts w:ascii="Times New Roman" w:hAnsi="Times New Roman" w:cs="Times New Roman"/>
          <w:b/>
        </w:rPr>
        <w:t>白盒攻击（</w:t>
      </w:r>
      <w:r w:rsidRPr="00604DDA">
        <w:rPr>
          <w:rFonts w:ascii="Times New Roman" w:hAnsi="Times New Roman" w:cs="Times New Roman"/>
          <w:b/>
        </w:rPr>
        <w:t>white-box attacks</w:t>
      </w:r>
      <w:r w:rsidRPr="00604DDA">
        <w:rPr>
          <w:rFonts w:ascii="Times New Roman" w:hAnsi="Times New Roman" w:cs="Times New Roman"/>
          <w:b/>
        </w:rPr>
        <w:t>）</w:t>
      </w:r>
    </w:p>
    <w:p w:rsidR="006B020E" w:rsidRPr="00604DDA" w:rsidRDefault="00604DDA" w:rsidP="00604DDA">
      <w:pPr>
        <w:pStyle w:val="a3"/>
        <w:spacing w:before="0" w:beforeAutospacing="0" w:after="0" w:afterAutospacing="0" w:line="400" w:lineRule="atLeast"/>
        <w:jc w:val="both"/>
        <w:rPr>
          <w:rFonts w:ascii="Times New Roman" w:hAnsi="Times New Roman" w:cs="Times New Roman"/>
        </w:rPr>
      </w:pPr>
      <w:r>
        <w:rPr>
          <w:rFonts w:ascii="Times New Roman" w:hAnsi="Times New Roman" w:cs="Times New Roman"/>
        </w:rPr>
        <w:t>攻击者知晓目标分类器的所有知识</w:t>
      </w:r>
      <w:r>
        <w:rPr>
          <w:rFonts w:ascii="Times New Roman" w:hAnsi="Times New Roman" w:cs="Times New Roman" w:hint="eastAsia"/>
        </w:rPr>
        <w:t>k</w:t>
      </w:r>
      <w:r>
        <w:rPr>
          <w:rFonts w:ascii="Times New Roman" w:hAnsi="Times New Roman" w:cs="Times New Roman" w:hint="eastAsia"/>
        </w:rPr>
        <w:t>，</w:t>
      </w:r>
      <w:r w:rsidR="00001854" w:rsidRPr="00604DDA">
        <w:rPr>
          <w:rFonts w:ascii="Times New Roman" w:hAnsi="Times New Roman" w:cs="Times New Roman"/>
        </w:rPr>
        <w:t>可以对</w:t>
      </w:r>
      <w:r w:rsidR="00001854" w:rsidRPr="00604DDA">
        <w:rPr>
          <w:rFonts w:ascii="Times New Roman" w:hAnsi="Times New Roman" w:cs="Times New Roman"/>
        </w:rPr>
        <w:t>ML</w:t>
      </w:r>
      <w:r w:rsidR="00001854" w:rsidRPr="00604DDA">
        <w:rPr>
          <w:rFonts w:ascii="Times New Roman" w:hAnsi="Times New Roman" w:cs="Times New Roman"/>
        </w:rPr>
        <w:t>算法安全进行最坏的评估。</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 </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b/>
        </w:rPr>
      </w:pPr>
      <w:r w:rsidRPr="00604DDA">
        <w:rPr>
          <w:rFonts w:ascii="Times New Roman" w:hAnsi="Times New Roman" w:cs="Times New Roman"/>
          <w:b/>
        </w:rPr>
        <w:t>黑盒攻击（</w:t>
      </w:r>
      <w:r w:rsidRPr="00604DDA">
        <w:rPr>
          <w:rFonts w:ascii="Times New Roman" w:hAnsi="Times New Roman" w:cs="Times New Roman"/>
          <w:b/>
        </w:rPr>
        <w:t>balck-box attacks</w:t>
      </w:r>
      <w:r w:rsidRPr="00604DDA">
        <w:rPr>
          <w:rFonts w:ascii="Times New Roman" w:hAnsi="Times New Roman" w:cs="Times New Roman"/>
          <w:b/>
        </w:rPr>
        <w:t>）</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攻击者知晓模型的输入特征集，但不知道训练集</w:t>
      </w:r>
      <w:r w:rsidRPr="00604DDA">
        <w:rPr>
          <w:rFonts w:ascii="Times New Roman" w:hAnsi="Times New Roman" w:cs="Times New Roman"/>
        </w:rPr>
        <w:t>D</w:t>
      </w:r>
      <w:r w:rsidRPr="00604DDA">
        <w:rPr>
          <w:rFonts w:ascii="Times New Roman" w:hAnsi="Times New Roman" w:cs="Times New Roman"/>
        </w:rPr>
        <w:t>和分类器的类型</w:t>
      </w:r>
      <w:r w:rsidRPr="00604DDA">
        <w:rPr>
          <w:rFonts w:ascii="Times New Roman" w:hAnsi="Times New Roman" w:cs="Times New Roman"/>
        </w:rPr>
        <w:t>f</w:t>
      </w:r>
      <w:r w:rsidRPr="00604DDA">
        <w:rPr>
          <w:rFonts w:ascii="Times New Roman" w:hAnsi="Times New Roman" w:cs="Times New Roman"/>
        </w:rPr>
        <w:t>。更为现实的考虑是攻击者都无法访问分类器。攻击者通过从和目标模型相同的底层数据分布中采样，构造一个代理训练数据集，通过这个代理数据集训练处代理模型。然后对代理模型进行攻击实验，将获得的有效攻击方法迁移到目标模型上测试攻击效果。</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 </w:t>
      </w:r>
    </w:p>
    <w:p w:rsidR="006B020E" w:rsidRPr="00604DDA" w:rsidRDefault="00604DDA" w:rsidP="00604DDA">
      <w:pPr>
        <w:pStyle w:val="a3"/>
        <w:spacing w:before="0" w:beforeAutospacing="0" w:after="0" w:afterAutospacing="0" w:line="400" w:lineRule="atLeast"/>
        <w:jc w:val="both"/>
        <w:rPr>
          <w:rFonts w:ascii="Times New Roman" w:hAnsi="Times New Roman" w:cs="Times New Roman"/>
          <w:b/>
          <w:sz w:val="30"/>
          <w:szCs w:val="30"/>
        </w:rPr>
      </w:pPr>
      <w:r w:rsidRPr="00604DDA">
        <w:rPr>
          <w:rFonts w:ascii="Times New Roman" w:hAnsi="Times New Roman" w:cs="Times New Roman"/>
          <w:b/>
          <w:sz w:val="30"/>
          <w:szCs w:val="30"/>
        </w:rPr>
        <w:lastRenderedPageBreak/>
        <w:t>4</w:t>
      </w:r>
      <w:r w:rsidR="00001854" w:rsidRPr="00604DDA">
        <w:rPr>
          <w:rFonts w:ascii="Times New Roman" w:hAnsi="Times New Roman" w:cs="Times New Roman"/>
          <w:b/>
          <w:sz w:val="30"/>
          <w:szCs w:val="30"/>
        </w:rPr>
        <w:t xml:space="preserve"> Optimization Framework for Gradient-based Attacks</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 </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这个优化框架不仅包含了逃避和投毒攻击，还支持设计新型攻击。</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 </w:t>
      </w:r>
    </w:p>
    <w:p w:rsidR="006B020E" w:rsidRPr="00604DDA" w:rsidRDefault="00001854" w:rsidP="00604DDA">
      <w:pPr>
        <w:pStyle w:val="a3"/>
        <w:spacing w:before="0" w:beforeAutospacing="0" w:after="0" w:afterAutospacing="0" w:line="400" w:lineRule="atLeast"/>
        <w:rPr>
          <w:rFonts w:ascii="Times New Roman" w:hAnsi="Times New Roman" w:cs="Times New Roman"/>
        </w:rPr>
      </w:pPr>
      <w:r w:rsidRPr="00604DDA">
        <w:rPr>
          <w:rFonts w:ascii="Times New Roman" w:hAnsi="Times New Roman" w:cs="Times New Roman"/>
        </w:rPr>
        <w:t>二分法（</w:t>
      </w:r>
      <w:r w:rsidRPr="00604DDA">
        <w:rPr>
          <w:rFonts w:ascii="Times New Roman" w:hAnsi="Times New Roman" w:cs="Times New Roman"/>
        </w:rPr>
        <w:t>bisection method</w:t>
      </w:r>
      <w:r w:rsidRPr="00604DDA">
        <w:rPr>
          <w:rFonts w:ascii="Times New Roman" w:hAnsi="Times New Roman" w:cs="Times New Roman"/>
        </w:rPr>
        <w:t>）：</w:t>
      </w:r>
      <w:hyperlink r:id="rId6" w:history="1">
        <w:r w:rsidRPr="00604DDA">
          <w:rPr>
            <w:rStyle w:val="a4"/>
            <w:rFonts w:ascii="Times New Roman" w:hAnsi="Times New Roman" w:cs="Times New Roman"/>
          </w:rPr>
          <w:t>https://zh.wikipedia.org/wiki/%E4%BA%8C%E5%88%86%E6%B3%95_(%E6%95%B8%E5%AD%B8)</w:t>
        </w:r>
      </w:hyperlink>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Projection operator</w:t>
      </w:r>
      <w:r w:rsidRPr="00604DDA">
        <w:rPr>
          <w:rFonts w:ascii="Times New Roman" w:hAnsi="Times New Roman" w:cs="Times New Roman"/>
        </w:rPr>
        <w:t>（投影算符）：向量投影。</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 </w:t>
      </w:r>
    </w:p>
    <w:p w:rsidR="006B020E" w:rsidRPr="007D22F7" w:rsidRDefault="00001854" w:rsidP="00604DDA">
      <w:pPr>
        <w:pStyle w:val="a3"/>
        <w:spacing w:before="0" w:beforeAutospacing="0" w:after="0" w:afterAutospacing="0" w:line="400" w:lineRule="atLeast"/>
        <w:jc w:val="both"/>
        <w:rPr>
          <w:rFonts w:ascii="Times New Roman" w:hAnsi="Times New Roman" w:cs="Times New Roman"/>
          <w:b/>
          <w:color w:val="FF0000"/>
        </w:rPr>
      </w:pPr>
      <w:r w:rsidRPr="007D22F7">
        <w:rPr>
          <w:rFonts w:ascii="Times New Roman" w:hAnsi="Times New Roman" w:cs="Times New Roman"/>
          <w:b/>
          <w:color w:val="FF0000"/>
        </w:rPr>
        <w:t>优化的攻击策略公式为：</w:t>
      </w:r>
    </w:p>
    <w:p w:rsidR="006B020E" w:rsidRPr="00604DDA" w:rsidRDefault="00001854" w:rsidP="00604DDA">
      <w:pPr>
        <w:pStyle w:val="a3"/>
        <w:spacing w:before="0" w:beforeAutospacing="0" w:after="0" w:afterAutospacing="0" w:line="400" w:lineRule="atLeast"/>
        <w:ind w:left="1080"/>
        <w:jc w:val="both"/>
        <w:rPr>
          <w:rFonts w:ascii="Times New Roman" w:hAnsi="Times New Roman" w:cs="Times New Roman"/>
        </w:rPr>
      </w:pPr>
      <w:r w:rsidRPr="00604DDA">
        <w:rPr>
          <w:rFonts w:ascii="Times New Roman" w:hAnsi="Times New Roman" w:cs="Times New Roman"/>
          <w:noProof/>
        </w:rPr>
        <w:drawing>
          <wp:inline distT="0" distB="0" distL="0" distR="0">
            <wp:extent cx="3492500" cy="558800"/>
            <wp:effectExtent l="0" t="0" r="0" b="0"/>
            <wp:docPr id="1" name="图片 1" descr="计算机生成了可选文字:&#10;x e arg maxA(x ， K ） ． &#10;e 巾 、 &#10;(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x e arg maxA(x ， K ） ． &#10;e 巾 、 &#10;(l)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2500" cy="558800"/>
                    </a:xfrm>
                    <a:prstGeom prst="rect">
                      <a:avLst/>
                    </a:prstGeom>
                    <a:noFill/>
                    <a:ln>
                      <a:noFill/>
                    </a:ln>
                  </pic:spPr>
                </pic:pic>
              </a:graphicData>
            </a:graphic>
          </wp:inline>
        </w:drawing>
      </w:r>
    </w:p>
    <w:p w:rsidR="006B020E"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其中</w:t>
      </w:r>
      <w:r w:rsidRPr="00604DDA">
        <w:rPr>
          <w:rFonts w:ascii="Times New Roman" w:hAnsi="Times New Roman" w:cs="Times New Roman"/>
        </w:rPr>
        <w:t>k</w:t>
      </w:r>
      <w:r w:rsidRPr="00604DDA">
        <w:rPr>
          <w:rFonts w:ascii="Times New Roman" w:hAnsi="Times New Roman" w:cs="Times New Roman"/>
        </w:rPr>
        <w:t>为攻击者拥有的知识，</w:t>
      </w:r>
      <w:r w:rsidRPr="00604DDA">
        <w:rPr>
          <w:rFonts w:ascii="Times New Roman" w:hAnsi="Times New Roman" w:cs="Times New Roman"/>
        </w:rPr>
        <w:t>x'</w:t>
      </w:r>
      <w:r w:rsidRPr="00604DDA">
        <w:rPr>
          <w:rFonts w:ascii="Times New Roman" w:hAnsi="Times New Roman" w:cs="Times New Roman"/>
        </w:rPr>
        <w:t>为攻击样本，</w:t>
      </w:r>
      <w:r w:rsidRPr="00604DDA">
        <w:rPr>
          <w:rFonts w:ascii="Times New Roman" w:hAnsi="Times New Roman" w:cs="Times New Roman"/>
        </w:rPr>
        <w:t>y</w:t>
      </w:r>
      <w:r w:rsidRPr="00604DDA">
        <w:rPr>
          <w:rFonts w:ascii="Times New Roman" w:hAnsi="Times New Roman" w:cs="Times New Roman"/>
        </w:rPr>
        <w:t>为攻击样本的标签。</w:t>
      </w:r>
      <w:r w:rsidRPr="00604DDA">
        <w:rPr>
          <w:rFonts w:ascii="Times New Roman" w:hAnsi="Times New Roman" w:cs="Times New Roman"/>
        </w:rPr>
        <w:t>x*</w:t>
      </w:r>
      <w:r w:rsidRPr="00604DDA">
        <w:rPr>
          <w:rFonts w:ascii="Times New Roman" w:hAnsi="Times New Roman" w:cs="Times New Roman"/>
        </w:rPr>
        <w:t>可以衡量攻击样本的有效性。</w:t>
      </w:r>
      <w:r w:rsidRPr="00604DDA">
        <w:rPr>
          <w:rFonts w:ascii="Times New Roman" w:hAnsi="Times New Roman" w:cs="Times New Roman"/>
        </w:rPr>
        <w:t>A</w:t>
      </w:r>
      <w:r w:rsidRPr="00604DDA">
        <w:rPr>
          <w:rFonts w:ascii="Times New Roman" w:hAnsi="Times New Roman" w:cs="Times New Roman"/>
        </w:rPr>
        <w:t>函数为目标函数（可以是损失函数）。</w:t>
      </w:r>
    </w:p>
    <w:p w:rsidR="00604DDA" w:rsidRPr="00604DDA" w:rsidRDefault="00604DDA" w:rsidP="00604DDA">
      <w:pPr>
        <w:pStyle w:val="a3"/>
        <w:spacing w:before="0" w:beforeAutospacing="0" w:after="0" w:afterAutospacing="0" w:line="400" w:lineRule="atLeast"/>
        <w:jc w:val="both"/>
        <w:rPr>
          <w:rFonts w:ascii="Times New Roman" w:hAnsi="Times New Roman" w:cs="Times New Roman"/>
        </w:rPr>
      </w:pP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本文考虑使用对逃避和投毒攻击通用的攻击算法：基于梯度的躲避和投毒攻击算法。原理为：根据目标函数的梯度，迭代更新攻击样本，从而保证通过投影所得的结果点在可行域内。如下：</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noProof/>
        </w:rPr>
        <w:drawing>
          <wp:inline distT="0" distB="0" distL="0" distR="0">
            <wp:extent cx="3130550" cy="2279650"/>
            <wp:effectExtent l="0" t="0" r="0" b="6350"/>
            <wp:docPr id="2" name="图片 2" descr="计算机生成了可选文字:&#10;Algorithm 1 Gradient-based Evasion and Poisoning Attacks &#10;Input: 、 节 the input sample and its label; （ 、 斗 K) ： the at- &#10;tacker's objective; K = （ 刃 ” ， 了 ， w): the attacker's knowl- &#10;edge parameter vector; （ ， ： the feasible set of manipu- &#10;lations that can be made on \ ； t &gt; 0 ： a small number. &#10;Output: \ ' ： the adversarial example. &#10;Initiallze the attack sample: x' 民 一 \ &#10;2 ： repeat &#10;Store attack from previous iteration: \ 民 一 \ &#10;3 ： &#10;Update step: \ ' 艹 + 11V01 （ 、 、 K)), where the &#10;4 ： &#10;step size 11 is chosen with line search (bisection method) ， &#10;and ensures projection on the feasible domain &#10;5 ： until 区 ” ， K ） 一 、 K)I &#10;6 ： return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计算机生成了可选文字:&#10;Algorithm 1 Gradient-based Evasion and Poisoning Attacks &#10;Input: 、 节 the input sample and its label; （ 、 斗 K) ： the at- &#10;tacker's objective; K = （ 刃 ” ， 了 ， w): the attacker's knowl- &#10;edge parameter vector; （ ， ： the feasible set of manipu- &#10;lations that can be made on \ ； t &gt; 0 ： a small number. &#10;Output: \ ' ： the adversarial example. &#10;Initiallze the attack sample: x' 民 一 \ &#10;2 ： repeat &#10;Store attack from previous iteration: \ 民 一 \ &#10;3 ： &#10;Update step: \ ' 艹 + 11V01 （ 、 、 K)), where the &#10;4 ： &#10;step size 11 is chosen with line search (bisection method) ， &#10;and ensures projection on the feasible domain &#10;5 ： until 区 ” ， K ） 一 、 K)I &#10;6 ： return \ '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0550" cy="2279650"/>
                    </a:xfrm>
                    <a:prstGeom prst="rect">
                      <a:avLst/>
                    </a:prstGeom>
                    <a:noFill/>
                    <a:ln>
                      <a:noFill/>
                    </a:ln>
                  </pic:spPr>
                </pic:pic>
              </a:graphicData>
            </a:graphic>
          </wp:inline>
        </w:drawing>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根据输入的样本</w:t>
      </w:r>
      <w:r w:rsidRPr="00604DDA">
        <w:rPr>
          <w:rFonts w:ascii="Times New Roman" w:hAnsi="Times New Roman" w:cs="Times New Roman"/>
        </w:rPr>
        <w:t>x</w:t>
      </w:r>
      <w:r w:rsidRPr="00604DDA">
        <w:rPr>
          <w:rFonts w:ascii="Times New Roman" w:hAnsi="Times New Roman" w:cs="Times New Roman"/>
        </w:rPr>
        <w:t>，标签</w:t>
      </w:r>
      <w:r w:rsidRPr="00604DDA">
        <w:rPr>
          <w:rFonts w:ascii="Times New Roman" w:hAnsi="Times New Roman" w:cs="Times New Roman"/>
        </w:rPr>
        <w:t>y</w:t>
      </w:r>
      <w:r w:rsidRPr="00604DDA">
        <w:rPr>
          <w:rFonts w:ascii="Times New Roman" w:hAnsi="Times New Roman" w:cs="Times New Roman"/>
        </w:rPr>
        <w:t>，系统知识</w:t>
      </w:r>
      <w:r w:rsidRPr="00604DDA">
        <w:rPr>
          <w:rFonts w:ascii="Times New Roman" w:hAnsi="Times New Roman" w:cs="Times New Roman"/>
        </w:rPr>
        <w:t>k</w:t>
      </w:r>
      <w:r w:rsidRPr="00604DDA">
        <w:rPr>
          <w:rFonts w:ascii="Times New Roman" w:hAnsi="Times New Roman" w:cs="Times New Roman"/>
        </w:rPr>
        <w:t>，以及目标函数</w:t>
      </w:r>
      <w:r w:rsidRPr="00604DDA">
        <w:rPr>
          <w:rFonts w:ascii="Times New Roman" w:hAnsi="Times New Roman" w:cs="Times New Roman"/>
        </w:rPr>
        <w:t>A</w:t>
      </w:r>
      <w:r w:rsidRPr="00604DDA">
        <w:rPr>
          <w:rFonts w:ascii="Times New Roman" w:hAnsi="Times New Roman" w:cs="Times New Roman"/>
        </w:rPr>
        <w:t>，先初始化（找到一个</w:t>
      </w:r>
      <w:r w:rsidRPr="00604DDA">
        <w:rPr>
          <w:rFonts w:ascii="Times New Roman" w:hAnsi="Times New Roman" w:cs="Times New Roman"/>
        </w:rPr>
        <w:t>x</w:t>
      </w:r>
      <w:r w:rsidRPr="00604DDA">
        <w:rPr>
          <w:rFonts w:ascii="Times New Roman" w:hAnsi="Times New Roman" w:cs="Times New Roman"/>
        </w:rPr>
        <w:t>的近似样本</w:t>
      </w:r>
      <w:r w:rsidRPr="00604DDA">
        <w:rPr>
          <w:rFonts w:ascii="Times New Roman" w:hAnsi="Times New Roman" w:cs="Times New Roman"/>
        </w:rPr>
        <w:t>x'</w:t>
      </w:r>
      <w:r w:rsidRPr="00604DDA">
        <w:rPr>
          <w:rFonts w:ascii="Times New Roman" w:hAnsi="Times New Roman" w:cs="Times New Roman"/>
        </w:rPr>
        <w:t>），然后进行迭代，利用基于二分法的线性搜索算法确定梯度大小</w:t>
      </w:r>
      <w:r w:rsidRPr="00604DDA">
        <w:rPr>
          <w:rFonts w:ascii="Times New Roman" w:hAnsi="Times New Roman" w:cs="Times New Roman"/>
        </w:rPr>
        <w:t xml:space="preserve"> </w:t>
      </w:r>
      <w:r w:rsidRPr="00604DDA">
        <w:rPr>
          <w:rFonts w:ascii="Times New Roman" w:hAnsi="Times New Roman" w:cs="Times New Roman"/>
        </w:rPr>
        <w:t>，然后通过</w:t>
      </w:r>
      <w:r w:rsidRPr="00604DDA">
        <w:rPr>
          <w:rFonts w:ascii="Times New Roman" w:hAnsi="Times New Roman" w:cs="Times New Roman"/>
        </w:rPr>
        <w:t xml:space="preserve">  </w:t>
      </w:r>
      <w:r w:rsidRPr="00604DDA">
        <w:rPr>
          <w:rFonts w:ascii="Times New Roman" w:hAnsi="Times New Roman" w:cs="Times New Roman"/>
        </w:rPr>
        <w:t>投影保证攻击点在可行域范围内，多次迭代更新攻击样本，直到找到局部或全局最优值（即攻击所用函数尽可能的接近目标函数）。</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 </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b/>
        </w:rPr>
      </w:pPr>
      <w:r w:rsidRPr="00604DDA">
        <w:rPr>
          <w:rFonts w:ascii="Times New Roman" w:hAnsi="Times New Roman" w:cs="Times New Roman"/>
          <w:b/>
        </w:rPr>
        <w:t>躲避攻击（</w:t>
      </w:r>
      <w:r w:rsidRPr="00604DDA">
        <w:rPr>
          <w:rFonts w:ascii="Times New Roman" w:hAnsi="Times New Roman" w:cs="Times New Roman"/>
          <w:b/>
        </w:rPr>
        <w:t>evasion attacks</w:t>
      </w:r>
      <w:r w:rsidRPr="00604DDA">
        <w:rPr>
          <w:rFonts w:ascii="Times New Roman" w:hAnsi="Times New Roman" w:cs="Times New Roman"/>
          <w:b/>
        </w:rPr>
        <w:t>）</w:t>
      </w:r>
      <w:r w:rsidR="00604DDA">
        <w:rPr>
          <w:rFonts w:ascii="Times New Roman" w:hAnsi="Times New Roman" w:cs="Times New Roman" w:hint="eastAsia"/>
          <w:b/>
        </w:rPr>
        <w:t>优化</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根据优化策略（</w:t>
      </w:r>
      <w:r w:rsidRPr="00604DDA">
        <w:rPr>
          <w:rFonts w:ascii="Times New Roman" w:hAnsi="Times New Roman" w:cs="Times New Roman"/>
        </w:rPr>
        <w:t>1</w:t>
      </w:r>
      <w:r w:rsidRPr="00604DDA">
        <w:rPr>
          <w:rFonts w:ascii="Times New Roman" w:hAnsi="Times New Roman" w:cs="Times New Roman"/>
        </w:rPr>
        <w:t>）重写为：</w:t>
      </w:r>
    </w:p>
    <w:p w:rsidR="006B020E" w:rsidRPr="00604DDA" w:rsidRDefault="00001854" w:rsidP="00604DDA">
      <w:pPr>
        <w:pStyle w:val="a3"/>
        <w:spacing w:before="0" w:beforeAutospacing="0" w:after="0" w:afterAutospacing="0" w:line="400" w:lineRule="atLeast"/>
        <w:ind w:left="1620"/>
        <w:jc w:val="both"/>
        <w:rPr>
          <w:rFonts w:ascii="Times New Roman" w:hAnsi="Times New Roman" w:cs="Times New Roman"/>
        </w:rPr>
      </w:pPr>
      <w:r w:rsidRPr="00604DDA">
        <w:rPr>
          <w:rFonts w:ascii="Times New Roman" w:hAnsi="Times New Roman" w:cs="Times New Roman"/>
          <w:noProof/>
        </w:rPr>
        <w:lastRenderedPageBreak/>
        <w:drawing>
          <wp:inline distT="0" distB="0" distL="0" distR="0">
            <wp:extent cx="2825750" cy="984250"/>
            <wp:effectExtent l="0" t="0" r="0" b="6350"/>
            <wp:docPr id="3" name="图片 3" descr="计算机生成了可选文字:&#10;max &#10;s.t. &#10;召@公 w &#10;Xlb 粼 \ 粼 Xub ， &#10;（ 2 ） &#10;（ 3 ） &#10;（ 4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生成了可选文字:&#10;max &#10;s.t. &#10;召@公 w &#10;Xlb 粼 \ 粼 Xub ， &#10;（ 2 ） &#10;（ 3 ） &#10;（ 4 ）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5750" cy="984250"/>
                    </a:xfrm>
                    <a:prstGeom prst="rect">
                      <a:avLst/>
                    </a:prstGeom>
                    <a:noFill/>
                    <a:ln>
                      <a:noFill/>
                    </a:ln>
                  </pic:spPr>
                </pic:pic>
              </a:graphicData>
            </a:graphic>
          </wp:inline>
        </w:drawing>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 ||p</w:t>
      </w:r>
      <w:r w:rsidRPr="00604DDA">
        <w:rPr>
          <w:rFonts w:ascii="Times New Roman" w:hAnsi="Times New Roman" w:cs="Times New Roman"/>
        </w:rPr>
        <w:t>矩阵范数的定义：</w:t>
      </w:r>
      <w:hyperlink r:id="rId10" w:history="1">
        <w:r w:rsidRPr="00604DDA">
          <w:rPr>
            <w:rStyle w:val="a4"/>
            <w:rFonts w:ascii="Times New Roman" w:hAnsi="Times New Roman" w:cs="Times New Roman"/>
          </w:rPr>
          <w:t>https://baike.baidu.com/item/%E8%8C%83%E6%95%B0</w:t>
        </w:r>
      </w:hyperlink>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此处假定</w:t>
      </w:r>
      <w:r w:rsidRPr="00604DDA">
        <w:rPr>
          <w:rFonts w:ascii="Times New Roman" w:hAnsi="Times New Roman" w:cs="Times New Roman"/>
        </w:rPr>
        <w:t>w</w:t>
      </w:r>
      <w:r w:rsidRPr="00604DDA">
        <w:rPr>
          <w:rFonts w:ascii="Times New Roman" w:hAnsi="Times New Roman" w:cs="Times New Roman"/>
        </w:rPr>
        <w:t>是已知的。本文中考虑</w:t>
      </w:r>
      <w:r w:rsidRPr="00604DDA">
        <w:rPr>
          <w:rFonts w:ascii="Times New Roman" w:hAnsi="Times New Roman" w:cs="Times New Roman"/>
        </w:rPr>
        <w:t>l(y,x',w)=-yf(x')</w:t>
      </w:r>
      <w:r w:rsidRPr="00604DDA">
        <w:rPr>
          <w:rFonts w:ascii="Times New Roman" w:hAnsi="Times New Roman" w:cs="Times New Roman"/>
        </w:rPr>
        <w:t>。</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目标（</w:t>
      </w:r>
      <w:r w:rsidRPr="00604DDA">
        <w:rPr>
          <w:rFonts w:ascii="Times New Roman" w:hAnsi="Times New Roman" w:cs="Times New Roman"/>
        </w:rPr>
        <w:t>2</w:t>
      </w:r>
      <w:r w:rsidRPr="00604DDA">
        <w:rPr>
          <w:rFonts w:ascii="Times New Roman" w:hAnsi="Times New Roman" w:cs="Times New Roman"/>
        </w:rPr>
        <w:t>）：攻击者最大化原始分类的对抗样本损失，从而使得目标分类的错误分类。</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约束（</w:t>
      </w:r>
      <w:r w:rsidRPr="00604DDA">
        <w:rPr>
          <w:rFonts w:ascii="Times New Roman" w:hAnsi="Times New Roman" w:cs="Times New Roman"/>
        </w:rPr>
        <w:t>3</w:t>
      </w:r>
      <w:r w:rsidRPr="00604DDA">
        <w:rPr>
          <w:rFonts w:ascii="Times New Roman" w:hAnsi="Times New Roman" w:cs="Times New Roman"/>
        </w:rPr>
        <w:t>）是指对输入</w:t>
      </w:r>
      <w:r w:rsidRPr="00604DDA">
        <w:rPr>
          <w:rFonts w:ascii="Times New Roman" w:hAnsi="Times New Roman" w:cs="Times New Roman"/>
        </w:rPr>
        <w:t>x</w:t>
      </w:r>
      <w:r w:rsidRPr="00604DDA">
        <w:rPr>
          <w:rFonts w:ascii="Times New Roman" w:hAnsi="Times New Roman" w:cs="Times New Roman"/>
        </w:rPr>
        <w:t>的最大扰动值约束；</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约束（</w:t>
      </w:r>
      <w:r w:rsidRPr="00604DDA">
        <w:rPr>
          <w:rFonts w:ascii="Times New Roman" w:hAnsi="Times New Roman" w:cs="Times New Roman"/>
        </w:rPr>
        <w:t>4</w:t>
      </w:r>
      <w:r w:rsidRPr="00604DDA">
        <w:rPr>
          <w:rFonts w:ascii="Times New Roman" w:hAnsi="Times New Roman" w:cs="Times New Roman"/>
        </w:rPr>
        <w:t>）是指对盒子的攻击范围约束，保证不影响正常范围下攻击。</w:t>
      </w:r>
    </w:p>
    <w:p w:rsidR="006B020E" w:rsidRPr="00604DDA" w:rsidRDefault="007D22F7" w:rsidP="00604DDA">
      <w:pPr>
        <w:pStyle w:val="a3"/>
        <w:spacing w:before="0" w:beforeAutospacing="0" w:after="0" w:afterAutospacing="0" w:line="400" w:lineRule="atLeast"/>
        <w:jc w:val="both"/>
        <w:rPr>
          <w:rFonts w:ascii="Times New Roman" w:hAnsi="Times New Roman" w:cs="Times New Roman"/>
        </w:rPr>
      </w:pPr>
      <w:r>
        <w:rPr>
          <w:rFonts w:ascii="Times New Roman" w:hAnsi="Times New Roman" w:cs="Times New Roman"/>
        </w:rPr>
        <w:t>（例子：对于图片来说，前者约束范围为其遭受</w:t>
      </w:r>
      <w:r>
        <w:rPr>
          <w:rFonts w:ascii="Times New Roman" w:hAnsi="Times New Roman" w:cs="Times New Roman" w:hint="eastAsia"/>
        </w:rPr>
        <w:t>稀疏</w:t>
      </w:r>
      <w:r w:rsidR="00001854" w:rsidRPr="00604DDA">
        <w:rPr>
          <w:rFonts w:ascii="Times New Roman" w:hAnsi="Times New Roman" w:cs="Times New Roman"/>
        </w:rPr>
        <w:t>攻击或稠密攻击的扰动范围；后者约束则保证无需操作的像素值不会被操作到，只会操作图片的特定区域。）</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 </w:t>
      </w:r>
    </w:p>
    <w:p w:rsidR="00604DDA" w:rsidRPr="00604DDA" w:rsidRDefault="00001854" w:rsidP="00604DDA">
      <w:pPr>
        <w:pStyle w:val="a3"/>
        <w:spacing w:before="0" w:beforeAutospacing="0" w:after="0" w:afterAutospacing="0" w:line="400" w:lineRule="atLeast"/>
        <w:jc w:val="both"/>
        <w:rPr>
          <w:rFonts w:ascii="Times New Roman" w:hAnsi="Times New Roman" w:cs="Times New Roman"/>
          <w:b/>
        </w:rPr>
      </w:pPr>
      <w:r w:rsidRPr="00604DDA">
        <w:rPr>
          <w:rFonts w:ascii="Times New Roman" w:hAnsi="Times New Roman" w:cs="Times New Roman"/>
          <w:b/>
        </w:rPr>
        <w:t>提高攻击转移性因素：</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w:t>
      </w:r>
      <w:r w:rsidRPr="00604DDA">
        <w:rPr>
          <w:rFonts w:ascii="Times New Roman" w:hAnsi="Times New Roman" w:cs="Times New Roman"/>
        </w:rPr>
        <w:t>1</w:t>
      </w:r>
      <w:r w:rsidRPr="00604DDA">
        <w:rPr>
          <w:rFonts w:ascii="Times New Roman" w:hAnsi="Times New Roman" w:cs="Times New Roman"/>
        </w:rPr>
        <w:t>）最大化分类器的信任；（</w:t>
      </w:r>
      <w:r w:rsidRPr="00604DDA">
        <w:rPr>
          <w:rFonts w:ascii="Times New Roman" w:hAnsi="Times New Roman" w:cs="Times New Roman"/>
        </w:rPr>
        <w:t>2</w:t>
      </w:r>
      <w:r w:rsidRPr="00604DDA">
        <w:rPr>
          <w:rFonts w:ascii="Times New Roman" w:hAnsi="Times New Roman" w:cs="Times New Roman"/>
        </w:rPr>
        <w:t>）从不同的初始化点开始攻击；</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 </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b/>
        </w:rPr>
      </w:pPr>
      <w:r w:rsidRPr="00604DDA">
        <w:rPr>
          <w:rFonts w:ascii="Times New Roman" w:hAnsi="Times New Roman" w:cs="Times New Roman"/>
          <w:b/>
        </w:rPr>
        <w:t>投毒攻击（</w:t>
      </w:r>
      <w:r w:rsidRPr="00604DDA">
        <w:rPr>
          <w:rFonts w:ascii="Times New Roman" w:hAnsi="Times New Roman" w:cs="Times New Roman"/>
          <w:b/>
        </w:rPr>
        <w:t>Posioning attacks</w:t>
      </w:r>
      <w:r w:rsidRPr="00604DDA">
        <w:rPr>
          <w:rFonts w:ascii="Times New Roman" w:hAnsi="Times New Roman" w:cs="Times New Roman"/>
          <w:b/>
        </w:rPr>
        <w:t>）</w:t>
      </w:r>
    </w:p>
    <w:p w:rsidR="006B020E"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攻击目标：要么在不影响系统正常操作下注入攻击（破坏完整性）；要么故意破坏系统操作导致拒绝攻击（破坏可用性）。后者研究还不多，且更难。</w:t>
      </w:r>
    </w:p>
    <w:p w:rsidR="00604DDA" w:rsidRPr="00604DDA" w:rsidRDefault="00604DDA" w:rsidP="00604DDA">
      <w:pPr>
        <w:pStyle w:val="a3"/>
        <w:spacing w:before="0" w:beforeAutospacing="0" w:after="0" w:afterAutospacing="0" w:line="400" w:lineRule="atLeast"/>
        <w:jc w:val="both"/>
        <w:rPr>
          <w:rFonts w:ascii="Times New Roman" w:hAnsi="Times New Roman" w:cs="Times New Roman"/>
        </w:rPr>
      </w:pP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本文工作聚焦于后者，且公式基于白盒攻击。根据通用策略（</w:t>
      </w:r>
      <w:r w:rsidRPr="00604DDA">
        <w:rPr>
          <w:rFonts w:ascii="Times New Roman" w:hAnsi="Times New Roman" w:cs="Times New Roman"/>
        </w:rPr>
        <w:t>1</w:t>
      </w:r>
      <w:r w:rsidRPr="00604DDA">
        <w:rPr>
          <w:rFonts w:ascii="Times New Roman" w:hAnsi="Times New Roman" w:cs="Times New Roman"/>
        </w:rPr>
        <w:t>）重写为：</w:t>
      </w:r>
    </w:p>
    <w:p w:rsidR="006B020E" w:rsidRPr="00604DDA" w:rsidRDefault="00001854" w:rsidP="00604DDA">
      <w:pPr>
        <w:pStyle w:val="a3"/>
        <w:spacing w:before="0" w:beforeAutospacing="0" w:after="0" w:afterAutospacing="0" w:line="400" w:lineRule="atLeast"/>
        <w:ind w:left="1620"/>
        <w:jc w:val="both"/>
        <w:rPr>
          <w:rFonts w:ascii="Times New Roman" w:hAnsi="Times New Roman" w:cs="Times New Roman"/>
        </w:rPr>
      </w:pPr>
      <w:r w:rsidRPr="00604DDA">
        <w:rPr>
          <w:rFonts w:ascii="Times New Roman" w:hAnsi="Times New Roman" w:cs="Times New Roman"/>
          <w:noProof/>
        </w:rPr>
        <w:drawing>
          <wp:inline distT="0" distB="0" distL="0" distR="0">
            <wp:extent cx="3771900" cy="920750"/>
            <wp:effectExtent l="0" t="0" r="0" b="0"/>
            <wp:docPr id="4" name="图片 4" descr="计算机生成了可选文字:&#10;max &#10;默 a 卜 w ） &#10;w arg minL(Dtr1J(x 01w ） &#10;（ 5 ） &#10;（ 6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计算机生成了可选文字:&#10;max &#10;默 a 卜 w ） &#10;w arg minL(Dtr1J(x 01w ） &#10;（ 5 ） &#10;（ 6 ）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920750"/>
                    </a:xfrm>
                    <a:prstGeom prst="rect">
                      <a:avLst/>
                    </a:prstGeom>
                    <a:noFill/>
                    <a:ln>
                      <a:noFill/>
                    </a:ln>
                  </pic:spPr>
                </pic:pic>
              </a:graphicData>
            </a:graphic>
          </wp:inline>
        </w:drawing>
      </w:r>
      <w:r w:rsidRPr="00604DDA">
        <w:rPr>
          <w:rFonts w:ascii="Times New Roman" w:hAnsi="Times New Roman" w:cs="Times New Roman"/>
          <w:color w:val="595959"/>
        </w:rPr>
        <w:t> </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其中</w:t>
      </w:r>
      <w:r w:rsidRPr="00604DDA">
        <w:rPr>
          <w:rFonts w:ascii="Times New Roman" w:hAnsi="Times New Roman" w:cs="Times New Roman"/>
        </w:rPr>
        <w:t>Dtr</w:t>
      </w:r>
      <w:r w:rsidRPr="00604DDA">
        <w:rPr>
          <w:rFonts w:ascii="Times New Roman" w:hAnsi="Times New Roman" w:cs="Times New Roman"/>
        </w:rPr>
        <w:t>是在中毒数据的基础上训练的数据集，</w:t>
      </w:r>
      <w:r w:rsidRPr="00604DDA">
        <w:rPr>
          <w:rFonts w:ascii="Times New Roman" w:hAnsi="Times New Roman" w:cs="Times New Roman"/>
        </w:rPr>
        <w:t>Dval</w:t>
      </w:r>
      <w:r w:rsidRPr="00604DDA">
        <w:rPr>
          <w:rFonts w:ascii="Times New Roman" w:hAnsi="Times New Roman" w:cs="Times New Roman"/>
        </w:rPr>
        <w:t>是用来测试的没有被污染的数据集。</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w*</w:t>
      </w:r>
      <w:r w:rsidRPr="00604DDA">
        <w:rPr>
          <w:rFonts w:ascii="Times New Roman" w:hAnsi="Times New Roman" w:cs="Times New Roman"/>
        </w:rPr>
        <w:t>是训练所得模型参数，</w:t>
      </w:r>
      <w:r w:rsidRPr="00604DDA">
        <w:rPr>
          <w:rFonts w:ascii="Times New Roman" w:hAnsi="Times New Roman" w:cs="Times New Roman"/>
        </w:rPr>
        <w:t>L(Dval,w*)</w:t>
      </w:r>
      <w:r w:rsidRPr="00604DDA">
        <w:rPr>
          <w:rFonts w:ascii="Times New Roman" w:hAnsi="Times New Roman" w:cs="Times New Roman"/>
        </w:rPr>
        <w:t>是目标函数。同时攻击者能力有限，只能注入小部分投毒点。攻击者需要解决加入中毒点后的训练集的优化问题。利用算法</w:t>
      </w:r>
      <w:r w:rsidRPr="00604DDA">
        <w:rPr>
          <w:rFonts w:ascii="Times New Roman" w:hAnsi="Times New Roman" w:cs="Times New Roman"/>
        </w:rPr>
        <w:t>1</w:t>
      </w:r>
      <w:r w:rsidRPr="00604DDA">
        <w:rPr>
          <w:rFonts w:ascii="Times New Roman" w:hAnsi="Times New Roman" w:cs="Times New Roman"/>
        </w:rPr>
        <w:t>即可。</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 </w:t>
      </w:r>
    </w:p>
    <w:p w:rsidR="006B020E" w:rsidRPr="00604DDA" w:rsidRDefault="00604DDA" w:rsidP="00604DDA">
      <w:pPr>
        <w:pStyle w:val="a3"/>
        <w:spacing w:before="0" w:beforeAutospacing="0" w:after="0" w:afterAutospacing="0" w:line="400" w:lineRule="atLeast"/>
        <w:jc w:val="both"/>
        <w:rPr>
          <w:rFonts w:ascii="Times New Roman" w:hAnsi="Times New Roman" w:cs="Times New Roman"/>
          <w:b/>
          <w:sz w:val="30"/>
          <w:szCs w:val="30"/>
        </w:rPr>
      </w:pPr>
      <w:r w:rsidRPr="00604DDA">
        <w:rPr>
          <w:rFonts w:ascii="Times New Roman" w:hAnsi="Times New Roman" w:cs="Times New Roman"/>
          <w:b/>
          <w:sz w:val="30"/>
          <w:szCs w:val="30"/>
        </w:rPr>
        <w:t>5</w:t>
      </w:r>
      <w:r w:rsidR="00001854" w:rsidRPr="00604DDA">
        <w:rPr>
          <w:rFonts w:ascii="Times New Roman" w:hAnsi="Times New Roman" w:cs="Times New Roman"/>
          <w:b/>
          <w:sz w:val="30"/>
          <w:szCs w:val="30"/>
        </w:rPr>
        <w:t xml:space="preserve"> Transferability Definition and Metrics</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b/>
        </w:rPr>
        <w:t>攻击点定义</w:t>
      </w:r>
      <w:r w:rsidRPr="00604DDA">
        <w:rPr>
          <w:rFonts w:ascii="Times New Roman" w:hAnsi="Times New Roman" w:cs="Times New Roman"/>
        </w:rPr>
        <w:t>：</w:t>
      </w:r>
    </w:p>
    <w:p w:rsidR="006B020E" w:rsidRPr="00604DDA" w:rsidRDefault="00001854" w:rsidP="00604DDA">
      <w:pPr>
        <w:pStyle w:val="a3"/>
        <w:spacing w:before="0" w:beforeAutospacing="0" w:after="0" w:afterAutospacing="0" w:line="400" w:lineRule="atLeast"/>
        <w:ind w:left="1620"/>
        <w:jc w:val="both"/>
        <w:rPr>
          <w:rFonts w:ascii="Times New Roman" w:hAnsi="Times New Roman" w:cs="Times New Roman"/>
        </w:rPr>
      </w:pPr>
      <w:r w:rsidRPr="00604DDA">
        <w:rPr>
          <w:rFonts w:ascii="Times New Roman" w:hAnsi="Times New Roman" w:cs="Times New Roman"/>
          <w:noProof/>
        </w:rPr>
        <w:drawing>
          <wp:inline distT="0" distB="0" distL="0" distR="0">
            <wp:extent cx="812800" cy="260350"/>
            <wp:effectExtent l="0" t="0" r="6350" b="6350"/>
            <wp:docPr id="5" name="图片 5" descr="计算机生成了可选文字:&#10;x &#10;一 x 十 5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10;x &#10;一 x 十 5 ．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2800" cy="260350"/>
                    </a:xfrm>
                    <a:prstGeom prst="rect">
                      <a:avLst/>
                    </a:prstGeom>
                    <a:noFill/>
                    <a:ln>
                      <a:noFill/>
                    </a:ln>
                  </pic:spPr>
                </pic:pic>
              </a:graphicData>
            </a:graphic>
          </wp:inline>
        </w:drawing>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color w:val="595959"/>
        </w:rPr>
      </w:pPr>
      <w:r w:rsidRPr="00604DDA">
        <w:rPr>
          <w:rFonts w:ascii="Times New Roman" w:hAnsi="Times New Roman" w:cs="Times New Roman"/>
          <w:color w:val="595959"/>
        </w:rPr>
        <w:lastRenderedPageBreak/>
        <w:t>其中</w:t>
      </w:r>
      <w:r w:rsidRPr="00604DDA">
        <w:rPr>
          <w:rFonts w:ascii="Times New Roman" w:hAnsi="Times New Roman" w:cs="Times New Roman"/>
          <w:color w:val="595959"/>
        </w:rPr>
        <w:t>x</w:t>
      </w:r>
      <w:r w:rsidRPr="00604DDA">
        <w:rPr>
          <w:rFonts w:ascii="Times New Roman" w:hAnsi="Times New Roman" w:cs="Times New Roman"/>
          <w:color w:val="595959"/>
        </w:rPr>
        <w:t>是初始化点，</w:t>
      </w:r>
      <w:r w:rsidRPr="00604DDA">
        <w:rPr>
          <w:rFonts w:ascii="Times New Roman" w:hAnsi="Times New Roman" w:cs="Times New Roman"/>
          <w:color w:val="595959"/>
        </w:rPr>
        <w:t xml:space="preserve"> </w:t>
      </w:r>
      <w:r w:rsidRPr="00604DDA">
        <w:rPr>
          <w:rFonts w:ascii="Times New Roman" w:hAnsi="Times New Roman" w:cs="Times New Roman"/>
          <w:color w:val="595959"/>
        </w:rPr>
        <w:t>是通过攻击算法对抗代理分类器获得的对抗扰动。</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 </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b/>
        </w:rPr>
        <w:t>躲避攻击转移性的定义</w:t>
      </w:r>
      <w:r w:rsidRPr="00604DDA">
        <w:rPr>
          <w:rFonts w:ascii="Times New Roman" w:hAnsi="Times New Roman" w:cs="Times New Roman"/>
        </w:rPr>
        <w:t>：通过目标分类器在攻击点</w:t>
      </w:r>
      <w:r w:rsidRPr="00604DDA">
        <w:rPr>
          <w:rFonts w:ascii="Times New Roman" w:hAnsi="Times New Roman" w:cs="Times New Roman"/>
        </w:rPr>
        <w:t>x*</w:t>
      </w:r>
      <w:r w:rsidRPr="00604DDA">
        <w:rPr>
          <w:rFonts w:ascii="Times New Roman" w:hAnsi="Times New Roman" w:cs="Times New Roman"/>
        </w:rPr>
        <w:t>所获得的损失。损失函数的线性近似表达为：</w:t>
      </w:r>
    </w:p>
    <w:p w:rsidR="006B020E" w:rsidRPr="00604DDA" w:rsidRDefault="00001854" w:rsidP="00604DDA">
      <w:pPr>
        <w:pStyle w:val="a3"/>
        <w:spacing w:before="0" w:beforeAutospacing="0" w:after="0" w:afterAutospacing="0" w:line="400" w:lineRule="atLeast"/>
        <w:ind w:left="1080"/>
        <w:jc w:val="both"/>
        <w:rPr>
          <w:rFonts w:ascii="Times New Roman" w:hAnsi="Times New Roman" w:cs="Times New Roman"/>
        </w:rPr>
      </w:pPr>
      <w:r w:rsidRPr="00604DDA">
        <w:rPr>
          <w:rFonts w:ascii="Times New Roman" w:hAnsi="Times New Roman" w:cs="Times New Roman"/>
          <w:noProof/>
        </w:rPr>
        <w:drawing>
          <wp:inline distT="0" distB="0" distL="0" distR="0">
            <wp:extent cx="4165600" cy="463550"/>
            <wp:effectExtent l="0" t="0" r="6350" b="0"/>
            <wp:docPr id="6" name="图片 6" descr="计算机生成了可选文字:&#10;丆 一 x 十 、 w) 、 w) 十 öTVxC(y,x w &#10;（ 13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计算机生成了可选文字:&#10;丆 一 x 十 、 w) 、 w) 十 öTVxC(y,x w &#10;（ 13 ）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5600" cy="463550"/>
                    </a:xfrm>
                    <a:prstGeom prst="rect">
                      <a:avLst/>
                    </a:prstGeom>
                    <a:noFill/>
                    <a:ln>
                      <a:noFill/>
                    </a:ln>
                  </pic:spPr>
                </pic:pic>
              </a:graphicData>
            </a:graphic>
          </wp:inline>
        </w:drawing>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color w:val="595959"/>
        </w:rPr>
      </w:pPr>
      <w:r w:rsidRPr="00604DDA">
        <w:rPr>
          <w:rFonts w:ascii="Times New Roman" w:hAnsi="Times New Roman" w:cs="Times New Roman"/>
          <w:color w:val="595959"/>
        </w:rPr>
        <w:t>这种近似不仅适用于足够小的微小扰动，同时如果分类函数是线性或只是小卷曲的也适用于</w:t>
      </w:r>
      <w:r w:rsidRPr="00604DDA">
        <w:rPr>
          <w:rFonts w:ascii="Times New Roman" w:hAnsi="Times New Roman" w:cs="Times New Roman"/>
          <w:color w:val="595959"/>
        </w:rPr>
        <w:t>Larger</w:t>
      </w:r>
      <w:r w:rsidRPr="00604DDA">
        <w:rPr>
          <w:rFonts w:ascii="Times New Roman" w:hAnsi="Times New Roman" w:cs="Times New Roman"/>
          <w:color w:val="595959"/>
        </w:rPr>
        <w:t>扰动。</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在不考虑（</w:t>
      </w:r>
      <w:r w:rsidRPr="00604DDA">
        <w:rPr>
          <w:rFonts w:ascii="Times New Roman" w:hAnsi="Times New Roman" w:cs="Times New Roman"/>
        </w:rPr>
        <w:t>4</w:t>
      </w:r>
      <w:r w:rsidRPr="00604DDA">
        <w:rPr>
          <w:rFonts w:ascii="Times New Roman" w:hAnsi="Times New Roman" w:cs="Times New Roman"/>
        </w:rPr>
        <w:t>）约束下，可以把逃避攻击优化策略再次重写为：</w:t>
      </w:r>
    </w:p>
    <w:p w:rsidR="006B020E" w:rsidRPr="00604DDA" w:rsidRDefault="00001854" w:rsidP="00604DDA">
      <w:pPr>
        <w:pStyle w:val="a3"/>
        <w:spacing w:before="0" w:beforeAutospacing="0" w:after="0" w:afterAutospacing="0" w:line="400" w:lineRule="atLeast"/>
        <w:ind w:left="2160"/>
        <w:jc w:val="both"/>
        <w:rPr>
          <w:rFonts w:ascii="Times New Roman" w:hAnsi="Times New Roman" w:cs="Times New Roman"/>
        </w:rPr>
      </w:pPr>
      <w:r w:rsidRPr="00604DDA">
        <w:rPr>
          <w:rFonts w:ascii="Times New Roman" w:hAnsi="Times New Roman" w:cs="Times New Roman"/>
          <w:noProof/>
        </w:rPr>
        <w:drawing>
          <wp:inline distT="0" distB="0" distL="0" distR="0">
            <wp:extent cx="3359150" cy="635000"/>
            <wp:effectExtent l="0" t="0" r="0" b="0"/>
            <wp:docPr id="7" name="图片 7" descr="计算机生成了可选文字:&#10;5 e argmaxC(y,x 十 ，會） ． &#10;Ilö 牖 &#10;（ 14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计算机生成了可选文字:&#10;5 e argmaxC(y,x 十 ，會） ． &#10;Ilö 牖 &#10;（ 14 ）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9150" cy="635000"/>
                    </a:xfrm>
                    <a:prstGeom prst="rect">
                      <a:avLst/>
                    </a:prstGeom>
                    <a:noFill/>
                    <a:ln>
                      <a:noFill/>
                    </a:ln>
                  </pic:spPr>
                </pic:pic>
              </a:graphicData>
            </a:graphic>
          </wp:inline>
        </w:drawing>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color w:val="595959"/>
        </w:rPr>
      </w:pPr>
      <w:r w:rsidRPr="00604DDA">
        <w:rPr>
          <w:rFonts w:ascii="Times New Roman" w:hAnsi="Times New Roman" w:cs="Times New Roman"/>
          <w:color w:val="595959"/>
        </w:rPr>
        <w:t>线性近似后，可以转化为内部优化问题：</w:t>
      </w:r>
    </w:p>
    <w:p w:rsidR="006B020E" w:rsidRPr="00604DDA" w:rsidRDefault="00001854" w:rsidP="00604DDA">
      <w:pPr>
        <w:pStyle w:val="a3"/>
        <w:spacing w:before="0" w:beforeAutospacing="0" w:after="0" w:afterAutospacing="0" w:line="400" w:lineRule="atLeast"/>
        <w:ind w:left="1620"/>
        <w:jc w:val="both"/>
        <w:rPr>
          <w:rFonts w:ascii="Times New Roman" w:hAnsi="Times New Roman" w:cs="Times New Roman"/>
        </w:rPr>
      </w:pPr>
      <w:r w:rsidRPr="00604DDA">
        <w:rPr>
          <w:rFonts w:ascii="Times New Roman" w:hAnsi="Times New Roman" w:cs="Times New Roman"/>
          <w:noProof/>
        </w:rPr>
        <w:drawing>
          <wp:inline distT="0" distB="0" distL="0" distR="0">
            <wp:extent cx="3917950" cy="641350"/>
            <wp:effectExtent l="0" t="0" r="6350" b="6350"/>
            <wp:docPr id="8" name="图片 8" descr="计算机生成了可选文字:&#10;max öTv ` 小 ： 、 一 v 、 ， &#10;Ilö &#10;（ 15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计算机生成了可选文字:&#10;max öTv ` 小 ： 、 一 v 、 ， &#10;Ilö &#10;（ 15 ）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7950" cy="641350"/>
                    </a:xfrm>
                    <a:prstGeom prst="rect">
                      <a:avLst/>
                    </a:prstGeom>
                    <a:noFill/>
                    <a:ln>
                      <a:noFill/>
                    </a:ln>
                  </pic:spPr>
                </pic:pic>
              </a:graphicData>
            </a:graphic>
          </wp:inline>
        </w:drawing>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影响可转移性的指标定义：</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b/>
        </w:rPr>
      </w:pPr>
      <w:r w:rsidRPr="00604DDA">
        <w:rPr>
          <w:rFonts w:ascii="Times New Roman" w:hAnsi="Times New Roman" w:cs="Times New Roman"/>
          <w:b/>
        </w:rPr>
        <w:t>（</w:t>
      </w:r>
      <w:r w:rsidRPr="00604DDA">
        <w:rPr>
          <w:rFonts w:ascii="Times New Roman" w:hAnsi="Times New Roman" w:cs="Times New Roman"/>
          <w:b/>
        </w:rPr>
        <w:t>1</w:t>
      </w:r>
      <w:r w:rsidRPr="00604DDA">
        <w:rPr>
          <w:rFonts w:ascii="Times New Roman" w:hAnsi="Times New Roman" w:cs="Times New Roman"/>
          <w:b/>
        </w:rPr>
        <w:t>）输入梯度大小（</w:t>
      </w:r>
      <w:r w:rsidRPr="00604DDA">
        <w:rPr>
          <w:rFonts w:ascii="Times New Roman" w:hAnsi="Times New Roman" w:cs="Times New Roman"/>
          <w:b/>
        </w:rPr>
        <w:t>size of input gradient</w:t>
      </w:r>
      <w:r w:rsidRPr="00604DDA">
        <w:rPr>
          <w:rFonts w:ascii="Times New Roman" w:hAnsi="Times New Roman" w:cs="Times New Roman"/>
          <w:b/>
        </w:rPr>
        <w:t>）</w:t>
      </w:r>
    </w:p>
    <w:p w:rsidR="006B020E" w:rsidRPr="00604DDA" w:rsidRDefault="00001854" w:rsidP="00604DDA">
      <w:pPr>
        <w:pStyle w:val="a3"/>
        <w:spacing w:before="0" w:beforeAutospacing="0" w:after="0" w:afterAutospacing="0" w:line="400" w:lineRule="atLeast"/>
        <w:ind w:left="2160"/>
        <w:jc w:val="both"/>
        <w:rPr>
          <w:rFonts w:ascii="Times New Roman" w:hAnsi="Times New Roman" w:cs="Times New Roman"/>
        </w:rPr>
      </w:pPr>
      <w:r w:rsidRPr="00604DDA">
        <w:rPr>
          <w:rFonts w:ascii="Times New Roman" w:hAnsi="Times New Roman" w:cs="Times New Roman"/>
          <w:noProof/>
        </w:rPr>
        <w:drawing>
          <wp:inline distT="0" distB="0" distL="0" distR="0">
            <wp:extent cx="3282950" cy="412750"/>
            <wp:effectExtent l="0" t="0" r="0" b="6350"/>
            <wp:docPr id="9" name="图片 9" descr="计算机生成了可选文字:&#10;（ 17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计算机生成了可选文字:&#10;（ 17 ）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2950" cy="412750"/>
                    </a:xfrm>
                    <a:prstGeom prst="rect">
                      <a:avLst/>
                    </a:prstGeom>
                    <a:noFill/>
                    <a:ln>
                      <a:noFill/>
                    </a:ln>
                  </pic:spPr>
                </pic:pic>
              </a:graphicData>
            </a:graphic>
          </wp:inline>
        </w:drawing>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 xml:space="preserve">    </w:t>
      </w:r>
      <w:r w:rsidRPr="00604DDA">
        <w:rPr>
          <w:rFonts w:ascii="Times New Roman" w:hAnsi="Times New Roman" w:cs="Times New Roman"/>
        </w:rPr>
        <w:t>使用目标分类器所计算的损失梯度，不考虑代理分类器情况下，梯度越大，攻击效果越好。同时梯度大小也取决于模型的复杂度，</w:t>
      </w:r>
      <w:r w:rsidRPr="00604DDA">
        <w:rPr>
          <w:rFonts w:ascii="Times New Roman" w:hAnsi="Times New Roman" w:cs="Times New Roman"/>
          <w:color w:val="FF0000"/>
        </w:rPr>
        <w:t>模型越复杂，正则化越弱，输入梯度值就越大，模型健壮性越差，只需要输入微小的扰动就能成功攻击。（只能在同一学习算法下比较）</w:t>
      </w:r>
    </w:p>
    <w:p w:rsidR="006B020E" w:rsidRPr="00604DDA" w:rsidRDefault="00001854" w:rsidP="00604DDA">
      <w:pPr>
        <w:pStyle w:val="a3"/>
        <w:spacing w:before="0" w:beforeAutospacing="0" w:after="0" w:afterAutospacing="0" w:line="400" w:lineRule="atLeast"/>
        <w:ind w:left="2160"/>
        <w:jc w:val="both"/>
        <w:rPr>
          <w:rFonts w:ascii="Times New Roman" w:hAnsi="Times New Roman" w:cs="Times New Roman"/>
        </w:rPr>
      </w:pPr>
      <w:r w:rsidRPr="00604DDA">
        <w:rPr>
          <w:rFonts w:ascii="Times New Roman" w:hAnsi="Times New Roman" w:cs="Times New Roman"/>
          <w:noProof/>
        </w:rPr>
        <w:drawing>
          <wp:inline distT="0" distB="0" distL="0" distR="0">
            <wp:extent cx="3562350" cy="2184400"/>
            <wp:effectExtent l="0" t="0" r="0" b="6350"/>
            <wp:docPr id="10" name="图片 10" descr="计算机生成了可选文字:&#10;0 ． 15 &#10;弓 0 ． 10 &#10;0.05 &#10;0.0 &#10;High complexity &#10;test error ()o attack) &#10;test error = 0 ． 3 ） &#10;LOW comple &#10;0 ． 6 &#10;1 ． 0 &#10;0 ． 8 &#10;0 &#10;0 ． 2 &#10;0 ． 0 &#10;Regularization (weight deca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计算机生成了可选文字:&#10;0 ． 15 &#10;弓 0 ． 10 &#10;0.05 &#10;0.0 &#10;High complexity &#10;test error ()o attack) &#10;test error = 0 ． 3 ） &#10;LOW comple &#10;0 ． 6 &#10;1 ． 0 &#10;0 ． 8 &#10;0 &#10;0 ． 2 &#10;0 ． 0 &#10;Regularization (weight decay)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2350" cy="2184400"/>
                    </a:xfrm>
                    <a:prstGeom prst="rect">
                      <a:avLst/>
                    </a:prstGeom>
                    <a:noFill/>
                    <a:ln>
                      <a:noFill/>
                    </a:ln>
                  </pic:spPr>
                </pic:pic>
              </a:graphicData>
            </a:graphic>
          </wp:inline>
        </w:drawing>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w:t>
      </w:r>
      <w:r w:rsidRPr="00604DDA">
        <w:rPr>
          <w:rFonts w:ascii="Times New Roman" w:hAnsi="Times New Roman" w:cs="Times New Roman"/>
        </w:rPr>
        <w:t>2</w:t>
      </w:r>
      <w:r w:rsidRPr="00604DDA">
        <w:rPr>
          <w:rFonts w:ascii="Times New Roman" w:hAnsi="Times New Roman" w:cs="Times New Roman"/>
        </w:rPr>
        <w:t>）梯度对齐（</w:t>
      </w:r>
      <w:r w:rsidRPr="00604DDA">
        <w:rPr>
          <w:rFonts w:ascii="Times New Roman" w:hAnsi="Times New Roman" w:cs="Times New Roman"/>
        </w:rPr>
        <w:t>gradient alignment</w:t>
      </w:r>
      <w:r w:rsidRPr="00604DDA">
        <w:rPr>
          <w:rFonts w:ascii="Times New Roman" w:hAnsi="Times New Roman" w:cs="Times New Roman"/>
        </w:rPr>
        <w:t>）</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color w:val="595959"/>
        </w:rPr>
      </w:pPr>
      <w:r w:rsidRPr="00604DDA">
        <w:rPr>
          <w:rFonts w:ascii="Times New Roman" w:hAnsi="Times New Roman" w:cs="Times New Roman"/>
          <w:color w:val="595959"/>
        </w:rPr>
        <w:t xml:space="preserve">  </w:t>
      </w:r>
    </w:p>
    <w:p w:rsidR="006B020E" w:rsidRPr="00604DDA" w:rsidRDefault="00001854" w:rsidP="00604DDA">
      <w:pPr>
        <w:pStyle w:val="a3"/>
        <w:spacing w:before="0" w:beforeAutospacing="0" w:after="0" w:afterAutospacing="0" w:line="400" w:lineRule="atLeast"/>
        <w:ind w:left="2160"/>
        <w:jc w:val="both"/>
        <w:rPr>
          <w:rFonts w:ascii="Times New Roman" w:hAnsi="Times New Roman" w:cs="Times New Roman"/>
        </w:rPr>
      </w:pPr>
      <w:r w:rsidRPr="00604DDA">
        <w:rPr>
          <w:rFonts w:ascii="Times New Roman" w:hAnsi="Times New Roman" w:cs="Times New Roman"/>
          <w:noProof/>
        </w:rPr>
        <w:lastRenderedPageBreak/>
        <w:drawing>
          <wp:inline distT="0" distB="0" distL="0" distR="0">
            <wp:extent cx="3282950" cy="762000"/>
            <wp:effectExtent l="0" t="0" r="0" b="0"/>
            <wp:docPr id="11" name="图片 11" descr="计算机生成了可选文字:&#10;^ 下 &#10;/ 丛 诩 2 ， ` 鼐 2 · &#10;08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计算机生成了可选文字:&#10;^ 下 &#10;/ 丛 诩 2 ， ` 鼐 2 · &#10;08 ）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2950" cy="762000"/>
                    </a:xfrm>
                    <a:prstGeom prst="rect">
                      <a:avLst/>
                    </a:prstGeom>
                    <a:noFill/>
                    <a:ln>
                      <a:noFill/>
                    </a:ln>
                  </pic:spPr>
                </pic:pic>
              </a:graphicData>
            </a:graphic>
          </wp:inline>
        </w:drawing>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这其实就是代理模型损失的梯度与目标分类器的梯度之间的夹角余弦。即</w:t>
      </w:r>
      <w:r w:rsidRPr="00604DDA">
        <w:rPr>
          <w:rFonts w:ascii="Times New Roman" w:hAnsi="Times New Roman" w:cs="Times New Roman"/>
          <w:color w:val="FF0000"/>
        </w:rPr>
        <w:t>代理模型和目标模型的梯度对齐越好，那么攻击转移性越好</w:t>
      </w:r>
      <w:r w:rsidRPr="00604DDA">
        <w:rPr>
          <w:rFonts w:ascii="Times New Roman" w:hAnsi="Times New Roman" w:cs="Times New Roman"/>
        </w:rPr>
        <w:t>。和输入梯度大小不同的是，这可以在不同学习算法之间比较。</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color w:val="595959"/>
        </w:rPr>
      </w:pPr>
      <w:r w:rsidRPr="00604DDA">
        <w:rPr>
          <w:rFonts w:ascii="Times New Roman" w:hAnsi="Times New Roman" w:cs="Times New Roman"/>
          <w:color w:val="595959"/>
        </w:rPr>
        <w:t> </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w:t>
      </w:r>
      <w:r w:rsidRPr="00604DDA">
        <w:rPr>
          <w:rFonts w:ascii="Times New Roman" w:hAnsi="Times New Roman" w:cs="Times New Roman"/>
        </w:rPr>
        <w:t>3</w:t>
      </w:r>
      <w:r w:rsidRPr="00604DDA">
        <w:rPr>
          <w:rFonts w:ascii="Times New Roman" w:hAnsi="Times New Roman" w:cs="Times New Roman"/>
        </w:rPr>
        <w:t>）损失景观可变性（</w:t>
      </w:r>
      <w:r w:rsidRPr="00604DDA">
        <w:rPr>
          <w:rFonts w:ascii="Times New Roman" w:hAnsi="Times New Roman" w:cs="Times New Roman"/>
        </w:rPr>
        <w:t>variability of the loss landscape</w:t>
      </w:r>
      <w:r w:rsidRPr="00604DDA">
        <w:rPr>
          <w:rFonts w:ascii="Times New Roman" w:hAnsi="Times New Roman" w:cs="Times New Roman"/>
        </w:rPr>
        <w:t>）</w:t>
      </w:r>
    </w:p>
    <w:p w:rsidR="006B020E" w:rsidRPr="00604DDA" w:rsidRDefault="00001854" w:rsidP="00604DDA">
      <w:pPr>
        <w:pStyle w:val="a3"/>
        <w:spacing w:before="0" w:beforeAutospacing="0" w:after="0" w:afterAutospacing="0" w:line="400" w:lineRule="atLeast"/>
        <w:ind w:left="1620"/>
        <w:jc w:val="both"/>
        <w:rPr>
          <w:rFonts w:ascii="Times New Roman" w:hAnsi="Times New Roman" w:cs="Times New Roman"/>
        </w:rPr>
      </w:pPr>
      <w:r w:rsidRPr="00604DDA">
        <w:rPr>
          <w:rFonts w:ascii="Times New Roman" w:hAnsi="Times New Roman" w:cs="Times New Roman"/>
          <w:noProof/>
        </w:rPr>
        <w:drawing>
          <wp:inline distT="0" distB="0" distL="0" distR="0">
            <wp:extent cx="4102100" cy="565150"/>
            <wp:effectExtent l="0" t="0" r="0" b="6350"/>
            <wp:docPr id="12" name="图片 12" descr="计算机生成了可选文字:&#10;（ 19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计算机生成了可选文字:&#10;（ 19 ）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2100" cy="565150"/>
                    </a:xfrm>
                    <a:prstGeom prst="rect">
                      <a:avLst/>
                    </a:prstGeom>
                    <a:noFill/>
                    <a:ln>
                      <a:noFill/>
                    </a:ln>
                  </pic:spPr>
                </pic:pic>
              </a:graphicData>
            </a:graphic>
          </wp:inline>
        </w:drawing>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lang w:val=""/>
        </w:rPr>
      </w:pPr>
      <w:r w:rsidRPr="00604DDA">
        <w:rPr>
          <w:rFonts w:ascii="Times New Roman" w:hAnsi="Times New Roman" w:cs="Times New Roman"/>
          <w:noProof/>
        </w:rPr>
        <w:drawing>
          <wp:inline distT="0" distB="0" distL="0" distR="0">
            <wp:extent cx="5715000" cy="177800"/>
            <wp:effectExtent l="0" t="0" r="0" b="0"/>
            <wp:docPr id="13" name="图片 13" descr="C:\4C6A4C45\C8A0CEBC-8F7D-4B3B-B499-B20188CDE31A.files\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4C6A4C45\C8A0CEBC-8F7D-4B3B-B499-B20188CDE31A.files\image0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177800"/>
                    </a:xfrm>
                    <a:prstGeom prst="rect">
                      <a:avLst/>
                    </a:prstGeom>
                    <a:noFill/>
                    <a:ln>
                      <a:noFill/>
                    </a:ln>
                  </pic:spPr>
                </pic:pic>
              </a:graphicData>
            </a:graphic>
          </wp:inline>
        </w:drawing>
      </w:r>
    </w:p>
    <w:p w:rsidR="006B020E" w:rsidRPr="00604DDA" w:rsidRDefault="00001854" w:rsidP="00604DDA">
      <w:pPr>
        <w:pStyle w:val="a3"/>
        <w:spacing w:before="0" w:beforeAutospacing="0" w:after="0" w:afterAutospacing="0" w:line="400" w:lineRule="atLeast"/>
        <w:ind w:left="1080"/>
        <w:jc w:val="both"/>
        <w:rPr>
          <w:rFonts w:ascii="Times New Roman" w:hAnsi="Times New Roman" w:cs="Times New Roman"/>
        </w:rPr>
      </w:pPr>
      <w:r w:rsidRPr="00604DDA">
        <w:rPr>
          <w:rFonts w:ascii="Times New Roman" w:hAnsi="Times New Roman" w:cs="Times New Roman"/>
          <w:noProof/>
        </w:rPr>
        <w:drawing>
          <wp:inline distT="0" distB="0" distL="0" distR="0">
            <wp:extent cx="3695700" cy="2044700"/>
            <wp:effectExtent l="0" t="0" r="0" b="0"/>
            <wp:docPr id="14" name="图片 14" descr="计算机生成了可选文字:&#10;V' ' 区 &#10;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计算机生成了可选文字:&#10;V' ' 区 &#10;X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95700" cy="2044700"/>
                    </a:xfrm>
                    <a:prstGeom prst="rect">
                      <a:avLst/>
                    </a:prstGeom>
                    <a:noFill/>
                    <a:ln>
                      <a:noFill/>
                    </a:ln>
                  </pic:spPr>
                </pic:pic>
              </a:graphicData>
            </a:graphic>
          </wp:inline>
        </w:drawing>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color w:val="595959"/>
        </w:rPr>
      </w:pPr>
      <w:r w:rsidRPr="00604DDA">
        <w:rPr>
          <w:rFonts w:ascii="Times New Roman" w:hAnsi="Times New Roman" w:cs="Times New Roman"/>
          <w:color w:val="595959"/>
        </w:rPr>
        <w:t>绿线代表使用代理模型根据不同的训练集所得到的期望损失。灰色区域代表损失景观可变性。</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 </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color w:val="FF0000"/>
        </w:rPr>
      </w:pPr>
      <w:r w:rsidRPr="00604DDA">
        <w:rPr>
          <w:rFonts w:ascii="Times New Roman" w:hAnsi="Times New Roman" w:cs="Times New Roman"/>
          <w:color w:val="FF0000"/>
        </w:rPr>
        <w:t>上述因素同样适用于投毒攻击。</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 </w:t>
      </w:r>
    </w:p>
    <w:p w:rsidR="006B020E" w:rsidRPr="007D22F7" w:rsidRDefault="00001854" w:rsidP="00604DDA">
      <w:pPr>
        <w:pStyle w:val="a3"/>
        <w:spacing w:before="0" w:beforeAutospacing="0" w:after="0" w:afterAutospacing="0" w:line="400" w:lineRule="atLeast"/>
        <w:jc w:val="both"/>
        <w:rPr>
          <w:rFonts w:ascii="Times New Roman" w:hAnsi="Times New Roman" w:cs="Times New Roman"/>
          <w:b/>
          <w:sz w:val="30"/>
          <w:szCs w:val="30"/>
        </w:rPr>
      </w:pPr>
      <w:r w:rsidRPr="007D22F7">
        <w:rPr>
          <w:rFonts w:ascii="Times New Roman" w:hAnsi="Times New Roman" w:cs="Times New Roman"/>
          <w:b/>
          <w:sz w:val="30"/>
          <w:szCs w:val="30"/>
        </w:rPr>
        <w:t xml:space="preserve">5 </w:t>
      </w:r>
      <w:r w:rsidRPr="007D22F7">
        <w:rPr>
          <w:rFonts w:ascii="Times New Roman" w:hAnsi="Times New Roman" w:cs="Times New Roman"/>
          <w:b/>
          <w:sz w:val="30"/>
          <w:szCs w:val="30"/>
        </w:rPr>
        <w:t>实验分析</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 </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对影响攻击效果的三个因素进行了分析，同时提供了一个如何选择最有效代理模型来设计黑盒可转移攻击的建议。</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 </w:t>
      </w:r>
    </w:p>
    <w:p w:rsidR="006B020E" w:rsidRPr="007D22F7" w:rsidRDefault="00001854" w:rsidP="00604DDA">
      <w:pPr>
        <w:pStyle w:val="a3"/>
        <w:spacing w:before="0" w:beforeAutospacing="0" w:after="0" w:afterAutospacing="0" w:line="400" w:lineRule="atLeast"/>
        <w:jc w:val="both"/>
        <w:rPr>
          <w:rFonts w:ascii="Times New Roman" w:hAnsi="Times New Roman" w:cs="Times New Roman"/>
          <w:b/>
        </w:rPr>
      </w:pPr>
      <w:r w:rsidRPr="007D22F7">
        <w:rPr>
          <w:rFonts w:ascii="Times New Roman" w:hAnsi="Times New Roman" w:cs="Times New Roman"/>
          <w:b/>
        </w:rPr>
        <w:t>逃避攻击分析</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考虑手写数字识别（</w:t>
      </w:r>
      <w:r w:rsidRPr="00604DDA">
        <w:rPr>
          <w:rFonts w:ascii="Times New Roman" w:hAnsi="Times New Roman" w:cs="Times New Roman"/>
        </w:rPr>
        <w:t>handwriting digit recognition</w:t>
      </w:r>
      <w:r w:rsidRPr="00604DDA">
        <w:rPr>
          <w:rFonts w:ascii="Times New Roman" w:hAnsi="Times New Roman" w:cs="Times New Roman"/>
        </w:rPr>
        <w:t>）和安卓恶意软件检测（</w:t>
      </w:r>
      <w:r w:rsidRPr="00604DDA">
        <w:rPr>
          <w:rFonts w:ascii="Times New Roman" w:hAnsi="Times New Roman" w:cs="Times New Roman"/>
        </w:rPr>
        <w:t>Android malware detection</w:t>
      </w:r>
      <w:r w:rsidRPr="00604DDA">
        <w:rPr>
          <w:rFonts w:ascii="Times New Roman" w:hAnsi="Times New Roman" w:cs="Times New Roman"/>
        </w:rPr>
        <w:t>）两种情况</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 </w:t>
      </w:r>
    </w:p>
    <w:p w:rsidR="006B020E" w:rsidRPr="00604DDA" w:rsidRDefault="00001854" w:rsidP="007D22F7">
      <w:pPr>
        <w:pStyle w:val="a3"/>
        <w:spacing w:before="0" w:beforeAutospacing="0" w:after="0" w:afterAutospacing="0" w:line="400" w:lineRule="atLeast"/>
        <w:ind w:left="1080"/>
        <w:jc w:val="both"/>
        <w:rPr>
          <w:rFonts w:ascii="Times New Roman" w:hAnsi="Times New Roman" w:cs="Times New Roman"/>
        </w:rPr>
      </w:pPr>
      <w:r w:rsidRPr="00604DDA">
        <w:rPr>
          <w:rFonts w:ascii="Times New Roman" w:hAnsi="Times New Roman" w:cs="Times New Roman"/>
          <w:noProof/>
        </w:rPr>
        <w:lastRenderedPageBreak/>
        <w:drawing>
          <wp:inline distT="0" distB="0" distL="0" distR="0">
            <wp:extent cx="3429000" cy="2463800"/>
            <wp:effectExtent l="0" t="0" r="0" b="0"/>
            <wp:docPr id="15" name="图片 15" descr="计算机生成了可选文字:&#10;White-box evasion attack (MNlST89) &#10;logisticH &#10;logisticl. &#10;ridgeH &#10;ridgeL &#10;SVM-RBFH &#10;SVM-RBFL &#10;Figure 5 ： White-box evasion attacks on MNIST89. Test error &#10;against increasing maximum perturbation 8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计算机生成了可选文字:&#10;White-box evasion attack (MNlST89) &#10;logisticH &#10;logisticl. &#10;ridgeH &#10;ridgeL &#10;SVM-RBFH &#10;SVM-RBFL &#10;Figure 5 ： White-box evasion attacks on MNIST89. Test error &#10;against increasing maximum perturbation 8 ．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9000" cy="2463800"/>
                    </a:xfrm>
                    <a:prstGeom prst="rect">
                      <a:avLst/>
                    </a:prstGeom>
                    <a:noFill/>
                    <a:ln>
                      <a:noFill/>
                    </a:ln>
                  </pic:spPr>
                </pic:pic>
              </a:graphicData>
            </a:graphic>
          </wp:inline>
        </w:drawing>
      </w:r>
    </w:p>
    <w:p w:rsidR="006B020E" w:rsidRPr="007D22F7" w:rsidRDefault="00001854" w:rsidP="00604DDA">
      <w:pPr>
        <w:pStyle w:val="a3"/>
        <w:spacing w:before="0" w:beforeAutospacing="0" w:after="0" w:afterAutospacing="0" w:line="400" w:lineRule="atLeast"/>
        <w:jc w:val="both"/>
        <w:rPr>
          <w:rFonts w:ascii="Times New Roman" w:hAnsi="Times New Roman" w:cs="Times New Roman"/>
          <w:color w:val="595959"/>
        </w:rPr>
      </w:pPr>
      <w:r w:rsidRPr="00604DDA">
        <w:rPr>
          <w:rFonts w:ascii="Times New Roman" w:hAnsi="Times New Roman" w:cs="Times New Roman"/>
          <w:color w:val="595959"/>
        </w:rPr>
        <w:t>在白盒逃避攻击中，可以看到复杂度高的模型显然攻击成功率更高。</w:t>
      </w:r>
    </w:p>
    <w:p w:rsidR="006B020E" w:rsidRPr="00604DDA" w:rsidRDefault="00001854" w:rsidP="007D22F7">
      <w:pPr>
        <w:pStyle w:val="a3"/>
        <w:spacing w:before="0" w:beforeAutospacing="0" w:after="0" w:afterAutospacing="0" w:line="400" w:lineRule="atLeast"/>
        <w:ind w:left="2160"/>
        <w:jc w:val="both"/>
        <w:rPr>
          <w:rFonts w:ascii="Times New Roman" w:hAnsi="Times New Roman" w:cs="Times New Roman"/>
        </w:rPr>
      </w:pPr>
      <w:r w:rsidRPr="00604DDA">
        <w:rPr>
          <w:rFonts w:ascii="Times New Roman" w:hAnsi="Times New Roman" w:cs="Times New Roman"/>
          <w:noProof/>
        </w:rPr>
        <w:drawing>
          <wp:inline distT="0" distB="0" distL="0" distR="0">
            <wp:extent cx="2139950" cy="2044700"/>
            <wp:effectExtent l="0" t="0" r="0" b="0"/>
            <wp:docPr id="16" name="图片 16" descr="计算机生成了可选文字:&#10;； _ SVM &#10;厂 _ logistic &#10;厂 _ SVM-RBF &#10;_ NN &#10;0.4 &#10;Size of input gradients （ 习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计算机生成了可选文字:&#10;； _ SVM &#10;厂 _ logistic &#10;厂 _ SVM-RBF &#10;_ NN &#10;0.4 &#10;Size of input gradients （ 习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9950" cy="2044700"/>
                    </a:xfrm>
                    <a:prstGeom prst="rect">
                      <a:avLst/>
                    </a:prstGeom>
                    <a:noFill/>
                    <a:ln>
                      <a:noFill/>
                    </a:ln>
                  </pic:spPr>
                </pic:pic>
              </a:graphicData>
            </a:graphic>
          </wp:inline>
        </w:drawing>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color w:val="595959"/>
        </w:rPr>
      </w:pPr>
      <w:r w:rsidRPr="00604DDA">
        <w:rPr>
          <w:rFonts w:ascii="Times New Roman" w:hAnsi="Times New Roman" w:cs="Times New Roman"/>
          <w:color w:val="595959"/>
        </w:rPr>
        <w:t>在各个</w:t>
      </w:r>
      <w:r w:rsidRPr="00604DDA">
        <w:rPr>
          <w:rFonts w:ascii="Times New Roman" w:hAnsi="Times New Roman" w:cs="Times New Roman"/>
          <w:color w:val="595959"/>
        </w:rPr>
        <w:t>ML</w:t>
      </w:r>
      <w:r w:rsidRPr="00604DDA">
        <w:rPr>
          <w:rFonts w:ascii="Times New Roman" w:hAnsi="Times New Roman" w:cs="Times New Roman"/>
          <w:color w:val="595959"/>
        </w:rPr>
        <w:t>算法下，输入梯度和攻击成功率均成正比。</w:t>
      </w:r>
    </w:p>
    <w:p w:rsidR="006B020E" w:rsidRPr="007D22F7" w:rsidRDefault="00001854" w:rsidP="00604DDA">
      <w:pPr>
        <w:pStyle w:val="a3"/>
        <w:spacing w:before="0" w:beforeAutospacing="0" w:after="0" w:afterAutospacing="0" w:line="400" w:lineRule="atLeast"/>
        <w:jc w:val="both"/>
        <w:rPr>
          <w:rFonts w:ascii="Times New Roman" w:hAnsi="Times New Roman" w:cs="Times New Roman"/>
          <w:color w:val="FF0000"/>
        </w:rPr>
      </w:pPr>
      <w:r w:rsidRPr="007D22F7">
        <w:rPr>
          <w:rFonts w:ascii="Times New Roman" w:hAnsi="Times New Roman" w:cs="Times New Roman"/>
          <w:color w:val="FF0000"/>
        </w:rPr>
        <w:t>分析：对每个学习算法，低复杂度有更低的输入梯度，其躲避漏洞更少，因而攻击更难。同时还发现非线性分类器比线性分类器的漏洞更少。</w:t>
      </w:r>
    </w:p>
    <w:p w:rsidR="006B020E" w:rsidRPr="00604DDA" w:rsidRDefault="00001854" w:rsidP="00604DDA">
      <w:pPr>
        <w:pStyle w:val="a3"/>
        <w:spacing w:before="0" w:beforeAutospacing="0" w:after="0" w:afterAutospacing="0" w:line="400" w:lineRule="atLeast"/>
        <w:ind w:left="1620"/>
        <w:jc w:val="both"/>
        <w:rPr>
          <w:rFonts w:ascii="Times New Roman" w:hAnsi="Times New Roman" w:cs="Times New Roman"/>
        </w:rPr>
      </w:pPr>
      <w:r w:rsidRPr="00604DDA">
        <w:rPr>
          <w:rFonts w:ascii="Times New Roman" w:hAnsi="Times New Roman" w:cs="Times New Roman"/>
          <w:noProof/>
        </w:rPr>
        <w:drawing>
          <wp:inline distT="0" distB="0" distL="0" distR="0">
            <wp:extent cx="3435350" cy="2844800"/>
            <wp:effectExtent l="0" t="0" r="0" b="0"/>
            <wp:docPr id="17" name="图片 17" descr="计算机生成了可选文字:&#10;SVMg &#10;SVML &#10;logisticg &#10;logistiCL &#10;ridgeu &#10;ridgeL &#10;SVM-RBF„ &#10;SVM-RBFL &#10;NNÆ &#10;NNL &#10;0 14 &#10;032 &#10;m18 &#10;O 0 &#10;m12 &#10;022 &#10;025 &#10;030 &#10;020 &#10;030 &#10;0 35 &#10;0 5 &#10;m20 &#10;O. 0 &#10;m10 &#10;， 25 &#10;m35 &#10;m10 &#10;， 20 &#10;0 ． 33 &#10;， 3 &#10;m20 &#10;m37 &#10;0_5 &#10;m23 &#10;0 1 &#10;m50 &#10;m51 &#10;&amp; 13 &#10;0.1B &#10;&amp; 2 &#10;0.1B &#10;&amp; 27 &#10;0 21 &#10;0 25 &#10;0 22 &#10;&amp; 2 &#10;025 &#10;032 &#10;0 鸶 3 &#10;028 &#10;0 鸶 7 &#10;0 # 0 &#10;O 7 &#10;041 &#10;0 0 &#10;0 20 &#10;035 &#10;0 0 &#10;021 &#10;0 30 &#10;0 57 &#10;m32 &#10;0 2 &#10;m50 &#10;m25 &#10;0 0 &#10;0 上 7 &#10;m28 &#10;0 ． 30 &#10;m51 &#10;m21 &#10;， 40 &#10;， 05 &#10;0 32 &#10;&amp; 繼 &#10;&amp; 2 &#10;0 ， &#10;O. &#10;Figure &amp; Gradient alignment and perturbation correlation &#10;for evasion attacks on MNIST89. ． Gradient alignment &#10;人 (Eq. 18 ） between surrogate (rows) and target (columns) &#10;classifiers, averaged on the unmodified test samples ． 人 / it: ． &#10;Pearson correlation coefficient p(), 司 between white-box and &#10;black-box perturbations for £ = 5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计算机生成了可选文字:&#10;SVMg &#10;SVML &#10;logisticg &#10;logistiCL &#10;ridgeu &#10;ridgeL &#10;SVM-RBF„ &#10;SVM-RBFL &#10;NNÆ &#10;NNL &#10;0 14 &#10;032 &#10;m18 &#10;O 0 &#10;m12 &#10;022 &#10;025 &#10;030 &#10;020 &#10;030 &#10;0 35 &#10;0 5 &#10;m20 &#10;O. 0 &#10;m10 &#10;， 25 &#10;m35 &#10;m10 &#10;， 20 &#10;0 ． 33 &#10;， 3 &#10;m20 &#10;m37 &#10;0_5 &#10;m23 &#10;0 1 &#10;m50 &#10;m51 &#10;&amp; 13 &#10;0.1B &#10;&amp; 2 &#10;0.1B &#10;&amp; 27 &#10;0 21 &#10;0 25 &#10;0 22 &#10;&amp; 2 &#10;025 &#10;032 &#10;0 鸶 3 &#10;028 &#10;0 鸶 7 &#10;0 # 0 &#10;O 7 &#10;041 &#10;0 0 &#10;0 20 &#10;035 &#10;0 0 &#10;021 &#10;0 30 &#10;0 57 &#10;m32 &#10;0 2 &#10;m50 &#10;m25 &#10;0 0 &#10;0 上 7 &#10;m28 &#10;0 ． 30 &#10;m51 &#10;m21 &#10;， 40 &#10;， 05 &#10;0 32 &#10;&amp; 繼 &#10;&amp; 2 &#10;0 ， &#10;O. &#10;Figure &amp; Gradient alignment and perturbation correlation &#10;for evasion attacks on MNIST89. ． Gradient alignment &#10;人 (Eq. 18 ） between surrogate (rows) and target (columns) &#10;classifiers, averaged on the unmodified test samples ． 人 / it: ． &#10;Pearson correlation coefficient p(), 司 between white-box and &#10;black-box perturbations for £ = 5 ．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5350" cy="2844800"/>
                    </a:xfrm>
                    <a:prstGeom prst="rect">
                      <a:avLst/>
                    </a:prstGeom>
                    <a:noFill/>
                    <a:ln>
                      <a:noFill/>
                    </a:ln>
                  </pic:spPr>
                </pic:pic>
              </a:graphicData>
            </a:graphic>
          </wp:inline>
        </w:drawing>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 </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lastRenderedPageBreak/>
        <w:t>分析：根据图</w:t>
      </w:r>
      <w:r w:rsidRPr="00604DDA">
        <w:rPr>
          <w:rFonts w:ascii="Times New Roman" w:hAnsi="Times New Roman" w:cs="Times New Roman"/>
        </w:rPr>
        <w:t>8</w:t>
      </w:r>
      <w:r w:rsidRPr="00604DDA">
        <w:rPr>
          <w:rFonts w:ascii="Times New Roman" w:hAnsi="Times New Roman" w:cs="Times New Roman"/>
        </w:rPr>
        <w:t>，可以看到，梯度对齐可以精确测量攻击的转移性。</w:t>
      </w:r>
      <w:r w:rsidRPr="007D22F7">
        <w:rPr>
          <w:rFonts w:ascii="Times New Roman" w:hAnsi="Times New Roman" w:cs="Times New Roman"/>
          <w:color w:val="FF0000"/>
        </w:rPr>
        <w:t>余弦相似度越高，相关性越高，意味着所设计的代理模型和目标模型越相似</w:t>
      </w:r>
      <w:r w:rsidRPr="00604DDA">
        <w:rPr>
          <w:rFonts w:ascii="Times New Roman" w:hAnsi="Times New Roman" w:cs="Times New Roman"/>
        </w:rPr>
        <w:t>。</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 </w:t>
      </w:r>
    </w:p>
    <w:p w:rsidR="006B020E" w:rsidRPr="007D22F7" w:rsidRDefault="00001854" w:rsidP="007D22F7">
      <w:pPr>
        <w:pStyle w:val="a3"/>
        <w:spacing w:before="0" w:beforeAutospacing="0" w:after="0" w:afterAutospacing="0" w:line="400" w:lineRule="atLeast"/>
        <w:ind w:left="2700"/>
        <w:jc w:val="both"/>
        <w:rPr>
          <w:rFonts w:ascii="Times New Roman" w:hAnsi="Times New Roman" w:cs="Times New Roman"/>
        </w:rPr>
      </w:pPr>
      <w:r w:rsidRPr="00604DDA">
        <w:rPr>
          <w:rFonts w:ascii="Times New Roman" w:hAnsi="Times New Roman" w:cs="Times New Roman"/>
          <w:noProof/>
        </w:rPr>
        <w:drawing>
          <wp:inline distT="0" distB="0" distL="0" distR="0">
            <wp:extent cx="2089150" cy="2000250"/>
            <wp:effectExtent l="0" t="0" r="6350" b="0"/>
            <wp:docPr id="18" name="图片 18" descr="计算机生成了可选文字:&#10;10 一 &#10;Variability of loss landscape (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计算机生成了可选文字:&#10;10 一 &#10;Variability of loss landscape (V)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89150" cy="2000250"/>
                    </a:xfrm>
                    <a:prstGeom prst="rect">
                      <a:avLst/>
                    </a:prstGeom>
                    <a:noFill/>
                    <a:ln>
                      <a:noFill/>
                    </a:ln>
                  </pic:spPr>
                </pic:pic>
              </a:graphicData>
            </a:graphic>
          </wp:inline>
        </w:drawing>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分析：</w:t>
      </w:r>
      <w:r w:rsidRPr="00604DDA">
        <w:rPr>
          <w:rFonts w:ascii="Times New Roman" w:hAnsi="Times New Roman" w:cs="Times New Roman"/>
        </w:rPr>
        <w:t>V</w:t>
      </w:r>
      <w:r w:rsidRPr="00604DDA">
        <w:rPr>
          <w:rFonts w:ascii="Times New Roman" w:hAnsi="Times New Roman" w:cs="Times New Roman"/>
        </w:rPr>
        <w:t>值越低，其转移性更好。</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 </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投毒攻击实验与上述基本一致，但</w:t>
      </w:r>
      <w:r w:rsidRPr="007D22F7">
        <w:rPr>
          <w:rFonts w:ascii="Times New Roman" w:hAnsi="Times New Roman" w:cs="Times New Roman"/>
          <w:color w:val="FF0000"/>
        </w:rPr>
        <w:t>对投毒攻击来说，找到一个更好的梯度对齐比降低损失景观可变性更重要</w:t>
      </w:r>
      <w:r w:rsidRPr="00604DDA">
        <w:rPr>
          <w:rFonts w:ascii="Times New Roman" w:hAnsi="Times New Roman" w:cs="Times New Roman"/>
        </w:rPr>
        <w:t>。</w:t>
      </w:r>
    </w:p>
    <w:p w:rsidR="006B020E"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 </w:t>
      </w:r>
    </w:p>
    <w:p w:rsidR="007D22F7" w:rsidRPr="007D22F7" w:rsidRDefault="007D22F7" w:rsidP="00604DDA">
      <w:pPr>
        <w:pStyle w:val="a3"/>
        <w:spacing w:before="0" w:beforeAutospacing="0" w:after="0" w:afterAutospacing="0" w:line="400" w:lineRule="atLeast"/>
        <w:jc w:val="both"/>
        <w:rPr>
          <w:rFonts w:ascii="Times New Roman" w:hAnsi="Times New Roman" w:cs="Times New Roman"/>
          <w:b/>
          <w:sz w:val="30"/>
          <w:szCs w:val="30"/>
        </w:rPr>
      </w:pPr>
      <w:r w:rsidRPr="007D22F7">
        <w:rPr>
          <w:rFonts w:ascii="Times New Roman" w:hAnsi="Times New Roman" w:cs="Times New Roman"/>
          <w:b/>
          <w:sz w:val="30"/>
          <w:szCs w:val="30"/>
        </w:rPr>
        <w:t xml:space="preserve">6 </w:t>
      </w:r>
      <w:r w:rsidRPr="007D22F7">
        <w:rPr>
          <w:rFonts w:ascii="Times New Roman" w:hAnsi="Times New Roman" w:cs="Times New Roman" w:hint="eastAsia"/>
          <w:b/>
          <w:sz w:val="30"/>
          <w:szCs w:val="30"/>
        </w:rPr>
        <w:t>结论</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综上所述，对于规避攻击，通过适当调整代理模型学习算法的超参数来降低代理模型的复杂度，可以拥有更好地转移到目标模型的对抗实例。对于投毒攻击，最好的代理模型是与目标模型具有相似正则化水平的模型，其原因是中毒目标函数相对稳定。</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 </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攻击建议：对于黑盒逃避攻击，最好选择低复杂度的代理模型（如使用强正则化和减小模型方差）；对于投毒攻击，尽可能地去获取目标模型的正则化水平信息，从而训练与目标模型正则化水平相似的代理模型。</w:t>
      </w:r>
    </w:p>
    <w:p w:rsidR="006B020E" w:rsidRPr="00604DDA" w:rsidRDefault="00001854" w:rsidP="00604DDA">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 </w:t>
      </w:r>
    </w:p>
    <w:p w:rsidR="006B020E" w:rsidRPr="00604DDA" w:rsidRDefault="00001854" w:rsidP="007D22F7">
      <w:pPr>
        <w:pStyle w:val="a3"/>
        <w:spacing w:before="0" w:beforeAutospacing="0" w:after="0" w:afterAutospacing="0" w:line="400" w:lineRule="atLeast"/>
        <w:jc w:val="both"/>
        <w:rPr>
          <w:rFonts w:ascii="Times New Roman" w:hAnsi="Times New Roman" w:cs="Times New Roman"/>
        </w:rPr>
      </w:pPr>
      <w:r w:rsidRPr="00604DDA">
        <w:rPr>
          <w:rFonts w:ascii="Times New Roman" w:hAnsi="Times New Roman" w:cs="Times New Roman"/>
        </w:rPr>
        <w:t>防御建议：与更复杂的模型相比，更低复杂的模型更为弹性。同时还要考虑偏置</w:t>
      </w:r>
      <w:r w:rsidRPr="00604DDA">
        <w:rPr>
          <w:rFonts w:ascii="Times New Roman" w:hAnsi="Times New Roman" w:cs="Times New Roman"/>
        </w:rPr>
        <w:t>-</w:t>
      </w:r>
      <w:r w:rsidRPr="00604DDA">
        <w:rPr>
          <w:rFonts w:ascii="Times New Roman" w:hAnsi="Times New Roman" w:cs="Times New Roman"/>
        </w:rPr>
        <w:t>可变性的</w:t>
      </w:r>
      <w:r w:rsidRPr="00604DDA">
        <w:rPr>
          <w:rFonts w:ascii="Times New Roman" w:hAnsi="Times New Roman" w:cs="Times New Roman"/>
        </w:rPr>
        <w:t>trade-off</w:t>
      </w:r>
      <w:r w:rsidRPr="00604DDA">
        <w:rPr>
          <w:rFonts w:ascii="Times New Roman" w:hAnsi="Times New Roman" w:cs="Times New Roman"/>
        </w:rPr>
        <w:t>，使用在初始预测阶段表现相对较好的模型。</w:t>
      </w:r>
    </w:p>
    <w:p w:rsidR="006B020E" w:rsidRDefault="006B020E">
      <w:pPr>
        <w:rPr>
          <w:rFonts w:ascii="Calibri" w:hAnsi="Calibri" w:cs="Calibri"/>
          <w:sz w:val="22"/>
          <w:szCs w:val="22"/>
        </w:rPr>
      </w:pPr>
    </w:p>
    <w:sectPr w:rsidR="006B020E">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8E4" w:rsidRDefault="001528E4" w:rsidP="00001854">
      <w:r>
        <w:separator/>
      </w:r>
    </w:p>
  </w:endnote>
  <w:endnote w:type="continuationSeparator" w:id="0">
    <w:p w:rsidR="001528E4" w:rsidRDefault="001528E4" w:rsidP="0000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MyriadPro-Regular">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8E4" w:rsidRDefault="001528E4" w:rsidP="00001854">
      <w:r>
        <w:separator/>
      </w:r>
    </w:p>
  </w:footnote>
  <w:footnote w:type="continuationSeparator" w:id="0">
    <w:p w:rsidR="001528E4" w:rsidRDefault="001528E4" w:rsidP="000018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854"/>
    <w:rsid w:val="00001854"/>
    <w:rsid w:val="000B13D5"/>
    <w:rsid w:val="001528E4"/>
    <w:rsid w:val="001B489B"/>
    <w:rsid w:val="00604DDA"/>
    <w:rsid w:val="006B020E"/>
    <w:rsid w:val="007D22F7"/>
    <w:rsid w:val="00925F32"/>
    <w:rsid w:val="00AF1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5BBC58"/>
  <w15:chartTrackingRefBased/>
  <w15:docId w15:val="{952EE549-5EAF-45C6-AF92-3CA73366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a7"/>
    <w:uiPriority w:val="99"/>
    <w:unhideWhenUsed/>
    <w:rsid w:val="0000185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01854"/>
    <w:rPr>
      <w:rFonts w:ascii="宋体" w:eastAsia="宋体" w:hAnsi="宋体" w:cs="宋体"/>
      <w:sz w:val="18"/>
      <w:szCs w:val="18"/>
    </w:rPr>
  </w:style>
  <w:style w:type="paragraph" w:styleId="a8">
    <w:name w:val="footer"/>
    <w:basedOn w:val="a"/>
    <w:link w:val="a9"/>
    <w:uiPriority w:val="99"/>
    <w:unhideWhenUsed/>
    <w:rsid w:val="00001854"/>
    <w:pPr>
      <w:tabs>
        <w:tab w:val="center" w:pos="4153"/>
        <w:tab w:val="right" w:pos="8306"/>
      </w:tabs>
      <w:snapToGrid w:val="0"/>
    </w:pPr>
    <w:rPr>
      <w:sz w:val="18"/>
      <w:szCs w:val="18"/>
    </w:rPr>
  </w:style>
  <w:style w:type="character" w:customStyle="1" w:styleId="a9">
    <w:name w:val="页脚 字符"/>
    <w:basedOn w:val="a0"/>
    <w:link w:val="a8"/>
    <w:uiPriority w:val="99"/>
    <w:rsid w:val="0000185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s://zh.wikipedia.org/wiki/%E4%BA%8C%E5%88%86%E6%B3%95_(%E6%95%B8%E5%AD%B8)"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hyperlink" Target="https://baike.baidu.com/item/%E8%8C%83%E6%95%B0" TargetMode="External"/><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656</Words>
  <Characters>3741</Characters>
  <Application>Microsoft Office Word</Application>
  <DocSecurity>0</DocSecurity>
  <Lines>31</Lines>
  <Paragraphs>8</Paragraphs>
  <ScaleCrop>false</ScaleCrop>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双</dc:creator>
  <cp:keywords/>
  <dc:description/>
  <cp:lastModifiedBy>李 双</cp:lastModifiedBy>
  <cp:revision>5</cp:revision>
  <dcterms:created xsi:type="dcterms:W3CDTF">2020-03-20T08:57:00Z</dcterms:created>
  <dcterms:modified xsi:type="dcterms:W3CDTF">2020-03-20T09:25:00Z</dcterms:modified>
</cp:coreProperties>
</file>