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6F" w:rsidRPr="00506238" w:rsidRDefault="00341C8A" w:rsidP="00341C8A">
      <w:pPr>
        <w:jc w:val="center"/>
        <w:rPr>
          <w:sz w:val="24"/>
          <w:szCs w:val="24"/>
        </w:rPr>
      </w:pPr>
      <w:r w:rsidRPr="00506238">
        <w:rPr>
          <w:noProof/>
          <w:sz w:val="24"/>
          <w:szCs w:val="24"/>
        </w:rPr>
        <w:drawing>
          <wp:inline distT="0" distB="0" distL="0" distR="0" wp14:anchorId="28D95854" wp14:editId="6E9C3733">
            <wp:extent cx="2963333" cy="350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333" cy="3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8A" w:rsidRPr="00341C8A" w:rsidRDefault="00341C8A" w:rsidP="00341C8A">
      <w:pPr>
        <w:widowControl/>
        <w:spacing w:line="400" w:lineRule="atLeas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41C8A">
        <w:rPr>
          <w:rFonts w:ascii="Times New Roman" w:eastAsia="宋体" w:hAnsi="Times New Roman" w:cs="Times New Roman"/>
          <w:b/>
          <w:kern w:val="0"/>
          <w:sz w:val="24"/>
          <w:szCs w:val="24"/>
        </w:rPr>
        <w:t>1 Abstract</w:t>
      </w:r>
    </w:p>
    <w:p w:rsidR="00341C8A" w:rsidRPr="00341C8A" w:rsidRDefault="00537650" w:rsidP="00672AD4">
      <w:pPr>
        <w:widowControl/>
        <w:spacing w:before="100" w:beforeAutospacing="1" w:after="100" w:afterAutospacing="1"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本文提出了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distillation for membership privacy (DMP)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FD4F46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</w:t>
      </w:r>
      <w:r w:rsidR="00341C8A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利用知识蒸馏（</w:t>
      </w:r>
      <w:r w:rsidR="00341C8A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knowledge</w:t>
      </w:r>
      <w:r w:rsidR="00341C8A"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41C8A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distillation</w:t>
      </w:r>
      <w:r w:rsidR="00341C8A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B02E6C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防御</w:t>
      </w:r>
      <w:r w:rsidR="00341C8A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成员推断攻击（</w:t>
      </w:r>
      <w:r w:rsidR="00341C8A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MIA</w:t>
      </w:r>
      <w:r w:rsidR="00341C8A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）的防御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 w:rsidR="00341C8A" w:rsidRPr="00341C8A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341C8A" w:rsidRPr="00341C8A" w:rsidRDefault="00341C8A" w:rsidP="00341C8A">
      <w:pPr>
        <w:widowControl/>
        <w:spacing w:line="400" w:lineRule="atLeas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41C8A">
        <w:rPr>
          <w:rFonts w:ascii="Times New Roman" w:eastAsia="宋体" w:hAnsi="Times New Roman" w:cs="Times New Roman"/>
          <w:b/>
          <w:kern w:val="0"/>
          <w:sz w:val="24"/>
          <w:szCs w:val="24"/>
        </w:rPr>
        <w:t>2 Introduction</w:t>
      </w:r>
    </w:p>
    <w:p w:rsidR="00341C8A" w:rsidRPr="00506238" w:rsidRDefault="00341C8A" w:rsidP="00341C8A">
      <w:pPr>
        <w:rPr>
          <w:rFonts w:ascii="Times New Roman" w:eastAsia="宋体" w:hAnsi="Times New Roman" w:cs="Times New Roman"/>
          <w:color w:val="2E74B5" w:themeColor="accent1" w:themeShade="BF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先前工作的不足：</w:t>
      </w:r>
    </w:p>
    <w:p w:rsidR="00341C8A" w:rsidRPr="00506238" w:rsidRDefault="00341C8A" w:rsidP="00341C8A">
      <w:pPr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先前的防御工作大多基于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差分隐私和对抗正则化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，但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这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两种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防御机制严重影响了底层机器学习模型的分类精度</w:t>
      </w:r>
      <w:r w:rsidR="009E11D4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，即无法兼顾</w:t>
      </w:r>
      <w:r w:rsidR="009101F7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privacy</w:t>
      </w:r>
      <w:r w:rsidR="009E11D4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与</w:t>
      </w:r>
      <w:r w:rsidR="009E11D4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utility</w:t>
      </w:r>
      <w:r w:rsidR="009E11D4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341C8A" w:rsidRPr="00506238" w:rsidRDefault="00341C8A" w:rsidP="00341C8A">
      <w:pPr>
        <w:rPr>
          <w:rFonts w:ascii="Times New Roman" w:eastAsia="宋体" w:hAnsi="Times New Roman" w:cs="Times New Roman"/>
          <w:color w:val="2E74B5" w:themeColor="accent1" w:themeShade="BF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本文的贡献：</w:t>
      </w:r>
    </w:p>
    <w:p w:rsidR="00341C8A" w:rsidRPr="00506238" w:rsidRDefault="009E11D4" w:rsidP="009101F7">
      <w:pPr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提出了一种新的防御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MIA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的方法，该方法比以前的防御方法更好地保留了目标机器学习模型的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utility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9101F7" w:rsidRPr="00506238" w:rsidRDefault="009101F7" w:rsidP="009101F7">
      <w:pPr>
        <w:widowControl/>
        <w:spacing w:line="400" w:lineRule="atLeast"/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Pr="0050623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intuition</w:t>
      </w:r>
    </w:p>
    <w:p w:rsidR="009101F7" w:rsidRPr="00506238" w:rsidRDefault="009101F7" w:rsidP="009101F7">
      <w:pPr>
        <w:rPr>
          <w:rFonts w:ascii="Times New Roman" w:eastAsia="宋体" w:hAnsi="Times New Roman" w:cs="Times New Roman"/>
          <w:color w:val="2E74B5" w:themeColor="accent1" w:themeShade="BF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什么是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knowledge</w:t>
      </w:r>
      <w:r w:rsidRPr="00506238">
        <w:rPr>
          <w:rFonts w:ascii="Times New Roman" w:eastAsia="宋体" w:hAnsi="Times New Roman" w:cs="Times New Roman"/>
          <w:color w:val="2E74B5" w:themeColor="accent1" w:themeShade="BF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distillation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（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KD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）：</w:t>
      </w:r>
    </w:p>
    <w:p w:rsidR="009101F7" w:rsidRPr="00506238" w:rsidRDefault="009101F7" w:rsidP="009101F7">
      <w:pPr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KD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最早用于模型压缩。</w:t>
      </w:r>
    </w:p>
    <w:p w:rsidR="00537650" w:rsidRPr="00506238" w:rsidRDefault="00537650" w:rsidP="009101F7">
      <w:pPr>
        <w:ind w:firstLine="480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color w:val="70AD47" w:themeColor="accent6"/>
          <w:kern w:val="0"/>
          <w:sz w:val="24"/>
          <w:szCs w:val="24"/>
        </w:rPr>
        <w:t>核心思想</w:t>
      </w:r>
      <w:r w:rsidR="009101F7" w:rsidRPr="00506238">
        <w:rPr>
          <w:rFonts w:ascii="Times New Roman" w:eastAsia="宋体" w:hAnsi="Times New Roman" w:cs="Times New Roman" w:hint="eastAsia"/>
          <w:color w:val="70AD47" w:themeColor="accent6"/>
          <w:kern w:val="0"/>
          <w:sz w:val="24"/>
          <w:szCs w:val="24"/>
        </w:rPr>
        <w:t>：</w:t>
      </w:r>
    </w:p>
    <w:p w:rsidR="009101F7" w:rsidRPr="00506238" w:rsidRDefault="009101F7" w:rsidP="009101F7">
      <w:pPr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通过从训练好的大规模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teacher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）中迁移知识，得到更适合推理的小规模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student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）。</w:t>
      </w:r>
    </w:p>
    <w:p w:rsidR="00537650" w:rsidRPr="00506238" w:rsidRDefault="009101F7" w:rsidP="009101F7">
      <w:pPr>
        <w:ind w:firstLine="480"/>
        <w:rPr>
          <w:rFonts w:ascii="Times New Roman" w:eastAsia="宋体" w:hAnsi="Times New Roman" w:cs="Times New Roman"/>
          <w:color w:val="70AD47" w:themeColor="accent6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color w:val="70AD47" w:themeColor="accent6"/>
          <w:kern w:val="0"/>
          <w:sz w:val="24"/>
          <w:szCs w:val="24"/>
        </w:rPr>
        <w:t>具体实现：</w:t>
      </w:r>
    </w:p>
    <w:p w:rsidR="00537650" w:rsidRPr="00506238" w:rsidRDefault="009101F7" w:rsidP="00537650">
      <w:pPr>
        <w:ind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训练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student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时，利用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soft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label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辅助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hard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label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进行训练。所谓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soft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label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，即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teacher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的预测输出经过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softmax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函数后的结果，该结果是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属于每一类的概率。所谓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hard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label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，即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true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label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9101F7" w:rsidRPr="00506238" w:rsidRDefault="007A4D3E" w:rsidP="009101F7">
      <w:pPr>
        <w:rPr>
          <w:rFonts w:ascii="Times New Roman" w:eastAsia="宋体" w:hAnsi="Times New Roman" w:cs="Times New Roman"/>
          <w:color w:val="2E74B5" w:themeColor="accent1" w:themeShade="BF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DMP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流程（三步）</w:t>
      </w:r>
      <w:r w:rsidR="009101F7"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：</w:t>
      </w:r>
    </w:p>
    <w:p w:rsidR="009101F7" w:rsidRPr="00506238" w:rsidRDefault="007A4D3E" w:rsidP="007A4D3E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noProof/>
          <w:sz w:val="24"/>
          <w:szCs w:val="24"/>
        </w:rPr>
        <w:drawing>
          <wp:inline distT="0" distB="0" distL="0" distR="0" wp14:anchorId="31A9C1C4" wp14:editId="1D1F44FF">
            <wp:extent cx="5565375" cy="220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442" cy="22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3E" w:rsidRPr="00506238" w:rsidRDefault="007A4D3E" w:rsidP="00581CB4">
      <w:pPr>
        <w:spacing w:line="400" w:lineRule="exact"/>
        <w:ind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第一步：在没有任何隐私保证的情况下，使用敏感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训练数据</w:t>
      </w:r>
      <w:r w:rsidRPr="00506238">
        <w:rPr>
          <w:position w:val="-12"/>
          <w:sz w:val="24"/>
          <w:szCs w:val="2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647900185" r:id="rId9"/>
        </w:objec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来训练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unprotected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model</w:t>
      </w:r>
      <w:r w:rsidR="00581CB4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581CB4" w:rsidRPr="00506238">
        <w:rPr>
          <w:position w:val="-14"/>
          <w:sz w:val="24"/>
          <w:szCs w:val="24"/>
        </w:rPr>
        <w:object w:dxaOrig="340" w:dyaOrig="380">
          <v:shape id="_x0000_i1037" type="#_x0000_t75" style="width:17pt;height:19pt" o:ole="">
            <v:imagedata r:id="rId10" o:title=""/>
          </v:shape>
          <o:OLEObject Type="Embed" ProgID="Equation.DSMT4" ShapeID="_x0000_i1037" DrawAspect="Content" ObjectID="_1647900186" r:id="rId11"/>
        </w:object>
      </w:r>
      <w:r w:rsidR="00581CB4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），即</w:t>
      </w:r>
      <w:r w:rsidR="00581CB4"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teacher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581CB4" w:rsidRPr="00506238" w:rsidRDefault="00581CB4" w:rsidP="00581CB4">
      <w:pPr>
        <w:spacing w:line="400" w:lineRule="exact"/>
        <w:ind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第二步：将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unprotected model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的知识转换为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 w:rsidRPr="00506238">
        <w:rPr>
          <w:position w:val="-14"/>
          <w:sz w:val="24"/>
          <w:szCs w:val="24"/>
        </w:rPr>
        <w:object w:dxaOrig="460" w:dyaOrig="380">
          <v:shape id="_x0000_i1033" type="#_x0000_t75" style="width:23pt;height:19pt" o:ole="">
            <v:imagedata r:id="rId12" o:title=""/>
          </v:shape>
          <o:OLEObject Type="Embed" ProgID="Equation.DSMT4" ShapeID="_x0000_i1033" DrawAspect="Content" ObjectID="_1647900187" r:id="rId13"/>
        </w:objec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的预测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，其中</w:t>
      </w:r>
      <w:r w:rsidRPr="00506238">
        <w:rPr>
          <w:position w:val="-14"/>
          <w:sz w:val="24"/>
          <w:szCs w:val="24"/>
        </w:rPr>
        <w:object w:dxaOrig="460" w:dyaOrig="380">
          <v:shape id="_x0000_i1031" type="#_x0000_t75" style="width:23pt;height:19pt" o:ole="">
            <v:imagedata r:id="rId12" o:title=""/>
          </v:shape>
          <o:OLEObject Type="Embed" ProgID="Equation.DSMT4" ShapeID="_x0000_i1031" DrawAspect="Content" ObjectID="_1647900188" r:id="rId14"/>
        </w:objec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为从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与</w:t>
      </w:r>
      <w:r w:rsidRPr="00506238">
        <w:rPr>
          <w:position w:val="-12"/>
          <w:sz w:val="24"/>
          <w:szCs w:val="24"/>
        </w:rPr>
        <w:object w:dxaOrig="360" w:dyaOrig="360">
          <v:shape id="_x0000_i1032" type="#_x0000_t75" style="width:18pt;height:18pt" o:ole="">
            <v:imagedata r:id="rId8" o:title=""/>
          </v:shape>
          <o:OLEObject Type="Embed" ProgID="Equation.DSMT4" ShapeID="_x0000_i1032" DrawAspect="Content" ObjectID="_1647900189" r:id="rId15"/>
        </w:objec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相同的分布中提取的非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敏感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>数据</w:t>
      </w:r>
      <w:r w:rsid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bookmarkStart w:id="0" w:name="OLE_LINK14"/>
      <w:bookmarkStart w:id="1" w:name="OLE_LINK15"/>
      <w:r w:rsid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reference</w:t>
      </w:r>
      <w:r w:rsidR="00FC34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bookmarkEnd w:id="0"/>
      <w:bookmarkEnd w:id="1"/>
      <w:r w:rsid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581CB4" w:rsidRPr="00506238" w:rsidRDefault="00581CB4" w:rsidP="00581CB4">
      <w:pPr>
        <w:spacing w:line="400" w:lineRule="exact"/>
        <w:ind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第三步：使用（</w:t>
      </w:r>
      <w:r w:rsidRPr="00506238">
        <w:rPr>
          <w:position w:val="-14"/>
          <w:sz w:val="24"/>
          <w:szCs w:val="24"/>
        </w:rPr>
        <w:object w:dxaOrig="460" w:dyaOrig="380">
          <v:shape id="_x0000_i1036" type="#_x0000_t75" style="width:23pt;height:19pt" o:ole="">
            <v:imagedata r:id="rId12" o:title=""/>
          </v:shape>
          <o:OLEObject Type="Embed" ProgID="Equation.DSMT4" ShapeID="_x0000_i1036" DrawAspect="Content" ObjectID="_1647900190" r:id="rId16"/>
        </w:object>
      </w:r>
      <w:r w:rsidRPr="00506238">
        <w:rPr>
          <w:rFonts w:hint="eastAsia"/>
          <w:sz w:val="24"/>
          <w:szCs w:val="24"/>
        </w:rPr>
        <w:t>，</w:t>
      </w:r>
      <w:r w:rsidRPr="00506238">
        <w:rPr>
          <w:position w:val="-14"/>
          <w:sz w:val="24"/>
          <w:szCs w:val="24"/>
        </w:rPr>
        <w:object w:dxaOrig="340" w:dyaOrig="380">
          <v:shape id="_x0000_i1038" type="#_x0000_t75" style="width:17pt;height:19pt" o:ole="">
            <v:imagedata r:id="rId17" o:title=""/>
          </v:shape>
          <o:OLEObject Type="Embed" ProgID="Equation.DSMT4" ShapeID="_x0000_i1038" DrawAspect="Content" ObjectID="_1647900191" r:id="rId18"/>
        </w:object>
      </w:r>
      <w:r w:rsidRPr="00506238">
        <w:rPr>
          <w:rFonts w:hint="eastAsia"/>
          <w:sz w:val="24"/>
          <w:szCs w:val="24"/>
        </w:rPr>
        <w:t>（</w:t>
      </w:r>
      <w:r w:rsidRPr="00506238">
        <w:rPr>
          <w:position w:val="-14"/>
          <w:sz w:val="24"/>
          <w:szCs w:val="24"/>
        </w:rPr>
        <w:object w:dxaOrig="460" w:dyaOrig="380">
          <v:shape id="_x0000_i1039" type="#_x0000_t75" style="width:23pt;height:19pt" o:ole="">
            <v:imagedata r:id="rId12" o:title=""/>
          </v:shape>
          <o:OLEObject Type="Embed" ProgID="Equation.DSMT4" ShapeID="_x0000_i1039" DrawAspect="Content" ObjectID="_1647900192" r:id="rId19"/>
        </w:object>
      </w:r>
      <w:r w:rsidRPr="00506238">
        <w:rPr>
          <w:rFonts w:hint="eastAsia"/>
          <w:sz w:val="24"/>
          <w:szCs w:val="24"/>
        </w:rPr>
        <w:t>）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）进行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protect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的训练（即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student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）。</w:t>
      </w:r>
    </w:p>
    <w:p w:rsidR="00CB3F7C" w:rsidRPr="00506238" w:rsidRDefault="00CB3F7C" w:rsidP="00506238">
      <w:pPr>
        <w:rPr>
          <w:rFonts w:ascii="Times New Roman" w:eastAsia="宋体" w:hAnsi="Times New Roman" w:cs="Times New Roman"/>
          <w:color w:val="2E74B5" w:themeColor="accent1" w:themeShade="BF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lastRenderedPageBreak/>
        <w:t>本文的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intuition</w:t>
      </w:r>
      <w:r w:rsidRPr="00506238">
        <w:rPr>
          <w:rFonts w:ascii="Times New Roman" w:eastAsia="宋体" w:hAnsi="Times New Roman" w:cs="Times New Roman" w:hint="eastAsia"/>
          <w:color w:val="2E74B5" w:themeColor="accent1" w:themeShade="BF"/>
          <w:kern w:val="0"/>
          <w:sz w:val="24"/>
          <w:szCs w:val="24"/>
        </w:rPr>
        <w:t>：</w:t>
      </w:r>
    </w:p>
    <w:p w:rsidR="00CB3F7C" w:rsidRPr="00506238" w:rsidRDefault="00CB3F7C" w:rsidP="00506238">
      <w:pPr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利用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KD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，在训练期间，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protect</w:t>
      </w:r>
      <w:r w:rsidRPr="005062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06238">
        <w:rPr>
          <w:rFonts w:ascii="Times New Roman" w:eastAsia="宋体" w:hAnsi="Times New Roman" w:cs="Times New Roman" w:hint="eastAsia"/>
          <w:kern w:val="0"/>
          <w:sz w:val="24"/>
          <w:szCs w:val="24"/>
        </w:rPr>
        <w:t>使用非敏感数据进行训练，无法直接访问隐私敏感的训练数据。</w:t>
      </w:r>
    </w:p>
    <w:p w:rsidR="00506238" w:rsidRDefault="00506238" w:rsidP="00506238">
      <w:pPr>
        <w:pStyle w:val="ac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506238">
        <w:rPr>
          <w:rFonts w:ascii="Times New Roman" w:hAnsi="Times New Roman" w:cs="Times New Roman"/>
          <w:b/>
        </w:rPr>
        <w:t>3</w:t>
      </w:r>
      <w:r w:rsidRPr="00506238">
        <w:rPr>
          <w:rFonts w:ascii="Times New Roman" w:hAnsi="Times New Roman" w:cs="Times New Roman"/>
          <w:b/>
        </w:rPr>
        <w:t xml:space="preserve"> </w:t>
      </w:r>
      <w:r w:rsidRPr="00506238">
        <w:rPr>
          <w:rFonts w:ascii="Times New Roman" w:hAnsi="Times New Roman" w:cs="Times New Roman" w:hint="eastAsia"/>
          <w:b/>
        </w:rPr>
        <w:t>Approach</w:t>
      </w:r>
    </w:p>
    <w:p w:rsidR="00521A29" w:rsidRPr="00521A29" w:rsidRDefault="00521A29" w:rsidP="00506238">
      <w:pPr>
        <w:pStyle w:val="ac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09D52" wp14:editId="34C015C7">
                <wp:simplePos x="0" y="0"/>
                <wp:positionH relativeFrom="column">
                  <wp:posOffset>1265343</wp:posOffset>
                </wp:positionH>
                <wp:positionV relativeFrom="paragraph">
                  <wp:posOffset>804757</wp:posOffset>
                </wp:positionV>
                <wp:extent cx="2849034" cy="579967"/>
                <wp:effectExtent l="0" t="0" r="2794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034" cy="5799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0DA72" id="矩形 4" o:spid="_x0000_s1026" style="position:absolute;left:0;text-align:left;margin-left:99.65pt;margin-top:63.35pt;width:224.35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FFFAF" wp14:editId="58E09A9D">
                <wp:simplePos x="0" y="0"/>
                <wp:positionH relativeFrom="column">
                  <wp:posOffset>1252855</wp:posOffset>
                </wp:positionH>
                <wp:positionV relativeFrom="paragraph">
                  <wp:posOffset>1368213</wp:posOffset>
                </wp:positionV>
                <wp:extent cx="2887133" cy="156633"/>
                <wp:effectExtent l="0" t="0" r="279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133" cy="156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38E11" id="矩形 7" o:spid="_x0000_s1026" style="position:absolute;left:0;text-align:left;margin-left:98.65pt;margin-top:107.75pt;width:227.35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" filled="f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DFD2B" wp14:editId="20E657D4">
                <wp:simplePos x="0" y="0"/>
                <wp:positionH relativeFrom="column">
                  <wp:posOffset>1269577</wp:posOffset>
                </wp:positionH>
                <wp:positionV relativeFrom="paragraph">
                  <wp:posOffset>1541568</wp:posOffset>
                </wp:positionV>
                <wp:extent cx="2853267" cy="706966"/>
                <wp:effectExtent l="0" t="0" r="2349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7" cy="7069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0E13" id="矩形 8" o:spid="_x0000_s1026" style="position:absolute;left:0;text-align:left;margin-left:99.95pt;margin-top:121.4pt;width:224.65pt;height:5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" filled="f" strokecolor="#375623 [1609]" strokeweight="1pt"/>
            </w:pict>
          </mc:Fallback>
        </mc:AlternateContent>
      </w:r>
      <w:r w:rsidRPr="00521A29">
        <w:rPr>
          <w:rFonts w:ascii="Times New Roman" w:hAnsi="Times New Roman" w:cs="Times New Roman" w:hint="eastAsia"/>
          <w:color w:val="4472C4" w:themeColor="accent5"/>
        </w:rPr>
        <w:t>算法框架</w:t>
      </w:r>
      <w:r>
        <w:rPr>
          <w:rFonts w:ascii="Times New Roman" w:hAnsi="Times New Roman" w:cs="Times New Roman" w:hint="eastAsia"/>
          <w:color w:val="4472C4" w:themeColor="accent5"/>
        </w:rPr>
        <w:t>：</w:t>
      </w:r>
      <w:r w:rsidRPr="00521A29">
        <w:rPr>
          <w:rFonts w:ascii="Times New Roman" w:hAnsi="Times New Roman" w:cs="Times New Roman"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54015992" wp14:editId="52D6114D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2840355" cy="21158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238" w:rsidRDefault="00521A29" w:rsidP="00521A29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该算法中三个框框分别代表上述中的三步。最终得到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protect</w:t>
      </w:r>
      <w:r w:rsidRPr="00521A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。从上图可以看到，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unprotected</w:t>
      </w:r>
      <w:r w:rsidRPr="00521A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的损失函数为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cross-entropy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protect</w:t>
      </w:r>
      <w:r w:rsidRPr="00521A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的损失函数为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KL</w:t>
      </w:r>
      <w:r w:rsidRPr="00521A29">
        <w:rPr>
          <w:rFonts w:ascii="Times New Roman" w:eastAsia="宋体" w:hAnsi="Times New Roman" w:cs="Times New Roman" w:hint="eastAsia"/>
          <w:kern w:val="0"/>
          <w:sz w:val="24"/>
          <w:szCs w:val="24"/>
        </w:rPr>
        <w:t>散度。</w:t>
      </w:r>
    </w:p>
    <w:p w:rsidR="00C5274C" w:rsidRDefault="00C5274C" w:rsidP="00C5274C">
      <w:pPr>
        <w:spacing w:line="400" w:lineRule="exact"/>
        <w:rPr>
          <w:rFonts w:ascii="Times New Roman" w:eastAsia="宋体" w:hAnsi="Times New Roman" w:cs="Times New Roman"/>
          <w:color w:val="4472C4" w:themeColor="accent5"/>
          <w:kern w:val="0"/>
          <w:sz w:val="24"/>
          <w:szCs w:val="24"/>
        </w:rPr>
      </w:pPr>
      <w:r w:rsidRPr="00C5274C">
        <w:rPr>
          <w:rFonts w:ascii="Times New Roman" w:eastAsia="宋体" w:hAnsi="Times New Roman" w:cs="Times New Roman" w:hint="eastAsia"/>
          <w:color w:val="4472C4" w:themeColor="accent5"/>
          <w:kern w:val="0"/>
          <w:sz w:val="24"/>
          <w:szCs w:val="24"/>
        </w:rPr>
        <w:t>如何选择</w:t>
      </w:r>
      <w:r w:rsidR="006D4B09" w:rsidRPr="006D4B09">
        <w:rPr>
          <w:rFonts w:ascii="Times New Roman" w:eastAsia="宋体" w:hAnsi="Times New Roman" w:cs="Times New Roman" w:hint="eastAsia"/>
          <w:color w:val="4472C4" w:themeColor="accent5"/>
          <w:kern w:val="0"/>
          <w:sz w:val="24"/>
          <w:szCs w:val="24"/>
        </w:rPr>
        <w:t>KD</w:t>
      </w:r>
      <w:r w:rsidR="006D4B09" w:rsidRPr="006D4B09">
        <w:rPr>
          <w:rFonts w:ascii="Times New Roman" w:eastAsia="宋体" w:hAnsi="Times New Roman" w:cs="Times New Roman" w:hint="eastAsia"/>
          <w:color w:val="4472C4" w:themeColor="accent5"/>
          <w:kern w:val="0"/>
          <w:sz w:val="24"/>
          <w:szCs w:val="24"/>
        </w:rPr>
        <w:t>中用来预测的数据</w:t>
      </w:r>
      <w:r w:rsidRPr="00C5274C">
        <w:rPr>
          <w:rFonts w:ascii="Times New Roman" w:eastAsia="宋体" w:hAnsi="Times New Roman" w:cs="Times New Roman" w:hint="eastAsia"/>
          <w:color w:val="4472C4" w:themeColor="accent5"/>
          <w:kern w:val="0"/>
          <w:sz w:val="24"/>
          <w:szCs w:val="24"/>
        </w:rPr>
        <w:t>？</w:t>
      </w:r>
    </w:p>
    <w:p w:rsidR="000E5434" w:rsidRDefault="00C5274C" w:rsidP="000E5434">
      <w:pPr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使用传统的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可能无法改善成员</w:t>
      </w:r>
      <w:r w:rsidRPr="00C5274C">
        <w:rPr>
          <w:rFonts w:ascii="Times New Roman" w:eastAsia="宋体" w:hAnsi="Times New Roman" w:cs="Times New Roman" w:hint="eastAsia"/>
          <w:kern w:val="0"/>
          <w:sz w:val="24"/>
          <w:szCs w:val="24"/>
        </w:rPr>
        <w:t>隐私，因为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其</w:t>
      </w:r>
      <w:r w:rsidRPr="00C5274C">
        <w:rPr>
          <w:rFonts w:ascii="Times New Roman" w:eastAsia="宋体" w:hAnsi="Times New Roman" w:cs="Times New Roman"/>
          <w:kern w:val="0"/>
          <w:sz w:val="24"/>
          <w:szCs w:val="24"/>
        </w:rPr>
        <w:t>在选择时</w:t>
      </w:r>
      <w:r w:rsidRPr="00C5274C">
        <w:rPr>
          <w:color w:val="4472C4" w:themeColor="accent5"/>
          <w:position w:val="-14"/>
        </w:rPr>
        <w:object w:dxaOrig="460" w:dyaOrig="380">
          <v:shape id="_x0000_i1052" type="#_x0000_t75" style="width:23pt;height:19pt" o:ole="">
            <v:imagedata r:id="rId21" o:title=""/>
          </v:shape>
          <o:OLEObject Type="Embed" ProgID="Equation.DSMT4" ShapeID="_x0000_i1052" DrawAspect="Content" ObjectID="_1647900193" r:id="rId22"/>
        </w:object>
      </w:r>
      <w:r w:rsidRPr="00C5274C">
        <w:rPr>
          <w:rFonts w:ascii="Times New Roman" w:eastAsia="宋体" w:hAnsi="Times New Roman" w:cs="Times New Roman"/>
          <w:kern w:val="0"/>
          <w:sz w:val="24"/>
          <w:szCs w:val="24"/>
        </w:rPr>
        <w:t>不遵循任何特定的属性。</w:t>
      </w:r>
      <w:r w:rsidR="006D4B09">
        <w:rPr>
          <w:rFonts w:ascii="Times New Roman" w:eastAsia="宋体" w:hAnsi="Times New Roman" w:cs="Times New Roman" w:hint="eastAsia"/>
          <w:kern w:val="0"/>
          <w:sz w:val="24"/>
          <w:szCs w:val="24"/>
        </w:rPr>
        <w:t>然而，</w:t>
      </w:r>
      <w:r w:rsidR="006D4B09">
        <w:rPr>
          <w:rFonts w:ascii="Times New Roman" w:eastAsia="宋体" w:hAnsi="Times New Roman" w:cs="Times New Roman" w:hint="eastAsia"/>
          <w:kern w:val="0"/>
          <w:sz w:val="24"/>
          <w:szCs w:val="24"/>
        </w:rPr>
        <w:t>KD</w:t>
      </w:r>
      <w:r w:rsidR="006D4B09">
        <w:rPr>
          <w:rFonts w:ascii="Times New Roman" w:eastAsia="宋体" w:hAnsi="Times New Roman" w:cs="Times New Roman" w:hint="eastAsia"/>
          <w:kern w:val="0"/>
          <w:sz w:val="24"/>
          <w:szCs w:val="24"/>
        </w:rPr>
        <w:t>的第二步工作产生的对</w:t>
      </w:r>
      <w:r w:rsidR="006D4B09" w:rsidRPr="00C5274C">
        <w:rPr>
          <w:color w:val="4472C4" w:themeColor="accent5"/>
          <w:position w:val="-14"/>
        </w:rPr>
        <w:object w:dxaOrig="460" w:dyaOrig="380">
          <v:shape id="_x0000_i1053" type="#_x0000_t75" style="width:23pt;height:19pt" o:ole="">
            <v:imagedata r:id="rId21" o:title=""/>
          </v:shape>
          <o:OLEObject Type="Embed" ProgID="Equation.DSMT4" ShapeID="_x0000_i1053" DrawAspect="Content" ObjectID="_1647900194" r:id="rId23"/>
        </w:object>
      </w:r>
      <w:r w:rsidR="006D4B09" w:rsidRPr="006D4B09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6D4B09">
        <w:rPr>
          <w:rFonts w:ascii="Times New Roman" w:eastAsia="宋体" w:hAnsi="Times New Roman" w:cs="Times New Roman" w:hint="eastAsia"/>
          <w:kern w:val="0"/>
          <w:sz w:val="24"/>
          <w:szCs w:val="24"/>
        </w:rPr>
        <w:t>预测结果是唯一可能泄露成员隐私的地方。因此，如何选择</w:t>
      </w:r>
      <w:r w:rsidR="006D4B09" w:rsidRPr="00C5274C">
        <w:rPr>
          <w:color w:val="4472C4" w:themeColor="accent5"/>
          <w:position w:val="-14"/>
        </w:rPr>
        <w:object w:dxaOrig="460" w:dyaOrig="380">
          <v:shape id="_x0000_i1054" type="#_x0000_t75" style="width:23pt;height:19pt" o:ole="">
            <v:imagedata r:id="rId21" o:title=""/>
          </v:shape>
          <o:OLEObject Type="Embed" ProgID="Equation.DSMT4" ShapeID="_x0000_i1054" DrawAspect="Content" ObjectID="_1647900195" r:id="rId24"/>
        </w:object>
      </w:r>
      <w:r w:rsidR="006D4B09" w:rsidRPr="006D4B09">
        <w:rPr>
          <w:rFonts w:ascii="Times New Roman" w:eastAsia="宋体" w:hAnsi="Times New Roman" w:cs="Times New Roman" w:hint="eastAsia"/>
          <w:kern w:val="0"/>
          <w:sz w:val="24"/>
          <w:szCs w:val="24"/>
        </w:rPr>
        <w:t>至关重要。</w:t>
      </w:r>
    </w:p>
    <w:p w:rsidR="000E5434" w:rsidRDefault="000E5434" w:rsidP="000E5434">
      <w:pPr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672A2A" wp14:editId="0AC95E69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2603500" cy="381000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5434">
        <w:rPr>
          <w:rFonts w:ascii="Times New Roman" w:eastAsia="宋体" w:hAnsi="Times New Roman" w:cs="Times New Roman"/>
          <w:kern w:val="0"/>
          <w:sz w:val="24"/>
          <w:szCs w:val="24"/>
        </w:rPr>
        <w:t>Sablayrolles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等人曾经提出：</w:t>
      </w:r>
    </w:p>
    <w:p w:rsidR="000E5434" w:rsidRDefault="000E5434" w:rsidP="000E5434">
      <w:pPr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即</w:t>
      </w:r>
      <w:r w:rsidRPr="000E5434">
        <w:rPr>
          <w:rFonts w:ascii="Times New Roman" w:eastAsia="宋体" w:hAnsi="Times New Roman" w:cs="Times New Roman" w:hint="eastAsia"/>
          <w:kern w:val="0"/>
          <w:sz w:val="24"/>
          <w:szCs w:val="24"/>
        </w:rPr>
        <w:t>使用给定的训练数据</w:t>
      </w:r>
      <w:r w:rsidRPr="00F8509F">
        <w:rPr>
          <w:position w:val="-12"/>
        </w:rPr>
        <w:object w:dxaOrig="1400" w:dyaOrig="360">
          <v:shape id="_x0000_i1062" type="#_x0000_t75" style="width:70pt;height:18pt" o:ole="">
            <v:imagedata r:id="rId26" o:title=""/>
          </v:shape>
          <o:OLEObject Type="Embed" ProgID="Equation.DSMT4" ShapeID="_x0000_i1062" DrawAspect="Content" ObjectID="_1647900196" r:id="rId27"/>
        </w:object>
      </w:r>
      <w:r w:rsidRPr="000E5434">
        <w:rPr>
          <w:rFonts w:ascii="Times New Roman" w:eastAsia="宋体" w:hAnsi="Times New Roman" w:cs="Times New Roman"/>
          <w:kern w:val="0"/>
          <w:sz w:val="24"/>
          <w:szCs w:val="24"/>
        </w:rPr>
        <w:t>学习的参数的后验分布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正比于损失的期望。</w:t>
      </w:r>
    </w:p>
    <w:p w:rsidR="000E5434" w:rsidRDefault="00602223" w:rsidP="00602223">
      <w:pPr>
        <w:spacing w:line="400" w:lineRule="exact"/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326BA8" wp14:editId="2F58EFC3">
            <wp:simplePos x="0" y="0"/>
            <wp:positionH relativeFrom="margin">
              <wp:align>center</wp:align>
            </wp:positionH>
            <wp:positionV relativeFrom="paragraph">
              <wp:posOffset>554355</wp:posOffset>
            </wp:positionV>
            <wp:extent cx="1731010" cy="40068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434">
        <w:rPr>
          <w:rFonts w:ascii="Times New Roman" w:eastAsia="宋体" w:hAnsi="Times New Roman" w:cs="Times New Roman" w:hint="eastAsia"/>
          <w:kern w:val="0"/>
          <w:sz w:val="24"/>
          <w:szCs w:val="24"/>
        </w:rPr>
        <w:t>在本文中，</w:t>
      </w:r>
      <w:r w:rsidR="000E5434" w:rsidRPr="00F8509F">
        <w:rPr>
          <w:position w:val="-12"/>
        </w:rPr>
        <w:object w:dxaOrig="360" w:dyaOrig="360">
          <v:shape id="_x0000_i1063" type="#_x0000_t75" style="width:18pt;height:18pt" o:ole="">
            <v:imagedata r:id="rId29" o:title=""/>
          </v:shape>
          <o:OLEObject Type="Embed" ProgID="Equation.DSMT4" ShapeID="_x0000_i1063" DrawAspect="Content" ObjectID="_1647900197" r:id="rId30"/>
        </w:object>
      </w:r>
      <w:r w:rsidR="000E5434"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为训练数据，</w:t>
      </w:r>
      <w:r w:rsidR="000E5434" w:rsidRPr="00F8509F">
        <w:rPr>
          <w:position w:val="-12"/>
        </w:rPr>
        <w:object w:dxaOrig="380" w:dyaOrig="380">
          <v:shape id="_x0000_i1064" type="#_x0000_t75" style="width:19pt;height:19pt" o:ole="">
            <v:imagedata r:id="rId31" o:title=""/>
          </v:shape>
          <o:OLEObject Type="Embed" ProgID="Equation.DSMT4" ShapeID="_x0000_i1064" DrawAspect="Content" ObjectID="_1647900198" r:id="rId32"/>
        </w:object>
      </w:r>
      <w:r w:rsidR="000E5434"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="000E5434" w:rsidRPr="00F8509F">
        <w:rPr>
          <w:position w:val="-12"/>
        </w:rPr>
        <w:object w:dxaOrig="360" w:dyaOrig="360">
          <v:shape id="_x0000_i1065" type="#_x0000_t75" style="width:18pt;height:18pt" o:ole="">
            <v:imagedata r:id="rId29" o:title=""/>
          </v:shape>
          <o:OLEObject Type="Embed" ProgID="Equation.DSMT4" ShapeID="_x0000_i1065" DrawAspect="Content" ObjectID="_1647900199" r:id="rId33"/>
        </w:objec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去除数据样本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z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之后的数据集。</w:t>
      </w:r>
      <w:r w:rsidRPr="00511B7E">
        <w:rPr>
          <w:rFonts w:ascii="Times New Roman" w:eastAsia="宋体" w:hAnsi="Times New Roman" w:cs="Times New Roman"/>
          <w:kern w:val="0"/>
          <w:sz w:val="24"/>
          <w:szCs w:val="24"/>
        </w:rPr>
        <w:t>学习完全相同参数的后验概率之比的对数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为（分子分母只是有无数据点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z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的区别）：</w:t>
      </w:r>
    </w:p>
    <w:p w:rsidR="00602223" w:rsidRPr="00602223" w:rsidRDefault="00602223" w:rsidP="00602223">
      <w:pPr>
        <w:spacing w:line="400" w:lineRule="exac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11B7E">
        <w:rPr>
          <w:rFonts w:ascii="Times New Roman" w:eastAsia="宋体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D47344" wp14:editId="2256E5ED">
            <wp:simplePos x="0" y="0"/>
            <wp:positionH relativeFrom="margin">
              <wp:posOffset>1227455</wp:posOffset>
            </wp:positionH>
            <wp:positionV relativeFrom="paragraph">
              <wp:posOffset>766445</wp:posOffset>
            </wp:positionV>
            <wp:extent cx="3159125" cy="359410"/>
            <wp:effectExtent l="0" t="0" r="3175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根据式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7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，以及对数的性质（内部相除等于外部相减），上式可改写为：</w:t>
      </w:r>
    </w:p>
    <w:p w:rsidR="000E5434" w:rsidRDefault="00780FE3" w:rsidP="000E5434">
      <w:pPr>
        <w:spacing w:line="400" w:lineRule="exact"/>
        <w:rPr>
          <w:rFonts w:ascii="Times New Roman" w:eastAsia="宋体" w:hAnsi="Times New Roman" w:cs="Times New Roman"/>
          <w:color w:val="FFC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其中，</w:t>
      </w:r>
      <w:r w:rsidRPr="00F8509F">
        <w:rPr>
          <w:position w:val="-14"/>
        </w:rPr>
        <w:object w:dxaOrig="340" w:dyaOrig="380">
          <v:shape id="_x0000_i1075" type="#_x0000_t75" style="width:17pt;height:19pt" o:ole="">
            <v:imagedata r:id="rId35" o:title=""/>
          </v:shape>
          <o:OLEObject Type="Embed" ProgID="Equation.DSMT4" ShapeID="_x0000_i1075" DrawAspect="Content" ObjectID="_1647900200" r:id="rId36"/>
        </w:objec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及</w:t>
      </w:r>
      <w:r w:rsidRPr="00F8509F">
        <w:rPr>
          <w:position w:val="-14"/>
        </w:rPr>
        <w:object w:dxaOrig="360" w:dyaOrig="400">
          <v:shape id="_x0000_i1076" type="#_x0000_t75" style="width:18pt;height:20pt" o:ole="">
            <v:imagedata r:id="rId37" o:title=""/>
          </v:shape>
          <o:OLEObject Type="Embed" ProgID="Equation.DSMT4" ShapeID="_x0000_i1076" DrawAspect="Content" ObjectID="_1647900201" r:id="rId38"/>
        </w:objec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分别表示使用</w:t>
      </w:r>
      <w:r w:rsidRPr="00F8509F">
        <w:rPr>
          <w:position w:val="-12"/>
        </w:rPr>
        <w:object w:dxaOrig="360" w:dyaOrig="360">
          <v:shape id="_x0000_i1077" type="#_x0000_t75" style="width:18pt;height:18pt" o:ole="">
            <v:imagedata r:id="rId29" o:title=""/>
          </v:shape>
          <o:OLEObject Type="Embed" ProgID="Equation.DSMT4" ShapeID="_x0000_i1077" DrawAspect="Content" ObjectID="_1647900202" r:id="rId39"/>
        </w:objec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F8509F">
        <w:rPr>
          <w:position w:val="-12"/>
        </w:rPr>
        <w:object w:dxaOrig="380" w:dyaOrig="380">
          <v:shape id="_x0000_i1078" type="#_x0000_t75" style="width:19pt;height:19pt" o:ole="">
            <v:imagedata r:id="rId31" o:title=""/>
          </v:shape>
          <o:OLEObject Type="Embed" ProgID="Equation.DSMT4" ShapeID="_x0000_i1078" DrawAspect="Content" ObjectID="_1647900203" r:id="rId40"/>
        </w:objec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训练所得参数，</w:t>
      </w:r>
      <w:r w:rsidRPr="00F8509F">
        <w:rPr>
          <w:position w:val="-14"/>
        </w:rPr>
        <w:object w:dxaOrig="279" w:dyaOrig="380">
          <v:shape id="_x0000_i1079" type="#_x0000_t75" style="width:14pt;height:19pt" o:ole="">
            <v:imagedata r:id="rId41" o:title=""/>
          </v:shape>
          <o:OLEObject Type="Embed" ProgID="Equation.DSMT4" ShapeID="_x0000_i1079" DrawAspect="Content" ObjectID="_1647900204" r:id="rId42"/>
        </w:objec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表示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protect</w:t>
      </w:r>
      <w:r w:rsidRPr="00511B7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model</w:t>
      </w:r>
      <w:r w:rsidRP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的参数。从上式可以看出</w:t>
      </w:r>
      <w:r w:rsidR="00511B7E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511B7E">
        <w:rPr>
          <w:rFonts w:ascii="Times New Roman" w:eastAsia="宋体" w:hAnsi="Times New Roman" w:cs="Times New Roman"/>
          <w:color w:val="FFC000"/>
          <w:kern w:val="0"/>
          <w:sz w:val="24"/>
          <w:szCs w:val="24"/>
        </w:rPr>
        <w:t>DMP</w:t>
      </w:r>
      <w:r w:rsidRPr="00511B7E">
        <w:rPr>
          <w:rFonts w:ascii="Times New Roman" w:eastAsia="宋体" w:hAnsi="Times New Roman" w:cs="Times New Roman"/>
          <w:color w:val="FFC000"/>
          <w:kern w:val="0"/>
          <w:sz w:val="24"/>
          <w:szCs w:val="24"/>
        </w:rPr>
        <w:t>可以为成员</w:t>
      </w:r>
      <w:r w:rsidRPr="00511B7E">
        <w:rPr>
          <w:rFonts w:ascii="Times New Roman" w:eastAsia="宋体" w:hAnsi="Times New Roman" w:cs="Times New Roman"/>
          <w:color w:val="FFC000"/>
          <w:kern w:val="0"/>
          <w:sz w:val="24"/>
          <w:szCs w:val="24"/>
        </w:rPr>
        <w:t>z</w:t>
      </w:r>
      <w:r w:rsidRPr="00511B7E">
        <w:rPr>
          <w:rFonts w:ascii="Times New Roman" w:eastAsia="宋体" w:hAnsi="Times New Roman" w:cs="Times New Roman"/>
          <w:color w:val="FFC000"/>
          <w:kern w:val="0"/>
          <w:sz w:val="24"/>
          <w:szCs w:val="24"/>
        </w:rPr>
        <w:t>实现更强的成员推理阻力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，通过最小化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R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（最小化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R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表明有无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z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所得的两个损失尽可能接近，即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z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对于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model</w:t>
      </w:r>
      <w:r w:rsidRP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的作用很小）</w:t>
      </w:r>
      <w:r w:rsidR="00511B7E">
        <w:rPr>
          <w:rFonts w:ascii="Times New Roman" w:eastAsia="宋体" w:hAnsi="Times New Roman" w:cs="Times New Roman" w:hint="eastAsia"/>
          <w:color w:val="FFC000"/>
          <w:kern w:val="0"/>
          <w:sz w:val="24"/>
          <w:szCs w:val="24"/>
        </w:rPr>
        <w:t>。</w:t>
      </w:r>
    </w:p>
    <w:p w:rsidR="003A214B" w:rsidRDefault="003A214B" w:rsidP="003A214B">
      <w:pPr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CFE771C" wp14:editId="792C4C7A">
            <wp:simplePos x="0" y="0"/>
            <wp:positionH relativeFrom="margin">
              <wp:align>center</wp:align>
            </wp:positionH>
            <wp:positionV relativeFrom="paragraph">
              <wp:posOffset>583565</wp:posOffset>
            </wp:positionV>
            <wp:extent cx="2480310" cy="375920"/>
            <wp:effectExtent l="0" t="0" r="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14B">
        <w:rPr>
          <w:rFonts w:ascii="Times New Roman" w:eastAsia="宋体" w:hAnsi="Times New Roman" w:cs="Times New Roman" w:hint="eastAsia"/>
          <w:kern w:val="0"/>
          <w:sz w:val="24"/>
          <w:szCs w:val="24"/>
        </w:rPr>
        <w:t>文章中又对该式进行了多步推导化简（我没有看太懂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，故此处省略</w:t>
      </w:r>
      <w:r w:rsidRPr="003A214B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，得出最终的结果：</w:t>
      </w:r>
    </w:p>
    <w:p w:rsidR="003A214B" w:rsidRDefault="003A214B" w:rsidP="003A214B">
      <w:pPr>
        <w:spacing w:line="400" w:lineRule="exact"/>
        <w:rPr>
          <w:rFonts w:ascii="Times New Roman" w:eastAsia="宋体" w:hAnsi="Times New Roman" w:cs="Times New Roman"/>
          <w:color w:val="FFC000" w:themeColor="accent4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代表交叉熵。上式表明</w:t>
      </w:r>
      <w:r w:rsidRPr="00F8509F">
        <w:rPr>
          <w:position w:val="-14"/>
        </w:rPr>
        <w:object w:dxaOrig="460" w:dyaOrig="380">
          <v:shape id="_x0000_i1081" type="#_x0000_t75" style="width:23pt;height:19pt" o:ole="">
            <v:imagedata r:id="rId44" o:title=""/>
          </v:shape>
          <o:OLEObject Type="Embed" ProgID="Equation.DSMT4" ShapeID="_x0000_i1081" DrawAspect="Content" ObjectID="_1647900205" r:id="rId45"/>
        </w:object>
      </w:r>
      <w:r w:rsidRPr="003A214B">
        <w:rPr>
          <w:rFonts w:ascii="Times New Roman" w:eastAsia="宋体" w:hAnsi="Times New Roman" w:cs="Times New Roman" w:hint="eastAsia"/>
          <w:kern w:val="0"/>
          <w:sz w:val="24"/>
          <w:szCs w:val="24"/>
        </w:rPr>
        <w:t>应该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这样选择</w:t>
      </w:r>
      <w:r>
        <w:rPr>
          <w:rFonts w:hint="eastAsia"/>
        </w:rPr>
        <w:t>：</w:t>
      </w:r>
      <w:r w:rsidRPr="003A214B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teacher</w:t>
      </w:r>
      <w:r w:rsidRPr="003A214B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（</w:t>
      </w:r>
      <w:r w:rsidRPr="003A214B">
        <w:rPr>
          <w:color w:val="FFC000" w:themeColor="accent4"/>
          <w:position w:val="-14"/>
        </w:rPr>
        <w:object w:dxaOrig="340" w:dyaOrig="380">
          <v:shape id="_x0000_i1080" type="#_x0000_t75" style="width:17pt;height:19pt" o:ole="">
            <v:imagedata r:id="rId46" o:title=""/>
          </v:shape>
          <o:OLEObject Type="Embed" ProgID="Equation.DSMT4" ShapeID="_x0000_i1080" DrawAspect="Content" ObjectID="_1647900206" r:id="rId47"/>
        </w:object>
      </w:r>
      <w:r w:rsidRPr="003A214B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）对它的预测为</w:t>
      </w:r>
      <w:r w:rsidRPr="003A214B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low</w:t>
      </w:r>
      <w:r w:rsidRPr="003A214B">
        <w:rPr>
          <w:rFonts w:ascii="Times New Roman" w:eastAsia="宋体" w:hAnsi="Times New Roman" w:cs="Times New Roman"/>
          <w:color w:val="FFC000" w:themeColor="accent4"/>
          <w:kern w:val="0"/>
          <w:sz w:val="24"/>
          <w:szCs w:val="24"/>
        </w:rPr>
        <w:t xml:space="preserve"> </w:t>
      </w:r>
      <w:r w:rsidRPr="003A214B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entropy</w:t>
      </w:r>
      <w:r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。</w:t>
      </w:r>
    </w:p>
    <w:p w:rsidR="006B2FCC" w:rsidRDefault="00FC34EC" w:rsidP="003A214B">
      <w:pPr>
        <w:spacing w:line="400" w:lineRule="exact"/>
        <w:rPr>
          <w:rFonts w:ascii="Times New Roman" w:eastAsia="宋体" w:hAnsi="Times New Roman" w:cs="Times New Roman"/>
          <w:color w:val="4472C4" w:themeColor="accent5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1F0F30" wp14:editId="4F969DF8">
            <wp:simplePos x="0" y="0"/>
            <wp:positionH relativeFrom="column">
              <wp:posOffset>1472565</wp:posOffset>
            </wp:positionH>
            <wp:positionV relativeFrom="paragraph">
              <wp:posOffset>203200</wp:posOffset>
            </wp:positionV>
            <wp:extent cx="1062355" cy="285115"/>
            <wp:effectExtent l="0" t="0" r="4445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FCC" w:rsidRPr="00FC34EC">
        <w:rPr>
          <w:rFonts w:ascii="Times New Roman" w:eastAsia="宋体" w:hAnsi="Times New Roman" w:cs="Times New Roman" w:hint="eastAsia"/>
          <w:color w:val="4472C4" w:themeColor="accent5"/>
          <w:kern w:val="0"/>
          <w:sz w:val="24"/>
          <w:szCs w:val="24"/>
        </w:rPr>
        <w:t>如何设置</w:t>
      </w:r>
      <w:r w:rsidRPr="00FC34EC">
        <w:rPr>
          <w:rFonts w:ascii="Times New Roman" w:eastAsia="宋体" w:hAnsi="Times New Roman" w:cs="Times New Roman" w:hint="eastAsia"/>
          <w:color w:val="4472C4" w:themeColor="accent5"/>
          <w:kern w:val="0"/>
          <w:sz w:val="24"/>
          <w:szCs w:val="24"/>
        </w:rPr>
        <w:t>超参数？</w:t>
      </w:r>
    </w:p>
    <w:p w:rsidR="00FC34EC" w:rsidRDefault="00D34975" w:rsidP="003A214B">
      <w:pPr>
        <w:spacing w:line="400" w:lineRule="exac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FC34EC" w:rsidRPr="00FC34EC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FC34EC" w:rsidRP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oftmox</w:t>
      </w:r>
      <w:r w:rsidR="00FC34EC" w:rsidRP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</w:t>
      </w:r>
      <w:r w:rsid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</w:t>
      </w:r>
      <w:r w:rsid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FC34EC" w:rsidRDefault="00FC34EC" w:rsidP="003A214B">
      <w:pPr>
        <w:spacing w:line="400" w:lineRule="exact"/>
        <w:rPr>
          <w:rFonts w:ascii="Times New Roman" w:eastAsia="宋体" w:hAnsi="Times New Roman" w:cs="Times New Roman"/>
          <w:color w:val="FFC000" w:themeColor="accent4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r w:rsidRPr="00F8509F">
        <w:rPr>
          <w:position w:val="-10"/>
        </w:rPr>
        <w:object w:dxaOrig="499" w:dyaOrig="320">
          <v:shape id="_x0000_i1083" type="#_x0000_t75" style="width:25pt;height:16pt" o:ole="">
            <v:imagedata r:id="rId49" o:title=""/>
          </v:shape>
          <o:OLEObject Type="Embed" ProgID="Equation.DSMT4" ShapeID="_x0000_i1083" DrawAspect="Content" ObjectID="_1647900207" r:id="rId50"/>
        </w:objec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表示神经网络最后一层的输出，上文中也提到过，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softmax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函所用是将预测输出转化为概率的形式。</w:t>
      </w:r>
      <w:r w:rsidRPr="00FC34EC">
        <w:rPr>
          <w:rFonts w:ascii="Times New Roman" w:eastAsia="宋体" w:hAnsi="Times New Roman" w:cs="Times New Roman" w:hint="eastAsia"/>
          <w:kern w:val="0"/>
          <w:sz w:val="24"/>
          <w:szCs w:val="24"/>
        </w:rPr>
        <w:t>因此，</w:t>
      </w:r>
      <w:r w:rsidRPr="00FC34EC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T</w:t>
      </w:r>
      <w:r w:rsidRPr="00FC34EC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越大，各个类概率之间的差距越小，提高了隶属度推断的阻力，但必然会使</w:t>
      </w:r>
      <w:r w:rsidRPr="00FC34EC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student</w:t>
      </w:r>
      <w:r w:rsidRPr="00FC34EC">
        <w:rPr>
          <w:rFonts w:ascii="Times New Roman" w:eastAsia="宋体" w:hAnsi="Times New Roman" w:cs="Times New Roman" w:hint="eastAsia"/>
          <w:color w:val="FFC000" w:themeColor="accent4"/>
          <w:kern w:val="0"/>
          <w:sz w:val="24"/>
          <w:szCs w:val="24"/>
        </w:rPr>
        <w:t>的分类精确度下降。</w:t>
      </w:r>
    </w:p>
    <w:p w:rsidR="00FC34EC" w:rsidRDefault="00FC34EC" w:rsidP="00F11B95">
      <w:pPr>
        <w:spacing w:line="400" w:lineRule="exact"/>
        <w:ind w:left="2310" w:hangingChars="1100" w:hanging="2310"/>
        <w:rPr>
          <w:rFonts w:ascii="Arial" w:hAnsi="Arial" w:cs="Arial"/>
          <w:color w:val="FFC000" w:themeColor="accent4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EF848A" wp14:editId="35BC7528">
            <wp:simplePos x="0" y="0"/>
            <wp:positionH relativeFrom="margin">
              <wp:posOffset>989965</wp:posOffset>
            </wp:positionH>
            <wp:positionV relativeFrom="paragraph">
              <wp:posOffset>529590</wp:posOffset>
            </wp:positionV>
            <wp:extent cx="2486660" cy="1816100"/>
            <wp:effectExtent l="0" t="0" r="889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975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="00D34975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reference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size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根据下图实验结果可知，</w:t>
      </w:r>
      <w:r w:rsidR="00F11B95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应</w:t>
      </w:r>
      <w:r w:rsidR="00F11B95" w:rsidRPr="002027D2">
        <w:rPr>
          <w:rFonts w:ascii="Arial" w:hAnsi="Arial" w:cs="Arial" w:hint="eastAsia"/>
          <w:color w:val="FFC000" w:themeColor="accent4"/>
          <w:sz w:val="20"/>
          <w:szCs w:val="20"/>
          <w:shd w:val="clear" w:color="auto" w:fill="FFFFFF"/>
        </w:rPr>
        <w:t>根据其个数来满足</w:t>
      </w:r>
      <w:r w:rsidR="00F11B95" w:rsidRPr="002027D2">
        <w:rPr>
          <w:rFonts w:ascii="Arial" w:hAnsi="Arial" w:cs="Arial" w:hint="eastAsia"/>
          <w:color w:val="FFC000" w:themeColor="accent4"/>
          <w:sz w:val="20"/>
          <w:szCs w:val="20"/>
          <w:shd w:val="clear" w:color="auto" w:fill="FFFFFF"/>
        </w:rPr>
        <w:t>privacy</w:t>
      </w:r>
      <w:r w:rsidR="00F11B95" w:rsidRPr="002027D2">
        <w:rPr>
          <w:rFonts w:ascii="Arial" w:hAnsi="Arial" w:cs="Arial" w:hint="eastAsia"/>
          <w:color w:val="FFC000" w:themeColor="accent4"/>
          <w:sz w:val="20"/>
          <w:szCs w:val="20"/>
          <w:shd w:val="clear" w:color="auto" w:fill="FFFFFF"/>
        </w:rPr>
        <w:t>与</w:t>
      </w:r>
      <w:r w:rsidR="00F11B95" w:rsidRPr="002027D2">
        <w:rPr>
          <w:rFonts w:ascii="Arial" w:hAnsi="Arial" w:cs="Arial" w:hint="eastAsia"/>
          <w:color w:val="FFC000" w:themeColor="accent4"/>
          <w:sz w:val="20"/>
          <w:szCs w:val="20"/>
          <w:shd w:val="clear" w:color="auto" w:fill="FFFFFF"/>
        </w:rPr>
        <w:t>utility</w:t>
      </w:r>
      <w:r w:rsidR="00F11B95" w:rsidRPr="002027D2">
        <w:rPr>
          <w:rFonts w:ascii="Arial" w:hAnsi="Arial" w:cs="Arial" w:hint="eastAsia"/>
          <w:color w:val="FFC000" w:themeColor="accent4"/>
          <w:sz w:val="20"/>
          <w:szCs w:val="20"/>
          <w:shd w:val="clear" w:color="auto" w:fill="FFFFFF"/>
        </w:rPr>
        <w:t>之间的平衡</w:t>
      </w:r>
    </w:p>
    <w:p w:rsidR="006008A2" w:rsidRDefault="006008A2" w:rsidP="006008A2">
      <w:pPr>
        <w:pStyle w:val="ac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 w:rsidRPr="006008A2">
        <w:rPr>
          <w:rFonts w:ascii="Times New Roman" w:hAnsi="Times New Roman" w:cs="Times New Roman"/>
          <w:b/>
        </w:rPr>
        <w:t xml:space="preserve">4 </w:t>
      </w:r>
      <w:r>
        <w:rPr>
          <w:rFonts w:ascii="Times New Roman" w:hAnsi="Times New Roman" w:cs="Times New Roman" w:hint="eastAsia"/>
          <w:b/>
        </w:rPr>
        <w:t>Result</w:t>
      </w:r>
    </w:p>
    <w:p w:rsidR="006008A2" w:rsidRDefault="006008A2" w:rsidP="006008A2">
      <w:pPr>
        <w:pStyle w:val="ac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3DF6BFF" wp14:editId="464C98EA">
            <wp:extent cx="5274310" cy="1680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B8" w:rsidRPr="0058372A" w:rsidRDefault="001D13B8" w:rsidP="0058372A">
      <w:pPr>
        <w:pStyle w:val="ac"/>
        <w:spacing w:before="0" w:beforeAutospacing="0" w:after="0" w:afterAutospacing="0" w:line="400" w:lineRule="atLeast"/>
        <w:ind w:firstLineChars="200" w:firstLine="480"/>
        <w:jc w:val="both"/>
        <w:rPr>
          <w:rFonts w:ascii="Times New Roman" w:hAnsi="Times New Roman" w:cs="Times New Roman" w:hint="eastAsia"/>
        </w:rPr>
      </w:pPr>
      <w:bookmarkStart w:id="2" w:name="_GoBack"/>
      <w:bookmarkEnd w:id="2"/>
      <w:r w:rsidRPr="0058372A">
        <w:rPr>
          <w:rFonts w:ascii="Times New Roman" w:hAnsi="Times New Roman" w:cs="Times New Roman" w:hint="eastAsia"/>
        </w:rPr>
        <w:t>通过该表可以看到：考虑</w:t>
      </w:r>
      <w:r w:rsidRPr="0058372A">
        <w:rPr>
          <w:rFonts w:ascii="Times New Roman" w:hAnsi="Times New Roman" w:cs="Times New Roman" w:hint="eastAsia"/>
        </w:rPr>
        <w:t>privacy</w:t>
      </w:r>
      <w:r w:rsidRPr="0058372A">
        <w:rPr>
          <w:rFonts w:ascii="Times New Roman" w:hAnsi="Times New Roman" w:cs="Times New Roman" w:hint="eastAsia"/>
        </w:rPr>
        <w:t>与</w:t>
      </w:r>
      <w:r w:rsidRPr="0058372A">
        <w:rPr>
          <w:rFonts w:ascii="Times New Roman" w:hAnsi="Times New Roman" w:cs="Times New Roman" w:hint="eastAsia"/>
        </w:rPr>
        <w:t>utility</w:t>
      </w:r>
      <w:r w:rsidRPr="0058372A">
        <w:rPr>
          <w:rFonts w:ascii="Times New Roman" w:hAnsi="Times New Roman" w:cs="Times New Roman" w:hint="eastAsia"/>
        </w:rPr>
        <w:t>之间的平衡时，敌对正则</w:t>
      </w:r>
      <w:r w:rsidRPr="0058372A">
        <w:rPr>
          <w:rFonts w:ascii="Times New Roman" w:hAnsi="Times New Roman" w:cs="Times New Roman" w:hint="eastAsia"/>
        </w:rPr>
        <w:t>方法</w:t>
      </w:r>
      <w:r w:rsidRPr="0058372A">
        <w:rPr>
          <w:rFonts w:ascii="Times New Roman" w:hAnsi="Times New Roman" w:cs="Times New Roman" w:hint="eastAsia"/>
        </w:rPr>
        <w:t>精确度达标但比</w:t>
      </w:r>
      <w:r w:rsidRPr="0058372A">
        <w:rPr>
          <w:rFonts w:ascii="Times New Roman" w:hAnsi="Times New Roman" w:cs="Times New Roman" w:hint="eastAsia"/>
        </w:rPr>
        <w:t>DMP</w:t>
      </w:r>
      <w:r w:rsidRPr="0058372A">
        <w:rPr>
          <w:rFonts w:ascii="Times New Roman" w:hAnsi="Times New Roman" w:cs="Times New Roman" w:hint="eastAsia"/>
        </w:rPr>
        <w:t>更易受到成员推断风险；只考虑</w:t>
      </w:r>
      <w:r w:rsidRPr="0058372A">
        <w:rPr>
          <w:rFonts w:ascii="Times New Roman" w:hAnsi="Times New Roman" w:cs="Times New Roman" w:hint="eastAsia"/>
        </w:rPr>
        <w:t>privacy</w:t>
      </w:r>
      <w:r w:rsidRPr="0058372A">
        <w:rPr>
          <w:rFonts w:ascii="Times New Roman" w:hAnsi="Times New Roman" w:cs="Times New Roman" w:hint="eastAsia"/>
        </w:rPr>
        <w:t>时，</w:t>
      </w:r>
      <w:r w:rsidR="0058372A" w:rsidRPr="0058372A">
        <w:rPr>
          <w:rFonts w:ascii="Times New Roman" w:hAnsi="Times New Roman" w:cs="Times New Roman" w:hint="eastAsia"/>
        </w:rPr>
        <w:t>虽然两种方法之间所受的</w:t>
      </w:r>
      <w:r w:rsidR="0058372A" w:rsidRPr="0058372A">
        <w:rPr>
          <w:rFonts w:ascii="Times New Roman" w:hAnsi="Times New Roman" w:cs="Times New Roman" w:hint="eastAsia"/>
        </w:rPr>
        <w:t>MIA</w:t>
      </w:r>
      <w:r w:rsidR="0058372A" w:rsidRPr="0058372A">
        <w:rPr>
          <w:rFonts w:ascii="Times New Roman" w:hAnsi="Times New Roman" w:cs="Times New Roman" w:hint="eastAsia"/>
        </w:rPr>
        <w:t>差不多，但</w:t>
      </w:r>
      <w:r w:rsidRPr="0058372A">
        <w:rPr>
          <w:rFonts w:ascii="Times New Roman" w:hAnsi="Times New Roman" w:cs="Times New Roman" w:hint="eastAsia"/>
        </w:rPr>
        <w:t>敌对正则的方法精确率很低</w:t>
      </w:r>
      <w:r w:rsidR="0058372A" w:rsidRPr="0058372A">
        <w:rPr>
          <w:rFonts w:ascii="Times New Roman" w:hAnsi="Times New Roman" w:cs="Times New Roman" w:hint="eastAsia"/>
        </w:rPr>
        <w:t>。</w:t>
      </w:r>
    </w:p>
    <w:sectPr w:rsidR="001D13B8" w:rsidRPr="0058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307" w:rsidRDefault="004A6307" w:rsidP="00341C8A">
      <w:r>
        <w:separator/>
      </w:r>
    </w:p>
  </w:endnote>
  <w:endnote w:type="continuationSeparator" w:id="0">
    <w:p w:rsidR="004A6307" w:rsidRDefault="004A6307" w:rsidP="0034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307" w:rsidRDefault="004A6307" w:rsidP="00341C8A">
      <w:r>
        <w:separator/>
      </w:r>
    </w:p>
  </w:footnote>
  <w:footnote w:type="continuationSeparator" w:id="0">
    <w:p w:rsidR="004A6307" w:rsidRDefault="004A6307" w:rsidP="00341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AB"/>
    <w:rsid w:val="00064342"/>
    <w:rsid w:val="000E5434"/>
    <w:rsid w:val="001D13B8"/>
    <w:rsid w:val="002027D2"/>
    <w:rsid w:val="00341C8A"/>
    <w:rsid w:val="003A214B"/>
    <w:rsid w:val="00403B94"/>
    <w:rsid w:val="004A6307"/>
    <w:rsid w:val="00506238"/>
    <w:rsid w:val="00511B7E"/>
    <w:rsid w:val="00521A29"/>
    <w:rsid w:val="00537650"/>
    <w:rsid w:val="00581CB4"/>
    <w:rsid w:val="0058372A"/>
    <w:rsid w:val="006008A2"/>
    <w:rsid w:val="00602223"/>
    <w:rsid w:val="00672AD4"/>
    <w:rsid w:val="006B2FCC"/>
    <w:rsid w:val="006D4B09"/>
    <w:rsid w:val="00780FE3"/>
    <w:rsid w:val="007A4D3E"/>
    <w:rsid w:val="00894EAB"/>
    <w:rsid w:val="009101F7"/>
    <w:rsid w:val="009E11D4"/>
    <w:rsid w:val="00B02E6C"/>
    <w:rsid w:val="00C5274C"/>
    <w:rsid w:val="00CB3F7C"/>
    <w:rsid w:val="00D34975"/>
    <w:rsid w:val="00F11B95"/>
    <w:rsid w:val="00F77E6F"/>
    <w:rsid w:val="00FC34EC"/>
    <w:rsid w:val="00FD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E922A"/>
  <w15:chartTrackingRefBased/>
  <w15:docId w15:val="{C79928C6-1193-4C21-AAE9-6AD571B4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C8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41C8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41C8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批注文字 字符"/>
    <w:basedOn w:val="a0"/>
    <w:link w:val="a8"/>
    <w:uiPriority w:val="99"/>
    <w:semiHidden/>
    <w:rsid w:val="00341C8A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341C8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41C8A"/>
    <w:rPr>
      <w:sz w:val="18"/>
      <w:szCs w:val="18"/>
    </w:rPr>
  </w:style>
  <w:style w:type="paragraph" w:styleId="ac">
    <w:name w:val="Normal (Web)"/>
    <w:basedOn w:val="a"/>
    <w:uiPriority w:val="99"/>
    <w:unhideWhenUsed/>
    <w:rsid w:val="00506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4.png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3.bin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8.png"/><Relationship Id="rId48" Type="http://schemas.openxmlformats.org/officeDocument/2006/relationships/image" Target="media/image21.png"/><Relationship Id="rId8" Type="http://schemas.openxmlformats.org/officeDocument/2006/relationships/image" Target="media/image3.wmf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image" Target="media/image9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20" Type="http://schemas.openxmlformats.org/officeDocument/2006/relationships/image" Target="media/image7.png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1664794325@qq.com</dc:creator>
  <cp:keywords/>
  <dc:description/>
  <cp:lastModifiedBy>1664794325@qq.com</cp:lastModifiedBy>
  <cp:revision>33</cp:revision>
  <dcterms:created xsi:type="dcterms:W3CDTF">2020-04-08T14:57:00Z</dcterms:created>
  <dcterms:modified xsi:type="dcterms:W3CDTF">2020-04-08T17:12:00Z</dcterms:modified>
</cp:coreProperties>
</file>