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[1]官思发,孟玺,李宗洁,刘扬. 大数据分析研究现状、问题与对策[J]. 情报杂志,2015,(05):98-104.</w:t>
      </w:r>
    </w:p>
    <w:p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]邓志鸿,唐世渭,张铭,杨冬青,陈捷. Ontology研究综述[J]. 北京大学学报(自然科学版),2002,(05):730-738.</w:t>
      </w:r>
    </w:p>
    <w:p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]袁国铭,李洪奇,樊波. 关于知识工程的发展综述[J]. 计算技术与自动化,2011,(01):138-143.</w:t>
      </w:r>
    </w:p>
    <w:p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]黄甫山. 大数据时代要警惕“脏数据”[N]. 人民邮电,2013-11-25(008).</w:t>
      </w:r>
    </w:p>
    <w:p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]崔金栋. 基于本体的网格信息检索模型研究[D].吉林大学,2011.</w:t>
      </w:r>
    </w:p>
    <w:p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]张晓冉,舒昝. 基于关系数据库的油田领域数据质量本体构建[J]. 微型电脑应用,2016,(07):71-73.</w:t>
      </w:r>
    </w:p>
    <w:p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]Liang Chen,Yang Gong. Knowledge Representation in Patient Safety Reporting: An Ontological Approach[J]. Journal of Data and Information Science,2016,(02):75-91.</w:t>
      </w:r>
    </w:p>
    <w:p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]仇宝艳. 面向领域本体的知识建模问题研究[D].山东师范大学,2009.</w:t>
      </w:r>
    </w:p>
    <w:p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]汤青. 本体概念及概念间关系抽取方法研究[D].北京信息科技大学,2013.</w:t>
      </w:r>
    </w:p>
    <w:p>
      <w:pPr>
        <w:rPr>
          <w:rFonts w:hint="eastAsia"/>
        </w:rPr>
      </w:pPr>
      <w:r>
        <w:rPr>
          <w:rFonts w:hint="eastAsia"/>
        </w:rPr>
        <w:t>[1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]李景. 领域本体的构建方法与应用研究[D].中国农业科学院,2009.</w:t>
      </w:r>
    </w:p>
    <w:p>
      <w:pPr>
        <w:rPr>
          <w:rFonts w:hint="eastAsia"/>
        </w:rPr>
      </w:pPr>
      <w:r>
        <w:rPr>
          <w:rFonts w:hint="eastAsia"/>
        </w:rPr>
        <w:t>[1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]Houda Mnasser,Kathia Oliveira,Maha Khemaja,Mourad Abed. Towards an Ontology-based Transportation System for User Travel Planning[J]. IFAC Proceedings Volumes,2010,43(8):.</w:t>
      </w:r>
    </w:p>
    <w:p>
      <w:pPr>
        <w:rPr>
          <w:rFonts w:hint="eastAsia"/>
        </w:rPr>
      </w:pPr>
      <w:r>
        <w:rPr>
          <w:rFonts w:hint="eastAsia"/>
        </w:rPr>
        <w:t>[1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]. On environment-driven software model for Internetware[J]. Science in China(Series F:Information Sciences),2008,(06):683-721.</w:t>
      </w:r>
    </w:p>
    <w:p>
      <w:pPr>
        <w:rPr>
          <w:rFonts w:hint="eastAsia"/>
        </w:rPr>
      </w:pPr>
      <w:r>
        <w:rPr>
          <w:rFonts w:hint="eastAsia"/>
        </w:rPr>
        <w:t>[1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]章穗,张梅,迟国泰. 基于熵权法的科学技术评价模型及其实证研究[J]. 管理学报,2010,(01):34-42.</w:t>
      </w:r>
    </w:p>
    <w:p>
      <w:pPr>
        <w:rPr>
          <w:rFonts w:hint="eastAsia"/>
        </w:rPr>
      </w:pPr>
      <w:r>
        <w:rPr>
          <w:rFonts w:hint="eastAsia"/>
          <w:sz w:val="24"/>
          <w:lang w:val="en-US" w:eastAsia="zh-CN"/>
        </w:rPr>
        <w:t>[14</w:t>
      </w:r>
      <w:bookmarkStart w:id="0" w:name="_GoBack"/>
      <w:bookmarkEnd w:id="0"/>
      <w:r>
        <w:rPr>
          <w:rFonts w:hint="eastAsia"/>
          <w:sz w:val="24"/>
          <w:lang w:val="en-US" w:eastAsia="zh-CN"/>
        </w:rPr>
        <w:t>]</w:t>
      </w:r>
      <w:r>
        <w:rPr>
          <w:sz w:val="24"/>
        </w:rPr>
        <w:t xml:space="preserve">B.Chandrasekaran, J.R.Josephson, and V.Richard Benjamins. Ontology  of  Tasks and Methods[C]. In Workshop on Knowledge Acquisition, Modeling and Management, Canada, </w:t>
      </w:r>
      <w:r>
        <w:rPr>
          <w:rFonts w:hint="eastAsia"/>
          <w:sz w:val="24"/>
        </w:rPr>
        <w:t>2015</w:t>
      </w:r>
      <w:r>
        <w:rPr>
          <w:sz w:val="24"/>
        </w:rPr>
        <w:t>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[1]丛慧刚. 基于业务规则的数据中心数据质量研究[D].东北石油大学,2012.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华文标宋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MingLiU_HKSCS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526F82"/>
    <w:rsid w:val="04BC777F"/>
    <w:rsid w:val="7E526F8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2017-06-09T02:19:00Z</dcterms:created>
  <dc:creator>skylark</dc:creator>
  <cp:lastModifiedBy>skylark</cp:lastModifiedBy>
  <dcterms:modified xsi:type="dcterms:W3CDTF">2017-06-09T12:57:36Z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