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81153149"/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sdtEndPr>
      <w:sdtContent>
        <w:p>
          <w:pPr>
            <w:pStyle w:val="14"/>
            <w:jc w:val="center"/>
            <w:outlineLvl w:val="2"/>
          </w:pPr>
          <w:r>
            <w:rPr>
              <w:lang w:val="zh-CN"/>
            </w:rPr>
            <w:t>目录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第一章 概述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7"/>
            <w:ind w:left="216"/>
            <w:rPr>
              <w:lang w:val="zh-CN"/>
            </w:rPr>
          </w:pPr>
          <w:r>
            <w:t xml:space="preserve">1.1 </w:t>
          </w:r>
          <w:r>
            <w:rPr>
              <w:rFonts w:hint="eastAsia"/>
            </w:rPr>
            <w:t>选题</w:t>
          </w:r>
          <w:r>
            <w:t>背景</w:t>
          </w:r>
          <w:r>
            <w:rPr>
              <w:rFonts w:hint="eastAsia"/>
            </w:rPr>
            <w:t>及</w:t>
          </w:r>
          <w:r>
            <w:t>意义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rPr>
              <w:rFonts w:hint="eastAsia" w:eastAsiaTheme="minor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    国内外研究现状</w:t>
          </w:r>
        </w:p>
        <w:p>
          <w:pPr>
            <w:pStyle w:val="7"/>
            <w:ind w:left="216"/>
            <w:rPr>
              <w:rFonts w:hint="eastAsia"/>
            </w:rPr>
          </w:pPr>
          <w:r>
            <w:t xml:space="preserve">1.2 </w:t>
          </w:r>
          <w:r>
            <w:rPr>
              <w:rFonts w:hint="eastAsia"/>
            </w:rPr>
            <w:t>论文</w:t>
          </w:r>
          <w:r>
            <w:t>的主要内容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第二章</w:t>
          </w:r>
          <w:r>
            <w:rPr>
              <w:rFonts w:hint="eastAsia"/>
              <w:b/>
              <w:bCs/>
              <w:lang w:eastAsia="zh-CN"/>
            </w:rPr>
            <w:t>相关技术</w:t>
          </w:r>
          <w:r>
            <w:rPr>
              <w:b/>
              <w:bCs/>
            </w:rPr>
            <w:t>与开发工具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2.2 jess技术简介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2.3熵权法技术简介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2.4 OWL 本体语言简介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2.5 Protégé介绍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2.6 Jena 技术介绍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</w:pPr>
          <w:r>
            <w:t>2.</w:t>
          </w:r>
          <w:r>
            <w:rPr>
              <w:rFonts w:hint="eastAsia"/>
              <w:lang w:val="en-US" w:eastAsia="zh-CN"/>
            </w:rPr>
            <w:t>8</w:t>
          </w:r>
          <w:r>
            <w:t xml:space="preserve"> Java语言</w:t>
          </w:r>
          <w:r>
            <w:rPr>
              <w:rFonts w:hint="eastAsia"/>
            </w:rPr>
            <w:t>与</w:t>
          </w:r>
          <w:r>
            <w:t>Java EE介绍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lang w:val="zh-CN"/>
            </w:rPr>
          </w:pPr>
          <w:r>
            <w:t>2.</w:t>
          </w:r>
          <w:r>
            <w:rPr>
              <w:rFonts w:hint="eastAsia"/>
              <w:lang w:val="en-US" w:eastAsia="zh-CN"/>
            </w:rPr>
            <w:t>9</w:t>
          </w:r>
          <w:r>
            <w:t xml:space="preserve"> MySQL</w:t>
          </w:r>
          <w:r>
            <w:rPr>
              <w:rFonts w:hint="eastAsia"/>
            </w:rPr>
            <w:t>数据库</w:t>
          </w:r>
          <w:r>
            <w:t>介绍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t>2.</w:t>
          </w:r>
          <w:r>
            <w:rPr>
              <w:rFonts w:hint="eastAsia"/>
              <w:lang w:val="en-US" w:eastAsia="zh-CN"/>
            </w:rPr>
            <w:t>10</w:t>
          </w:r>
          <w:r>
            <w:t xml:space="preserve"> IntelliJ IDEA</w:t>
          </w:r>
          <w:r>
            <w:rPr>
              <w:rFonts w:hint="eastAsia"/>
            </w:rPr>
            <w:t>介绍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 xml:space="preserve">第三章 </w:t>
          </w:r>
          <w:r>
            <w:rPr>
              <w:rFonts w:hint="eastAsia"/>
              <w:b/>
              <w:bCs/>
              <w:lang w:val="en-US" w:eastAsia="zh-CN"/>
            </w:rPr>
            <w:t>数据质量本体构建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7"/>
            <w:ind w:left="216"/>
            <w:rPr>
              <w:lang w:val="zh-CN"/>
            </w:rPr>
          </w:pPr>
          <w:r>
            <w:t xml:space="preserve">3.1 </w:t>
          </w:r>
          <w:r>
            <w:rPr>
              <w:rStyle w:val="9"/>
              <w:rFonts w:hint="eastAsia"/>
              <w:color w:val="auto"/>
            </w:rPr>
            <w:t>本体</w:t>
          </w:r>
          <w:r>
            <w:rPr>
              <w:rStyle w:val="9"/>
              <w:rFonts w:hint="eastAsia"/>
              <w:color w:val="auto"/>
              <w:lang w:eastAsia="zh-CN"/>
            </w:rPr>
            <w:t>的概念、关系以及约束公理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3.2 </w:t>
          </w:r>
          <w:r>
            <w:rPr>
              <w:rFonts w:hint="eastAsia"/>
              <w:lang w:eastAsia="zh-CN"/>
            </w:rPr>
            <w:t>本体的构建准则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3.3 </w:t>
          </w:r>
          <w:r>
            <w:rPr>
              <w:rFonts w:hint="eastAsia"/>
              <w:lang w:eastAsia="zh-CN"/>
            </w:rPr>
            <w:t>数据质量以及规则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3.4 </w:t>
          </w:r>
          <w:r>
            <w:rPr>
              <w:rFonts w:hint="eastAsia"/>
              <w:lang w:eastAsia="zh-CN"/>
            </w:rPr>
            <w:t>数据质量本体构建流程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3.5 </w:t>
          </w:r>
          <w:r>
            <w:rPr>
              <w:rFonts w:hint="eastAsia"/>
              <w:lang w:eastAsia="zh-CN"/>
            </w:rPr>
            <w:t>数据质本体类以及属性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3.6 </w:t>
          </w:r>
          <w:r>
            <w:rPr>
              <w:rFonts w:hint="eastAsia"/>
              <w:lang w:eastAsia="zh-CN"/>
            </w:rPr>
            <w:t>数据质量规则对在本体中的描述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 xml:space="preserve">第四章 </w:t>
          </w:r>
          <w:r>
            <w:rPr>
              <w:rFonts w:hint="eastAsia"/>
              <w:b/>
              <w:bCs/>
              <w:lang w:val="en-US" w:eastAsia="zh-CN"/>
            </w:rPr>
            <w:t>基于jess的数据质量评价方法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7"/>
            <w:ind w:left="216"/>
            <w:rPr>
              <w:lang w:val="zh-CN"/>
            </w:rPr>
          </w:pPr>
          <w:r>
            <w:t xml:space="preserve">4.1 </w:t>
          </w:r>
          <w:r>
            <w:rPr>
              <w:rFonts w:hint="eastAsia"/>
              <w:lang w:val="en-US" w:eastAsia="zh-CN"/>
            </w:rPr>
            <w:t>jess规则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lang w:val="zh-CN"/>
            </w:rPr>
          </w:pPr>
          <w:r>
            <w:t xml:space="preserve">4.2 </w:t>
          </w:r>
          <w:r>
            <w:rPr>
              <w:rFonts w:hint="eastAsia"/>
              <w:lang w:eastAsia="zh-CN"/>
            </w:rPr>
            <w:t>熵权法设计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ind w:firstLine="210" w:firstLineChars="100"/>
          </w:pPr>
          <w:r>
            <w:rPr>
              <w:rFonts w:hint="eastAsia"/>
              <w:lang w:val="en-US" w:eastAsia="zh-CN"/>
            </w:rPr>
            <w:t xml:space="preserve">4.3 </w:t>
          </w:r>
          <w:r>
            <w:rPr>
              <w:rFonts w:hint="eastAsia"/>
              <w:lang w:eastAsia="zh-CN"/>
            </w:rPr>
            <w:t>熵权法在本体中的设计实现</w:t>
          </w:r>
        </w:p>
        <w:p>
          <w:pPr>
            <w:pStyle w:val="7"/>
            <w:ind w:left="216"/>
            <w:rPr>
              <w:rFonts w:hint="eastAsia"/>
            </w:rPr>
          </w:pPr>
          <w:r>
            <w:t>4.</w:t>
          </w:r>
          <w:r>
            <w:rPr>
              <w:rFonts w:hint="eastAsia"/>
              <w:lang w:val="en-US" w:eastAsia="zh-CN"/>
            </w:rPr>
            <w:t>4</w:t>
          </w:r>
          <w:r>
            <w:t xml:space="preserve"> </w:t>
          </w:r>
          <w:r>
            <w:rPr>
              <w:rFonts w:hint="eastAsia"/>
              <w:lang w:eastAsia="zh-CN"/>
            </w:rPr>
            <w:t>数据质量的</w:t>
          </w:r>
          <w:r>
            <w:rPr>
              <w:rFonts w:hint="eastAsia"/>
              <w:lang w:val="en-US" w:eastAsia="zh-CN"/>
            </w:rPr>
            <w:t>jess规则</w:t>
          </w:r>
          <w:r>
            <w:rPr>
              <w:rFonts w:hint="eastAsia"/>
              <w:lang w:eastAsia="zh-CN"/>
            </w:rPr>
            <w:t>实现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 xml:space="preserve">第五章 </w:t>
          </w:r>
          <w:r>
            <w:rPr>
              <w:rFonts w:hint="eastAsia"/>
              <w:b/>
              <w:bCs/>
              <w:lang w:val="en-US" w:eastAsia="zh-CN"/>
            </w:rPr>
            <w:t>系统实现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7"/>
            <w:ind w:left="216"/>
          </w:pPr>
          <w:r>
            <w:t xml:space="preserve">5.1 </w:t>
          </w:r>
          <w:r>
            <w:rPr>
              <w:rFonts w:hint="eastAsia"/>
              <w:lang w:eastAsia="zh-CN"/>
            </w:rPr>
            <w:t>数据质量本体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3"/>
            <w:ind w:left="0" w:firstLine="216"/>
            <w:rPr>
              <w:lang w:val="zh-CN"/>
            </w:rPr>
          </w:pPr>
          <w:r>
            <w:t xml:space="preserve">5.2 </w:t>
          </w:r>
          <w:r>
            <w:rPr>
              <w:rFonts w:hint="eastAsia"/>
              <w:lang w:eastAsia="zh-CN"/>
            </w:rPr>
            <w:t>基于熵权法的数据质量评价实现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spacing w:after="100" w:line="259" w:lineRule="auto"/>
            <w:ind w:firstLine="215"/>
            <w:rPr>
              <w:lang w:val="zh-CN"/>
            </w:rPr>
          </w:pPr>
          <w:r>
            <w:t xml:space="preserve">5.3 </w:t>
          </w:r>
          <w:r>
            <w:rPr>
              <w:rFonts w:hint="eastAsia"/>
              <w:lang w:eastAsia="zh-CN"/>
            </w:rPr>
            <w:t>评估实现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第六章 系统测试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7"/>
            <w:ind w:left="216"/>
            <w:rPr>
              <w:lang w:val="zh-CN"/>
            </w:rPr>
          </w:pPr>
          <w:r>
            <w:t>6.1</w:t>
          </w:r>
          <w:r>
            <w:rPr>
              <w:rFonts w:hint="eastAsia"/>
            </w:rPr>
            <w:t>测试基本原则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</w:pPr>
          <w:r>
            <w:t>6.2</w:t>
          </w:r>
          <w:r>
            <w:rPr>
              <w:rFonts w:hint="eastAsia"/>
            </w:rPr>
            <w:t>软件测试</w:t>
          </w:r>
          <w:r>
            <w:t>步骤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t xml:space="preserve">6.3 </w:t>
          </w:r>
          <w:r>
            <w:rPr>
              <w:rFonts w:hint="eastAsia"/>
            </w:rPr>
            <w:t>测试</w:t>
          </w:r>
          <w:r>
            <w:t>用例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结论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参考文献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致谢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</w:sdtContent>
    </w:sdt>
    <w:tbl>
      <w:tblPr>
        <w:tblStyle w:val="10"/>
        <w:tblW w:w="748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650"/>
        <w:gridCol w:w="2400"/>
        <w:gridCol w:w="247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5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50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数据属性</w:t>
            </w:r>
          </w:p>
        </w:tc>
        <w:tc>
          <w:tcPr>
            <w:tcW w:w="2400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定义域</w:t>
            </w:r>
          </w:p>
        </w:tc>
        <w:tc>
          <w:tcPr>
            <w:tcW w:w="2479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5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UpperLimit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Assessed</w:t>
            </w:r>
            <w:r>
              <w:t>Column</w:t>
            </w:r>
          </w:p>
        </w:tc>
        <w:tc>
          <w:tcPr>
            <w:tcW w:w="247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5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LowerLimit</w:t>
            </w:r>
          </w:p>
        </w:tc>
        <w:tc>
          <w:tcPr>
            <w:tcW w:w="2400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Assessed</w:t>
            </w:r>
            <w:r>
              <w:t>Column</w:t>
            </w:r>
          </w:p>
        </w:tc>
        <w:tc>
          <w:tcPr>
            <w:tcW w:w="2479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Float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0181"/>
    <w:rsid w:val="0026530C"/>
    <w:rsid w:val="004676AA"/>
    <w:rsid w:val="004A57F6"/>
    <w:rsid w:val="0052339D"/>
    <w:rsid w:val="00720181"/>
    <w:rsid w:val="00AA7852"/>
    <w:rsid w:val="10262886"/>
    <w:rsid w:val="193677B3"/>
    <w:rsid w:val="1DBD1B23"/>
    <w:rsid w:val="2F393913"/>
    <w:rsid w:val="353A6077"/>
    <w:rsid w:val="48F77C8C"/>
    <w:rsid w:val="4DA8099A"/>
    <w:rsid w:val="5360543D"/>
    <w:rsid w:val="55C049FA"/>
    <w:rsid w:val="69CF159F"/>
    <w:rsid w:val="6CD50A52"/>
    <w:rsid w:val="749C2E4C"/>
    <w:rsid w:val="75634ADF"/>
    <w:rsid w:val="77CD0D80"/>
    <w:rsid w:val="7D2E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9">
    <w:name w:val="Hyperlink"/>
    <w:unhideWhenUsed/>
    <w:uiPriority w:val="99"/>
    <w:rPr>
      <w:color w:val="0000FF"/>
      <w:u w:val="single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D4B38-AEB8-46DB-9E81-D65565A762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460</Characters>
  <Lines>3</Lines>
  <Paragraphs>1</Paragraphs>
  <ScaleCrop>false</ScaleCrop>
  <LinksUpToDate>false</LinksUpToDate>
  <CharactersWithSpaces>539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2017-05-25T01:46:00Z</dcterms:created>
  <dc:creator>lxGhost</dc:creator>
  <cp:lastModifiedBy>Administrator</cp:lastModifiedBy>
  <dcterms:modified xsi:type="dcterms:W3CDTF">2017-05-25T12:30:31Z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