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7B98" w14:textId="77777777" w:rsidR="000332C5" w:rsidRPr="00617DE4" w:rsidRDefault="000332C5" w:rsidP="000332C5">
      <w:pPr>
        <w:spacing w:after="14" w:line="268" w:lineRule="auto"/>
        <w:ind w:right="169" w:firstLine="0"/>
        <w:jc w:val="center"/>
        <w:rPr>
          <w:rFonts w:eastAsia="Times New Roman" w:cs="Times New Roman"/>
          <w:color w:val="000000"/>
          <w:kern w:val="0"/>
          <w14:ligatures w14:val="none"/>
        </w:rPr>
      </w:pPr>
      <w:r w:rsidRPr="00617DE4">
        <w:rPr>
          <w:rFonts w:eastAsia="Times New Roman" w:cs="Times New Roman"/>
          <w:color w:val="000000"/>
          <w:kern w:val="0"/>
          <w14:ligatures w14:val="none"/>
        </w:rPr>
        <w:t>Министерство образования Республики Беларусь</w:t>
      </w:r>
    </w:p>
    <w:p w14:paraId="56AB784B" w14:textId="77777777" w:rsidR="000332C5" w:rsidRPr="00617DE4" w:rsidRDefault="000332C5" w:rsidP="000332C5">
      <w:pPr>
        <w:spacing w:after="24" w:line="259" w:lineRule="auto"/>
        <w:ind w:left="58" w:firstLine="0"/>
        <w:jc w:val="left"/>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p>
    <w:p w14:paraId="0B32BBAD" w14:textId="77777777" w:rsidR="000332C5" w:rsidRPr="00617DE4" w:rsidRDefault="000332C5" w:rsidP="000332C5">
      <w:pPr>
        <w:spacing w:after="9" w:line="268" w:lineRule="auto"/>
        <w:ind w:left="10" w:right="346" w:hanging="10"/>
        <w:jc w:val="center"/>
        <w:rPr>
          <w:rFonts w:eastAsia="Times New Roman" w:cs="Times New Roman"/>
          <w:color w:val="000000"/>
          <w:kern w:val="0"/>
          <w14:ligatures w14:val="none"/>
        </w:rPr>
      </w:pPr>
      <w:r w:rsidRPr="00617DE4">
        <w:rPr>
          <w:rFonts w:eastAsia="Times New Roman" w:cs="Times New Roman"/>
          <w:color w:val="000000"/>
          <w:kern w:val="0"/>
          <w14:ligatures w14:val="none"/>
        </w:rPr>
        <w:t xml:space="preserve">Учреждение образования </w:t>
      </w:r>
    </w:p>
    <w:p w14:paraId="34569AF0" w14:textId="77777777" w:rsidR="000332C5" w:rsidRPr="00617DE4" w:rsidRDefault="000332C5" w:rsidP="000332C5">
      <w:pPr>
        <w:spacing w:after="14" w:line="268" w:lineRule="auto"/>
        <w:ind w:left="1352" w:right="169" w:hanging="10"/>
        <w:rPr>
          <w:rFonts w:eastAsia="Times New Roman" w:cs="Times New Roman"/>
          <w:color w:val="000000"/>
          <w:kern w:val="0"/>
          <w14:ligatures w14:val="none"/>
        </w:rPr>
      </w:pPr>
      <w:r w:rsidRPr="00617DE4">
        <w:rPr>
          <w:rFonts w:eastAsia="Times New Roman" w:cs="Times New Roman"/>
          <w:color w:val="000000"/>
          <w:kern w:val="0"/>
          <w14:ligatures w14:val="none"/>
        </w:rPr>
        <w:t xml:space="preserve">БЕЛОРУССКИЙ ГОСУДАРСТВЕННЫЙ УНИВЕРСИТЕТ  </w:t>
      </w:r>
    </w:p>
    <w:p w14:paraId="7982C0C7" w14:textId="77777777" w:rsidR="000332C5" w:rsidRPr="00617DE4" w:rsidRDefault="000332C5" w:rsidP="000332C5">
      <w:pPr>
        <w:spacing w:after="14" w:line="268" w:lineRule="auto"/>
        <w:ind w:left="2113" w:right="169" w:hanging="10"/>
        <w:rPr>
          <w:rFonts w:eastAsia="Times New Roman" w:cs="Times New Roman"/>
          <w:color w:val="000000"/>
          <w:kern w:val="0"/>
          <w14:ligatures w14:val="none"/>
        </w:rPr>
      </w:pPr>
      <w:r w:rsidRPr="00617DE4">
        <w:rPr>
          <w:rFonts w:eastAsia="Times New Roman" w:cs="Times New Roman"/>
          <w:color w:val="000000"/>
          <w:kern w:val="0"/>
          <w14:ligatures w14:val="none"/>
        </w:rPr>
        <w:t xml:space="preserve">ИНФОРМАТИКИ И РАДИОЭЛЕКТРОНИКИ </w:t>
      </w:r>
    </w:p>
    <w:p w14:paraId="282A7919" w14:textId="77777777" w:rsidR="000332C5" w:rsidRPr="00617DE4" w:rsidRDefault="000332C5" w:rsidP="000332C5">
      <w:pPr>
        <w:spacing w:line="259" w:lineRule="auto"/>
        <w:ind w:right="277" w:firstLine="0"/>
        <w:jc w:val="center"/>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p>
    <w:p w14:paraId="0DEC1CA8" w14:textId="794AA4A2" w:rsidR="000332C5" w:rsidRPr="00617DE4" w:rsidRDefault="000332C5" w:rsidP="000332C5">
      <w:pPr>
        <w:spacing w:line="259" w:lineRule="auto"/>
        <w:ind w:right="277" w:firstLine="0"/>
        <w:jc w:val="center"/>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p>
    <w:p w14:paraId="36141B58" w14:textId="77777777" w:rsidR="000332C5" w:rsidRPr="00617DE4" w:rsidRDefault="000332C5" w:rsidP="000332C5">
      <w:pPr>
        <w:spacing w:line="259" w:lineRule="auto"/>
        <w:ind w:right="277" w:firstLine="0"/>
        <w:jc w:val="center"/>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p>
    <w:p w14:paraId="3C69DACB" w14:textId="77777777" w:rsidR="000332C5" w:rsidRPr="00617DE4" w:rsidRDefault="000332C5" w:rsidP="000332C5">
      <w:pPr>
        <w:spacing w:after="27" w:line="259" w:lineRule="auto"/>
        <w:ind w:right="277" w:firstLine="0"/>
        <w:jc w:val="center"/>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p>
    <w:p w14:paraId="43FB7B7B" w14:textId="77777777" w:rsidR="000332C5" w:rsidRPr="00617DE4" w:rsidRDefault="000332C5" w:rsidP="000332C5">
      <w:pPr>
        <w:spacing w:after="14" w:line="268" w:lineRule="auto"/>
        <w:ind w:left="69" w:right="169" w:hanging="10"/>
        <w:rPr>
          <w:rFonts w:eastAsia="Times New Roman" w:cs="Times New Roman"/>
          <w:color w:val="000000"/>
          <w:kern w:val="0"/>
          <w14:ligatures w14:val="none"/>
        </w:rPr>
      </w:pPr>
      <w:r w:rsidRPr="00617DE4">
        <w:rPr>
          <w:rFonts w:eastAsia="Times New Roman" w:cs="Times New Roman"/>
          <w:color w:val="000000"/>
          <w:kern w:val="0"/>
          <w14:ligatures w14:val="none"/>
        </w:rPr>
        <w:t xml:space="preserve">Факультет компьютерного проектирования </w:t>
      </w:r>
    </w:p>
    <w:p w14:paraId="21BD0071" w14:textId="77777777" w:rsidR="000332C5" w:rsidRPr="00617DE4" w:rsidRDefault="000332C5" w:rsidP="000332C5">
      <w:pPr>
        <w:spacing w:after="14" w:line="268" w:lineRule="auto"/>
        <w:ind w:left="69" w:right="169" w:hanging="10"/>
        <w:rPr>
          <w:rFonts w:eastAsia="Times New Roman" w:cs="Times New Roman"/>
          <w:color w:val="000000"/>
          <w:kern w:val="0"/>
          <w14:ligatures w14:val="none"/>
        </w:rPr>
      </w:pPr>
      <w:r w:rsidRPr="00617DE4">
        <w:rPr>
          <w:rFonts w:eastAsia="Times New Roman" w:cs="Times New Roman"/>
          <w:color w:val="000000"/>
          <w:kern w:val="0"/>
          <w14:ligatures w14:val="none"/>
        </w:rPr>
        <w:t xml:space="preserve">Кафедра проектирования информационно-компьютерных систем </w:t>
      </w:r>
    </w:p>
    <w:p w14:paraId="6AC6B1F6" w14:textId="77777777" w:rsidR="000332C5" w:rsidRPr="00617DE4" w:rsidRDefault="000332C5" w:rsidP="000332C5">
      <w:pPr>
        <w:spacing w:line="259" w:lineRule="auto"/>
        <w:ind w:right="277" w:firstLine="0"/>
        <w:jc w:val="center"/>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p>
    <w:p w14:paraId="63A60C12" w14:textId="77777777" w:rsidR="000332C5" w:rsidRPr="00617DE4" w:rsidRDefault="000332C5" w:rsidP="000332C5">
      <w:pPr>
        <w:spacing w:line="259" w:lineRule="auto"/>
        <w:ind w:right="277" w:firstLine="0"/>
        <w:jc w:val="center"/>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p>
    <w:p w14:paraId="742A0958" w14:textId="77777777" w:rsidR="000332C5" w:rsidRPr="00617DE4" w:rsidRDefault="000332C5" w:rsidP="000332C5">
      <w:pPr>
        <w:spacing w:line="259" w:lineRule="auto"/>
        <w:ind w:right="277" w:firstLine="0"/>
        <w:jc w:val="center"/>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p>
    <w:p w14:paraId="0BB56A03" w14:textId="77777777" w:rsidR="000332C5" w:rsidRPr="00617DE4" w:rsidRDefault="000332C5" w:rsidP="000332C5">
      <w:pPr>
        <w:spacing w:line="259" w:lineRule="auto"/>
        <w:ind w:right="277" w:firstLine="0"/>
        <w:jc w:val="center"/>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p>
    <w:p w14:paraId="49B09DED" w14:textId="77777777" w:rsidR="000332C5" w:rsidRPr="00617DE4" w:rsidRDefault="000332C5" w:rsidP="000332C5">
      <w:pPr>
        <w:spacing w:after="29" w:line="259" w:lineRule="auto"/>
        <w:ind w:right="277" w:firstLine="0"/>
        <w:jc w:val="center"/>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p>
    <w:p w14:paraId="6D848657" w14:textId="77777777" w:rsidR="000332C5" w:rsidRDefault="000332C5" w:rsidP="000332C5">
      <w:pPr>
        <w:spacing w:after="9" w:line="268" w:lineRule="auto"/>
        <w:ind w:left="3145" w:right="3481" w:hanging="10"/>
        <w:jc w:val="center"/>
        <w:rPr>
          <w:rFonts w:eastAsia="Times New Roman" w:cs="Times New Roman"/>
          <w:b/>
          <w:color w:val="000000"/>
          <w:kern w:val="0"/>
          <w14:ligatures w14:val="none"/>
        </w:rPr>
      </w:pPr>
      <w:r w:rsidRPr="00617DE4">
        <w:rPr>
          <w:rFonts w:eastAsia="Times New Roman" w:cs="Times New Roman"/>
          <w:b/>
          <w:color w:val="000000"/>
          <w:kern w:val="0"/>
          <w14:ligatures w14:val="none"/>
        </w:rPr>
        <w:t xml:space="preserve">ОТЧЕТ </w:t>
      </w:r>
    </w:p>
    <w:p w14:paraId="42B32634" w14:textId="059B912B" w:rsidR="003250CA" w:rsidRPr="006D74C7" w:rsidRDefault="000332C5" w:rsidP="000332C5">
      <w:pPr>
        <w:spacing w:after="9" w:line="268" w:lineRule="auto"/>
        <w:ind w:left="3145" w:right="3481" w:hanging="10"/>
        <w:jc w:val="center"/>
        <w:rPr>
          <w:rFonts w:eastAsia="Times New Roman" w:cs="Times New Roman"/>
          <w:color w:val="000000"/>
          <w:kern w:val="0"/>
          <w:sz w:val="32"/>
          <w14:ligatures w14:val="none"/>
        </w:rPr>
      </w:pPr>
      <w:r w:rsidRPr="00617DE4">
        <w:rPr>
          <w:rFonts w:eastAsia="Times New Roman" w:cs="Times New Roman"/>
          <w:color w:val="000000"/>
          <w:kern w:val="0"/>
          <w14:ligatures w14:val="none"/>
        </w:rPr>
        <w:t>по лабораторной</w:t>
      </w:r>
      <w:r>
        <w:rPr>
          <w:rFonts w:eastAsia="Times New Roman" w:cs="Times New Roman"/>
          <w:color w:val="000000"/>
          <w:kern w:val="0"/>
          <w14:ligatures w14:val="none"/>
        </w:rPr>
        <w:t xml:space="preserve"> </w:t>
      </w:r>
      <w:r w:rsidRPr="00617DE4">
        <w:rPr>
          <w:rFonts w:eastAsia="Times New Roman" w:cs="Times New Roman"/>
          <w:color w:val="000000"/>
          <w:kern w:val="0"/>
          <w14:ligatures w14:val="none"/>
        </w:rPr>
        <w:t xml:space="preserve">работе № </w:t>
      </w:r>
      <w:r w:rsidR="001C0830" w:rsidRPr="001C0830">
        <w:rPr>
          <w:rFonts w:eastAsia="Times New Roman" w:cs="Times New Roman"/>
          <w:color w:val="000000"/>
          <w:kern w:val="0"/>
          <w14:ligatures w14:val="none"/>
        </w:rPr>
        <w:t>5</w:t>
      </w:r>
      <w:r w:rsidRPr="00617DE4">
        <w:rPr>
          <w:rFonts w:eastAsia="Times New Roman" w:cs="Times New Roman"/>
          <w:color w:val="000000"/>
          <w:kern w:val="0"/>
          <w14:ligatures w14:val="none"/>
        </w:rPr>
        <w:t xml:space="preserve"> </w:t>
      </w:r>
      <w:r w:rsidRPr="00617DE4">
        <w:rPr>
          <w:rFonts w:eastAsia="Times New Roman" w:cs="Times New Roman"/>
          <w:color w:val="000000"/>
          <w:kern w:val="0"/>
          <w:sz w:val="32"/>
          <w14:ligatures w14:val="none"/>
        </w:rPr>
        <w:t>на тему:</w:t>
      </w:r>
    </w:p>
    <w:p w14:paraId="17A766B7" w14:textId="03613176" w:rsidR="000332C5" w:rsidRPr="00617DE4" w:rsidRDefault="000332C5" w:rsidP="000332C5">
      <w:pPr>
        <w:spacing w:after="9" w:line="268" w:lineRule="auto"/>
        <w:ind w:left="3145" w:right="3481" w:hanging="10"/>
        <w:jc w:val="center"/>
        <w:rPr>
          <w:rFonts w:eastAsia="Times New Roman" w:cs="Times New Roman"/>
          <w:color w:val="000000"/>
          <w:kern w:val="0"/>
          <w14:ligatures w14:val="none"/>
        </w:rPr>
      </w:pPr>
      <w:r w:rsidRPr="00617DE4">
        <w:rPr>
          <w:rFonts w:eastAsia="Times New Roman" w:cs="Times New Roman"/>
          <w:color w:val="000000"/>
          <w:kern w:val="0"/>
          <w:sz w:val="32"/>
          <w14:ligatures w14:val="none"/>
        </w:rPr>
        <w:t xml:space="preserve"> </w:t>
      </w:r>
    </w:p>
    <w:p w14:paraId="7CC916E1" w14:textId="09475C4F" w:rsidR="001C0830" w:rsidRPr="001C0830" w:rsidRDefault="000332C5" w:rsidP="001C0830">
      <w:pPr>
        <w:pStyle w:val="p1"/>
        <w:jc w:val="center"/>
        <w:rPr>
          <w:color w:val="000000" w:themeColor="text1"/>
          <w:sz w:val="28"/>
          <w:szCs w:val="28"/>
        </w:rPr>
      </w:pPr>
      <w:r w:rsidRPr="001C0830">
        <w:rPr>
          <w:b/>
          <w:color w:val="000000" w:themeColor="text1"/>
          <w:sz w:val="28"/>
          <w:szCs w:val="28"/>
        </w:rPr>
        <w:t>«</w:t>
      </w:r>
      <w:r w:rsidR="001C0830" w:rsidRPr="001C0830">
        <w:rPr>
          <w:b/>
          <w:bCs/>
          <w:color w:val="000000" w:themeColor="text1"/>
          <w:sz w:val="28"/>
          <w:szCs w:val="28"/>
        </w:rPr>
        <w:t xml:space="preserve"> ФОРМИРОВАНИЕ ПРОЦЕССНОЙ МОДЕЛИ</w:t>
      </w:r>
    </w:p>
    <w:p w14:paraId="0C1C3740" w14:textId="3CDF5588" w:rsidR="000332C5" w:rsidRPr="00E0045F" w:rsidRDefault="001C0830" w:rsidP="001C0830">
      <w:pPr>
        <w:pStyle w:val="p1"/>
        <w:jc w:val="center"/>
        <w:rPr>
          <w:color w:val="000000" w:themeColor="text1"/>
          <w:sz w:val="28"/>
          <w:szCs w:val="28"/>
          <w:lang w:val="ru-RU"/>
        </w:rPr>
      </w:pPr>
      <w:r w:rsidRPr="001C0830">
        <w:rPr>
          <w:b/>
          <w:bCs/>
          <w:color w:val="000000" w:themeColor="text1"/>
          <w:sz w:val="28"/>
          <w:szCs w:val="28"/>
        </w:rPr>
        <w:t>В СИСТЕМЕ BUSINESS STUDIO</w:t>
      </w:r>
      <w:r w:rsidR="000332C5" w:rsidRPr="001C0830">
        <w:rPr>
          <w:b/>
          <w:color w:val="000000" w:themeColor="text1"/>
          <w:sz w:val="28"/>
          <w:szCs w:val="28"/>
        </w:rPr>
        <w:t>»</w:t>
      </w:r>
    </w:p>
    <w:p w14:paraId="318051A4" w14:textId="77777777" w:rsidR="000332C5" w:rsidRPr="003250CA" w:rsidRDefault="000332C5" w:rsidP="000332C5">
      <w:pPr>
        <w:spacing w:line="259" w:lineRule="auto"/>
        <w:ind w:right="277" w:firstLine="0"/>
        <w:jc w:val="center"/>
        <w:rPr>
          <w:rFonts w:eastAsia="Times New Roman" w:cs="Times New Roman"/>
          <w:color w:val="000000"/>
          <w:kern w:val="0"/>
          <w14:ligatures w14:val="none"/>
        </w:rPr>
      </w:pPr>
      <w:r w:rsidRPr="003250CA">
        <w:rPr>
          <w:rFonts w:eastAsia="Times New Roman" w:cs="Times New Roman"/>
          <w:color w:val="000000"/>
          <w:kern w:val="0"/>
          <w14:ligatures w14:val="none"/>
        </w:rPr>
        <w:t xml:space="preserve"> </w:t>
      </w:r>
    </w:p>
    <w:p w14:paraId="22C8CDAE" w14:textId="77777777" w:rsidR="000332C5" w:rsidRPr="003250CA" w:rsidRDefault="000332C5" w:rsidP="000332C5">
      <w:pPr>
        <w:spacing w:line="259" w:lineRule="auto"/>
        <w:ind w:right="277" w:firstLine="0"/>
        <w:jc w:val="center"/>
        <w:rPr>
          <w:rFonts w:eastAsia="Times New Roman" w:cs="Times New Roman"/>
          <w:color w:val="000000"/>
          <w:kern w:val="0"/>
          <w14:ligatures w14:val="none"/>
        </w:rPr>
      </w:pPr>
      <w:r w:rsidRPr="003250CA">
        <w:rPr>
          <w:rFonts w:eastAsia="Times New Roman" w:cs="Times New Roman"/>
          <w:color w:val="000000"/>
          <w:kern w:val="0"/>
          <w14:ligatures w14:val="none"/>
        </w:rPr>
        <w:t xml:space="preserve"> </w:t>
      </w:r>
    </w:p>
    <w:p w14:paraId="40DBB879" w14:textId="77777777" w:rsidR="000332C5" w:rsidRPr="003250CA" w:rsidRDefault="000332C5" w:rsidP="000332C5">
      <w:pPr>
        <w:spacing w:after="23" w:line="259" w:lineRule="auto"/>
        <w:ind w:firstLine="0"/>
        <w:jc w:val="left"/>
        <w:rPr>
          <w:rFonts w:eastAsia="Times New Roman" w:cs="Times New Roman"/>
          <w:color w:val="000000"/>
          <w:kern w:val="0"/>
          <w14:ligatures w14:val="none"/>
        </w:rPr>
      </w:pPr>
    </w:p>
    <w:p w14:paraId="4840D538" w14:textId="77777777" w:rsidR="000332C5" w:rsidRPr="003250CA" w:rsidRDefault="000332C5" w:rsidP="000332C5">
      <w:pPr>
        <w:tabs>
          <w:tab w:val="center" w:pos="2295"/>
          <w:tab w:val="center" w:pos="7650"/>
        </w:tabs>
        <w:spacing w:after="14" w:line="268" w:lineRule="auto"/>
        <w:ind w:firstLine="0"/>
        <w:jc w:val="left"/>
        <w:rPr>
          <w:rFonts w:eastAsia="Times New Roman" w:cs="Times New Roman"/>
          <w:color w:val="000000"/>
          <w:kern w:val="0"/>
          <w:lang w:val="en-US"/>
          <w14:ligatures w14:val="none"/>
        </w:rPr>
      </w:pPr>
      <w:r w:rsidRPr="00617DE4">
        <w:rPr>
          <w:rFonts w:eastAsia="Times New Roman" w:cs="Times New Roman"/>
          <w:color w:val="000000"/>
          <w:kern w:val="0"/>
          <w14:ligatures w14:val="none"/>
        </w:rPr>
        <w:t>Проверил</w:t>
      </w:r>
      <w:r w:rsidRPr="003250CA">
        <w:rPr>
          <w:rFonts w:eastAsia="Times New Roman" w:cs="Times New Roman"/>
          <w:color w:val="000000"/>
          <w:kern w:val="0"/>
          <w:lang w:val="en-US"/>
          <w14:ligatures w14:val="none"/>
        </w:rPr>
        <w:t xml:space="preserve"> </w:t>
      </w:r>
      <w:r w:rsidRPr="003250CA">
        <w:rPr>
          <w:rFonts w:eastAsia="Times New Roman" w:cs="Times New Roman"/>
          <w:color w:val="000000"/>
          <w:kern w:val="0"/>
          <w:lang w:val="en-US"/>
          <w14:ligatures w14:val="none"/>
        </w:rPr>
        <w:tab/>
        <w:t xml:space="preserve"> </w:t>
      </w:r>
      <w:r w:rsidRPr="003250CA">
        <w:rPr>
          <w:rFonts w:eastAsia="Times New Roman" w:cs="Times New Roman"/>
          <w:color w:val="000000"/>
          <w:kern w:val="0"/>
          <w:lang w:val="en-US"/>
          <w14:ligatures w14:val="none"/>
        </w:rPr>
        <w:tab/>
      </w:r>
      <w:r w:rsidRPr="00617DE4">
        <w:rPr>
          <w:rFonts w:eastAsia="Times New Roman" w:cs="Times New Roman"/>
          <w:color w:val="000000"/>
          <w:kern w:val="0"/>
          <w14:ligatures w14:val="none"/>
        </w:rPr>
        <w:t>Верхов</w:t>
      </w:r>
      <w:r w:rsidRPr="003250CA">
        <w:rPr>
          <w:rFonts w:eastAsia="Times New Roman" w:cs="Times New Roman"/>
          <w:color w:val="000000"/>
          <w:kern w:val="0"/>
          <w:lang w:val="en-US"/>
          <w14:ligatures w14:val="none"/>
        </w:rPr>
        <w:t xml:space="preserve"> </w:t>
      </w:r>
      <w:r w:rsidRPr="00617DE4">
        <w:rPr>
          <w:rFonts w:eastAsia="Times New Roman" w:cs="Times New Roman"/>
          <w:color w:val="000000"/>
          <w:kern w:val="0"/>
          <w14:ligatures w14:val="none"/>
        </w:rPr>
        <w:t>К</w:t>
      </w:r>
      <w:r w:rsidRPr="003250CA">
        <w:rPr>
          <w:rFonts w:eastAsia="Times New Roman" w:cs="Times New Roman"/>
          <w:color w:val="000000"/>
          <w:kern w:val="0"/>
          <w:lang w:val="en-US"/>
          <w14:ligatures w14:val="none"/>
        </w:rPr>
        <w:t>.</w:t>
      </w:r>
      <w:r w:rsidRPr="00617DE4">
        <w:rPr>
          <w:rFonts w:eastAsia="Times New Roman" w:cs="Times New Roman"/>
          <w:color w:val="000000"/>
          <w:kern w:val="0"/>
          <w14:ligatures w14:val="none"/>
        </w:rPr>
        <w:t>А</w:t>
      </w:r>
      <w:r w:rsidRPr="003250CA">
        <w:rPr>
          <w:rFonts w:eastAsia="Times New Roman" w:cs="Times New Roman"/>
          <w:color w:val="000000"/>
          <w:kern w:val="0"/>
          <w:lang w:val="en-US"/>
          <w14:ligatures w14:val="none"/>
        </w:rPr>
        <w:t xml:space="preserve">. </w:t>
      </w:r>
    </w:p>
    <w:p w14:paraId="7A40A852" w14:textId="77777777" w:rsidR="000332C5" w:rsidRPr="00617DE4" w:rsidRDefault="000332C5" w:rsidP="000332C5">
      <w:pPr>
        <w:spacing w:after="31" w:line="259" w:lineRule="auto"/>
        <w:ind w:left="2184" w:firstLine="0"/>
        <w:jc w:val="left"/>
        <w:rPr>
          <w:rFonts w:eastAsia="Times New Roman" w:cs="Times New Roman"/>
          <w:color w:val="000000"/>
          <w:kern w:val="0"/>
          <w:lang w:val="en-US"/>
          <w14:ligatures w14:val="none"/>
        </w:rPr>
      </w:pPr>
      <w:r w:rsidRPr="00617DE4">
        <w:rPr>
          <w:rFonts w:ascii="Calibri" w:eastAsia="Calibri" w:hAnsi="Calibri" w:cs="Calibri"/>
          <w:noProof/>
          <w:color w:val="000000"/>
          <w:kern w:val="0"/>
          <w:sz w:val="22"/>
          <w:lang w:val="en-US"/>
          <w14:ligatures w14:val="none"/>
        </w:rPr>
        <mc:AlternateContent>
          <mc:Choice Requires="wpg">
            <w:drawing>
              <wp:inline distT="0" distB="0" distL="0" distR="0" wp14:anchorId="7B9B0C51" wp14:editId="063468A1">
                <wp:extent cx="2521331" cy="6096"/>
                <wp:effectExtent l="0" t="0" r="0" b="0"/>
                <wp:docPr id="80650" name="Group 80650"/>
                <wp:cNvGraphicFramePr/>
                <a:graphic xmlns:a="http://schemas.openxmlformats.org/drawingml/2006/main">
                  <a:graphicData uri="http://schemas.microsoft.com/office/word/2010/wordprocessingGroup">
                    <wpg:wgp>
                      <wpg:cNvGrpSpPr/>
                      <wpg:grpSpPr>
                        <a:xfrm>
                          <a:off x="0" y="0"/>
                          <a:ext cx="2521331" cy="6096"/>
                          <a:chOff x="0" y="0"/>
                          <a:chExt cx="2521331" cy="6096"/>
                        </a:xfrm>
                      </wpg:grpSpPr>
                      <wps:wsp>
                        <wps:cNvPr id="89181" name="Shape 89181"/>
                        <wps:cNvSpPr/>
                        <wps:spPr>
                          <a:xfrm>
                            <a:off x="0" y="0"/>
                            <a:ext cx="2521331" cy="9144"/>
                          </a:xfrm>
                          <a:custGeom>
                            <a:avLst/>
                            <a:gdLst/>
                            <a:ahLst/>
                            <a:cxnLst/>
                            <a:rect l="0" t="0" r="0" b="0"/>
                            <a:pathLst>
                              <a:path w="2521331" h="9144">
                                <a:moveTo>
                                  <a:pt x="0" y="0"/>
                                </a:moveTo>
                                <a:lnTo>
                                  <a:pt x="2521331" y="0"/>
                                </a:lnTo>
                                <a:lnTo>
                                  <a:pt x="2521331"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4EC1BD3" id="Group 80650" o:spid="_x0000_s1026" style="width:198.55pt;height:.5pt;mso-position-horizontal-relative:char;mso-position-vertical-relative:line" coordsize="2521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">
                <v:shape id="Shape 89181" o:spid="_x0000_s1027" style="position:absolute;width:25213;height:91;visibility:visible;mso-wrap-style:square;v-text-anchor:top" coordsize="252133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" path="m,l2521331,r,9144l,9144,,e" fillcolor="black" stroked="f" strokeweight="0">
                  <v:stroke miterlimit="83231f" joinstyle="miter"/>
                  <v:path arrowok="t" textboxrect="0,0,2521331,9144"/>
                </v:shape>
                <w10:anchorlock/>
              </v:group>
            </w:pict>
          </mc:Fallback>
        </mc:AlternateContent>
      </w:r>
    </w:p>
    <w:p w14:paraId="1D864FF9" w14:textId="77777777" w:rsidR="000332C5" w:rsidRPr="00617DE4" w:rsidRDefault="000332C5" w:rsidP="000332C5">
      <w:pPr>
        <w:tabs>
          <w:tab w:val="center" w:pos="4171"/>
          <w:tab w:val="center" w:pos="6431"/>
        </w:tabs>
        <w:spacing w:after="113" w:line="259" w:lineRule="auto"/>
        <w:ind w:firstLine="0"/>
        <w:jc w:val="left"/>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r w:rsidRPr="00617DE4">
        <w:rPr>
          <w:rFonts w:eastAsia="Times New Roman" w:cs="Times New Roman"/>
          <w:color w:val="000000"/>
          <w:kern w:val="0"/>
          <w14:ligatures w14:val="none"/>
        </w:rPr>
        <w:tab/>
      </w:r>
      <w:r w:rsidRPr="00617DE4">
        <w:rPr>
          <w:rFonts w:eastAsia="Times New Roman" w:cs="Times New Roman"/>
          <w:color w:val="000000"/>
          <w:kern w:val="0"/>
          <w:sz w:val="18"/>
          <w14:ligatures w14:val="none"/>
        </w:rPr>
        <w:t xml:space="preserve">(подпись) </w:t>
      </w:r>
      <w:r w:rsidRPr="00617DE4">
        <w:rPr>
          <w:rFonts w:eastAsia="Times New Roman" w:cs="Times New Roman"/>
          <w:color w:val="000000"/>
          <w:kern w:val="0"/>
          <w:sz w:val="18"/>
          <w14:ligatures w14:val="none"/>
        </w:rPr>
        <w:tab/>
      </w:r>
      <w:r w:rsidRPr="00617DE4">
        <w:rPr>
          <w:rFonts w:eastAsia="Times New Roman" w:cs="Times New Roman"/>
          <w:color w:val="000000"/>
          <w:kern w:val="0"/>
          <w14:ligatures w14:val="none"/>
        </w:rPr>
        <w:t xml:space="preserve"> </w:t>
      </w:r>
    </w:p>
    <w:p w14:paraId="44B6B270" w14:textId="77777777" w:rsidR="000332C5" w:rsidRPr="00617DE4" w:rsidRDefault="000332C5" w:rsidP="000332C5">
      <w:pPr>
        <w:spacing w:after="781" w:line="259" w:lineRule="auto"/>
        <w:ind w:left="166" w:firstLine="0"/>
        <w:jc w:val="left"/>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r w:rsidRPr="00617DE4">
        <w:rPr>
          <w:rFonts w:eastAsia="Times New Roman" w:cs="Times New Roman"/>
          <w:color w:val="000000"/>
          <w:kern w:val="0"/>
          <w14:ligatures w14:val="none"/>
        </w:rPr>
        <w:tab/>
      </w:r>
      <w:r w:rsidRPr="00617DE4">
        <w:rPr>
          <w:rFonts w:eastAsia="Times New Roman" w:cs="Times New Roman"/>
          <w:color w:val="000000"/>
          <w:kern w:val="0"/>
          <w:vertAlign w:val="superscript"/>
          <w14:ligatures w14:val="none"/>
        </w:rPr>
        <w:t xml:space="preserve"> </w:t>
      </w:r>
      <w:r w:rsidRPr="00617DE4">
        <w:rPr>
          <w:rFonts w:eastAsia="Times New Roman" w:cs="Times New Roman"/>
          <w:color w:val="000000"/>
          <w:kern w:val="0"/>
          <w:vertAlign w:val="superscript"/>
          <w14:ligatures w14:val="none"/>
        </w:rPr>
        <w:tab/>
      </w:r>
      <w:r w:rsidRPr="00617DE4">
        <w:rPr>
          <w:rFonts w:eastAsia="Times New Roman" w:cs="Times New Roman"/>
          <w:color w:val="000000"/>
          <w:kern w:val="0"/>
          <w14:ligatures w14:val="none"/>
        </w:rPr>
        <w:t xml:space="preserve"> </w:t>
      </w:r>
    </w:p>
    <w:p w14:paraId="49B089CA" w14:textId="77777777" w:rsidR="000332C5" w:rsidRDefault="000332C5" w:rsidP="000332C5">
      <w:pPr>
        <w:tabs>
          <w:tab w:val="center" w:pos="4172"/>
          <w:tab w:val="center" w:pos="7304"/>
        </w:tabs>
        <w:spacing w:after="14" w:line="268" w:lineRule="auto"/>
        <w:ind w:firstLine="0"/>
        <w:jc w:val="left"/>
        <w:rPr>
          <w:rFonts w:eastAsia="Times New Roman" w:cs="Times New Roman"/>
          <w:color w:val="000000"/>
          <w:kern w:val="0"/>
          <w14:ligatures w14:val="none"/>
        </w:rPr>
      </w:pPr>
      <w:r w:rsidRPr="00617DE4">
        <w:rPr>
          <w:rFonts w:eastAsia="Times New Roman" w:cs="Times New Roman"/>
          <w:color w:val="000000"/>
          <w:kern w:val="0"/>
          <w14:ligatures w14:val="none"/>
        </w:rPr>
        <w:t xml:space="preserve">Выполнил </w:t>
      </w:r>
      <w:r w:rsidRPr="00617DE4">
        <w:rPr>
          <w:rFonts w:eastAsia="Times New Roman" w:cs="Times New Roman"/>
          <w:color w:val="000000"/>
          <w:kern w:val="0"/>
          <w14:ligatures w14:val="none"/>
        </w:rPr>
        <w:tab/>
      </w:r>
      <w:r w:rsidRPr="00617DE4">
        <w:rPr>
          <w:rFonts w:eastAsia="Times New Roman" w:cs="Times New Roman"/>
          <w:color w:val="000000"/>
          <w:kern w:val="0"/>
          <w:vertAlign w:val="superscript"/>
          <w14:ligatures w14:val="none"/>
        </w:rPr>
        <w:t xml:space="preserve"> </w:t>
      </w:r>
      <w:r w:rsidRPr="00617DE4">
        <w:rPr>
          <w:rFonts w:eastAsia="Times New Roman" w:cs="Times New Roman"/>
          <w:color w:val="000000"/>
          <w:kern w:val="0"/>
          <w:vertAlign w:val="superscript"/>
          <w14:ligatures w14:val="none"/>
        </w:rPr>
        <w:tab/>
      </w:r>
      <w:r w:rsidRPr="00B57CC9">
        <w:rPr>
          <w:rFonts w:eastAsia="Times New Roman" w:cs="Times New Roman"/>
          <w:color w:val="000000"/>
          <w:kern w:val="0"/>
          <w:vertAlign w:val="superscript"/>
          <w14:ligatures w14:val="none"/>
        </w:rPr>
        <w:t xml:space="preserve">  </w:t>
      </w:r>
      <w:r w:rsidRPr="00845D46">
        <w:rPr>
          <w:rFonts w:eastAsia="Times New Roman" w:cs="Times New Roman"/>
          <w:color w:val="000000"/>
          <w:kern w:val="0"/>
          <w:vertAlign w:val="superscript"/>
          <w14:ligatures w14:val="none"/>
        </w:rPr>
        <w:t xml:space="preserve">                 </w:t>
      </w:r>
      <w:r>
        <w:rPr>
          <w:rFonts w:eastAsia="Times New Roman" w:cs="Times New Roman"/>
          <w:color w:val="000000"/>
          <w:kern w:val="0"/>
          <w14:ligatures w14:val="none"/>
        </w:rPr>
        <w:t>Шидловская</w:t>
      </w:r>
      <w:r w:rsidRPr="00617DE4">
        <w:rPr>
          <w:rFonts w:eastAsia="Times New Roman" w:cs="Times New Roman"/>
          <w:color w:val="000000"/>
          <w:kern w:val="0"/>
          <w14:ligatures w14:val="none"/>
        </w:rPr>
        <w:t xml:space="preserve"> </w:t>
      </w:r>
      <w:r>
        <w:rPr>
          <w:rFonts w:eastAsia="Times New Roman" w:cs="Times New Roman"/>
          <w:color w:val="000000"/>
          <w:kern w:val="0"/>
          <w14:ligatures w14:val="none"/>
        </w:rPr>
        <w:t>Я</w:t>
      </w:r>
      <w:r w:rsidRPr="00617DE4">
        <w:rPr>
          <w:rFonts w:eastAsia="Times New Roman" w:cs="Times New Roman"/>
          <w:color w:val="000000"/>
          <w:kern w:val="0"/>
          <w14:ligatures w14:val="none"/>
        </w:rPr>
        <w:t>.</w:t>
      </w:r>
      <w:r>
        <w:rPr>
          <w:rFonts w:eastAsia="Times New Roman" w:cs="Times New Roman"/>
          <w:color w:val="000000"/>
          <w:kern w:val="0"/>
          <w14:ligatures w14:val="none"/>
        </w:rPr>
        <w:t xml:space="preserve">В. </w:t>
      </w:r>
    </w:p>
    <w:p w14:paraId="2FE84842" w14:textId="065A1A53" w:rsidR="000332C5" w:rsidRPr="00617DE4" w:rsidRDefault="000332C5" w:rsidP="000332C5">
      <w:pPr>
        <w:tabs>
          <w:tab w:val="center" w:pos="4172"/>
          <w:tab w:val="center" w:pos="7304"/>
        </w:tabs>
        <w:spacing w:after="14" w:line="268" w:lineRule="auto"/>
        <w:ind w:left="7088" w:firstLine="0"/>
        <w:jc w:val="left"/>
        <w:rPr>
          <w:rFonts w:eastAsia="Times New Roman" w:cs="Times New Roman"/>
          <w:color w:val="000000"/>
          <w:kern w:val="0"/>
          <w14:ligatures w14:val="none"/>
        </w:rPr>
      </w:pPr>
      <w:r>
        <w:rPr>
          <w:rFonts w:eastAsia="Times New Roman" w:cs="Times New Roman"/>
          <w:color w:val="000000"/>
          <w:kern w:val="0"/>
          <w14:ligatures w14:val="none"/>
        </w:rPr>
        <w:t>гр. 414301</w:t>
      </w:r>
    </w:p>
    <w:p w14:paraId="7D28D015" w14:textId="77777777" w:rsidR="000332C5" w:rsidRPr="00617DE4" w:rsidRDefault="000332C5" w:rsidP="000332C5">
      <w:pPr>
        <w:spacing w:after="54" w:line="259" w:lineRule="auto"/>
        <w:ind w:left="2184" w:firstLine="0"/>
        <w:jc w:val="left"/>
        <w:rPr>
          <w:rFonts w:eastAsia="Times New Roman" w:cs="Times New Roman"/>
          <w:color w:val="000000"/>
          <w:kern w:val="0"/>
          <w:lang w:val="en-US"/>
          <w14:ligatures w14:val="none"/>
        </w:rPr>
      </w:pPr>
      <w:r w:rsidRPr="00617DE4">
        <w:rPr>
          <w:rFonts w:ascii="Calibri" w:eastAsia="Calibri" w:hAnsi="Calibri" w:cs="Calibri"/>
          <w:noProof/>
          <w:color w:val="000000"/>
          <w:kern w:val="0"/>
          <w:sz w:val="22"/>
          <w:lang w:val="en-US"/>
          <w14:ligatures w14:val="none"/>
        </w:rPr>
        <mc:AlternateContent>
          <mc:Choice Requires="wpg">
            <w:drawing>
              <wp:inline distT="0" distB="0" distL="0" distR="0" wp14:anchorId="239E9CDD" wp14:editId="16F4A2DA">
                <wp:extent cx="2521331" cy="6097"/>
                <wp:effectExtent l="0" t="0" r="0" b="0"/>
                <wp:docPr id="80651" name="Group 80651"/>
                <wp:cNvGraphicFramePr/>
                <a:graphic xmlns:a="http://schemas.openxmlformats.org/drawingml/2006/main">
                  <a:graphicData uri="http://schemas.microsoft.com/office/word/2010/wordprocessingGroup">
                    <wpg:wgp>
                      <wpg:cNvGrpSpPr/>
                      <wpg:grpSpPr>
                        <a:xfrm>
                          <a:off x="0" y="0"/>
                          <a:ext cx="2521331" cy="6097"/>
                          <a:chOff x="0" y="0"/>
                          <a:chExt cx="2521331" cy="6097"/>
                        </a:xfrm>
                      </wpg:grpSpPr>
                      <wps:wsp>
                        <wps:cNvPr id="89183" name="Shape 89183"/>
                        <wps:cNvSpPr/>
                        <wps:spPr>
                          <a:xfrm>
                            <a:off x="0" y="0"/>
                            <a:ext cx="2521331" cy="9144"/>
                          </a:xfrm>
                          <a:custGeom>
                            <a:avLst/>
                            <a:gdLst/>
                            <a:ahLst/>
                            <a:cxnLst/>
                            <a:rect l="0" t="0" r="0" b="0"/>
                            <a:pathLst>
                              <a:path w="2521331" h="9144">
                                <a:moveTo>
                                  <a:pt x="0" y="0"/>
                                </a:moveTo>
                                <a:lnTo>
                                  <a:pt x="2521331" y="0"/>
                                </a:lnTo>
                                <a:lnTo>
                                  <a:pt x="2521331"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501445E" id="Group 80651" o:spid="_x0000_s1026" style="width:198.55pt;height:.5pt;mso-position-horizontal-relative:char;mso-position-vertical-relative:line" coordsize="2521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">
                <v:shape id="Shape 89183" o:spid="_x0000_s1027" style="position:absolute;width:25213;height:91;visibility:visible;mso-wrap-style:square;v-text-anchor:top" coordsize="252133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" path="m,l2521331,r,9144l,9144,,e" fillcolor="black" stroked="f" strokeweight="0">
                  <v:stroke miterlimit="83231f" joinstyle="miter"/>
                  <v:path arrowok="t" textboxrect="0,0,2521331,9144"/>
                </v:shape>
                <w10:anchorlock/>
              </v:group>
            </w:pict>
          </mc:Fallback>
        </mc:AlternateContent>
      </w:r>
    </w:p>
    <w:p w14:paraId="6CC756AD" w14:textId="52A27802" w:rsidR="000332C5" w:rsidRPr="00617DE4" w:rsidRDefault="000332C5" w:rsidP="000332C5">
      <w:pPr>
        <w:tabs>
          <w:tab w:val="center" w:pos="4171"/>
          <w:tab w:val="center" w:pos="7273"/>
        </w:tabs>
        <w:spacing w:after="1102" w:line="268" w:lineRule="auto"/>
        <w:ind w:firstLine="0"/>
        <w:jc w:val="left"/>
        <w:rPr>
          <w:rFonts w:eastAsia="Times New Roman" w:cs="Times New Roman"/>
          <w:color w:val="000000"/>
          <w:kern w:val="0"/>
          <w14:ligatures w14:val="none"/>
        </w:rPr>
      </w:pPr>
      <w:r w:rsidRPr="00617DE4">
        <w:rPr>
          <w:rFonts w:eastAsia="Times New Roman" w:cs="Times New Roman"/>
          <w:color w:val="000000"/>
          <w:kern w:val="0"/>
          <w14:ligatures w14:val="none"/>
        </w:rPr>
        <w:t xml:space="preserve"> </w:t>
      </w:r>
      <w:r w:rsidRPr="00617DE4">
        <w:rPr>
          <w:rFonts w:eastAsia="Times New Roman" w:cs="Times New Roman"/>
          <w:color w:val="000000"/>
          <w:kern w:val="0"/>
          <w14:ligatures w14:val="none"/>
        </w:rPr>
        <w:tab/>
      </w:r>
      <w:r>
        <w:rPr>
          <w:rFonts w:eastAsia="Times New Roman" w:cs="Times New Roman"/>
          <w:color w:val="000000"/>
          <w:kern w:val="0"/>
          <w14:ligatures w14:val="none"/>
        </w:rPr>
        <w:t xml:space="preserve">    </w:t>
      </w:r>
      <w:r w:rsidRPr="00617DE4">
        <w:rPr>
          <w:rFonts w:eastAsia="Times New Roman" w:cs="Times New Roman"/>
          <w:color w:val="000000"/>
          <w:kern w:val="0"/>
          <w:sz w:val="18"/>
          <w14:ligatures w14:val="none"/>
        </w:rPr>
        <w:t>(подпись)</w:t>
      </w:r>
      <w:r>
        <w:rPr>
          <w:rFonts w:eastAsia="Times New Roman" w:cs="Times New Roman"/>
          <w:color w:val="000000"/>
          <w:kern w:val="0"/>
          <w:sz w:val="18"/>
          <w:lang w:val="en-US"/>
          <w14:ligatures w14:val="none"/>
        </w:rPr>
        <w:t xml:space="preserve">  </w:t>
      </w:r>
      <w:r w:rsidRPr="00617DE4">
        <w:rPr>
          <w:rFonts w:eastAsia="Times New Roman" w:cs="Times New Roman"/>
          <w:color w:val="000000"/>
          <w:kern w:val="0"/>
          <w:sz w:val="18"/>
          <w14:ligatures w14:val="none"/>
        </w:rPr>
        <w:tab/>
      </w:r>
    </w:p>
    <w:p w14:paraId="365525E1" w14:textId="77777777" w:rsidR="000332C5" w:rsidRDefault="000332C5" w:rsidP="000332C5">
      <w:pPr>
        <w:spacing w:after="9" w:line="268" w:lineRule="auto"/>
        <w:ind w:left="10" w:right="349" w:hanging="10"/>
        <w:jc w:val="center"/>
        <w:rPr>
          <w:rFonts w:eastAsia="Times New Roman" w:cs="Times New Roman"/>
          <w:color w:val="000000"/>
          <w:kern w:val="0"/>
          <w14:ligatures w14:val="none"/>
        </w:rPr>
      </w:pPr>
      <w:r w:rsidRPr="00617DE4">
        <w:rPr>
          <w:rFonts w:eastAsia="Times New Roman" w:cs="Times New Roman"/>
          <w:color w:val="000000"/>
          <w:kern w:val="0"/>
          <w14:ligatures w14:val="none"/>
        </w:rPr>
        <w:t>Минск 202</w:t>
      </w:r>
      <w:r>
        <w:rPr>
          <w:rFonts w:eastAsia="Times New Roman" w:cs="Times New Roman"/>
          <w:color w:val="000000"/>
          <w:kern w:val="0"/>
          <w14:ligatures w14:val="none"/>
        </w:rPr>
        <w:t>6</w:t>
      </w:r>
    </w:p>
    <w:p w14:paraId="1B78D5F9" w14:textId="6DCD646A" w:rsidR="000332C5" w:rsidRPr="003250CA" w:rsidRDefault="000332C5">
      <w:pPr>
        <w:spacing w:after="160" w:line="278" w:lineRule="auto"/>
        <w:ind w:firstLine="0"/>
        <w:jc w:val="left"/>
        <w:rPr>
          <w:rFonts w:cs="Times New Roman"/>
          <w:szCs w:val="28"/>
          <w:lang w:val="en-US"/>
        </w:rPr>
      </w:pPr>
    </w:p>
    <w:sdt>
      <w:sdtPr>
        <w:rPr>
          <w:rFonts w:ascii="Times New Roman" w:eastAsiaTheme="minorHAnsi" w:hAnsi="Times New Roman" w:cs="Times New Roman"/>
          <w:b w:val="0"/>
          <w:bCs w:val="0"/>
          <w:color w:val="auto"/>
          <w:kern w:val="2"/>
          <w:szCs w:val="22"/>
          <w:lang w:val="ru-RU" w:eastAsia="en-US"/>
          <w14:ligatures w14:val="standardContextual"/>
        </w:rPr>
        <w:id w:val="-91326776"/>
        <w:docPartObj>
          <w:docPartGallery w:val="Table of Contents"/>
          <w:docPartUnique/>
        </w:docPartObj>
      </w:sdtPr>
      <w:sdtEndPr>
        <w:rPr>
          <w:noProof/>
          <w:szCs w:val="28"/>
        </w:rPr>
      </w:sdtEndPr>
      <w:sdtContent>
        <w:p w14:paraId="770ADB44" w14:textId="042B88BB" w:rsidR="00044E7C" w:rsidRPr="00BB25AB" w:rsidRDefault="00DC7EEE" w:rsidP="00BF6704">
          <w:pPr>
            <w:pStyle w:val="af1"/>
            <w:spacing w:before="0"/>
            <w:jc w:val="center"/>
            <w:rPr>
              <w:rFonts w:ascii="Times New Roman" w:hAnsi="Times New Roman" w:cs="Times New Roman"/>
              <w:color w:val="000000" w:themeColor="text1"/>
              <w:lang w:val="ru-RU"/>
            </w:rPr>
          </w:pPr>
          <w:r w:rsidRPr="00BB25AB">
            <w:rPr>
              <w:rFonts w:ascii="Times New Roman" w:hAnsi="Times New Roman" w:cs="Times New Roman"/>
              <w:color w:val="000000" w:themeColor="text1"/>
              <w:lang w:val="ru-RU"/>
            </w:rPr>
            <w:t>СОДЕРЖАНИЕ</w:t>
          </w:r>
        </w:p>
        <w:p w14:paraId="0C0218D4" w14:textId="77777777" w:rsidR="00044E7C" w:rsidRPr="00BD7B99" w:rsidRDefault="00044E7C" w:rsidP="00BF6704">
          <w:pPr>
            <w:rPr>
              <w:rFonts w:cs="Times New Roman"/>
              <w:szCs w:val="28"/>
              <w:lang w:eastAsia="ru-RU"/>
            </w:rPr>
          </w:pPr>
        </w:p>
        <w:p w14:paraId="34C94F59" w14:textId="18831EA9" w:rsidR="003B5214" w:rsidRPr="003B5214" w:rsidRDefault="00044E7C" w:rsidP="00BF6704">
          <w:pPr>
            <w:pStyle w:val="11"/>
            <w:spacing w:before="0"/>
            <w:rPr>
              <w:rFonts w:asciiTheme="minorHAnsi" w:eastAsiaTheme="minorEastAsia" w:hAnsiTheme="minorHAnsi" w:cstheme="minorBidi"/>
              <w:b w:val="0"/>
              <w:bCs w:val="0"/>
              <w:i w:val="0"/>
              <w:iCs w:val="0"/>
              <w:sz w:val="24"/>
              <w:szCs w:val="24"/>
              <w:lang w:val="ru-BY" w:eastAsia="ru-RU"/>
            </w:rPr>
          </w:pPr>
          <w:r w:rsidRPr="003B5214">
            <w:rPr>
              <w:b w:val="0"/>
              <w:bCs w:val="0"/>
              <w:i w:val="0"/>
              <w:iCs w:val="0"/>
              <w:noProof w:val="0"/>
            </w:rPr>
            <w:fldChar w:fldCharType="begin"/>
          </w:r>
          <w:r w:rsidRPr="003B5214">
            <w:rPr>
              <w:b w:val="0"/>
              <w:bCs w:val="0"/>
              <w:i w:val="0"/>
              <w:iCs w:val="0"/>
            </w:rPr>
            <w:instrText>TOC \o "1-3" \h \z \u</w:instrText>
          </w:r>
          <w:r w:rsidRPr="003B5214">
            <w:rPr>
              <w:b w:val="0"/>
              <w:bCs w:val="0"/>
              <w:i w:val="0"/>
              <w:iCs w:val="0"/>
              <w:noProof w:val="0"/>
            </w:rPr>
            <w:fldChar w:fldCharType="separate"/>
          </w:r>
          <w:hyperlink w:anchor="_Toc228875396" w:history="1">
            <w:r w:rsidR="003B5214" w:rsidRPr="003B5214">
              <w:rPr>
                <w:rStyle w:val="af2"/>
                <w:b w:val="0"/>
                <w:bCs w:val="0"/>
                <w:i w:val="0"/>
                <w:iCs w:val="0"/>
              </w:rPr>
              <w:t xml:space="preserve">1 </w:t>
            </w:r>
            <w:r w:rsidR="003B5214">
              <w:rPr>
                <w:rStyle w:val="af2"/>
                <w:b w:val="0"/>
                <w:bCs w:val="0"/>
                <w:i w:val="0"/>
                <w:iCs w:val="0"/>
              </w:rPr>
              <w:t>С</w:t>
            </w:r>
            <w:r w:rsidR="003B5214" w:rsidRPr="003B5214">
              <w:rPr>
                <w:rStyle w:val="af2"/>
                <w:b w:val="0"/>
                <w:bCs w:val="0"/>
                <w:i w:val="0"/>
                <w:iCs w:val="0"/>
              </w:rPr>
              <w:t xml:space="preserve">истема бизнес-процессов компании на верхнем уровне иерархии </w:t>
            </w:r>
            <w:r w:rsidR="003B5214">
              <w:rPr>
                <w:rStyle w:val="af2"/>
                <w:b w:val="0"/>
                <w:bCs w:val="0"/>
                <w:i w:val="0"/>
                <w:iCs w:val="0"/>
              </w:rPr>
              <w:br/>
            </w:r>
            <w:r w:rsidR="003B5214" w:rsidRPr="003B5214">
              <w:rPr>
                <w:rStyle w:val="af2"/>
                <w:b w:val="0"/>
                <w:bCs w:val="0"/>
                <w:i w:val="0"/>
                <w:iCs w:val="0"/>
              </w:rPr>
              <w:t xml:space="preserve">в нотации </w:t>
            </w:r>
            <w:r w:rsidR="00796DA6" w:rsidRPr="00796DA6">
              <w:rPr>
                <w:rStyle w:val="af2"/>
                <w:b w:val="0"/>
                <w:bCs w:val="0"/>
              </w:rPr>
              <w:t>IDEF0</w:t>
            </w:r>
            <w:r w:rsidR="003B5214" w:rsidRPr="003B5214">
              <w:rPr>
                <w:b w:val="0"/>
                <w:bCs w:val="0"/>
                <w:i w:val="0"/>
                <w:iCs w:val="0"/>
                <w:webHidden/>
              </w:rPr>
              <w:tab/>
            </w:r>
            <w:r w:rsidR="003B5214" w:rsidRPr="003B5214">
              <w:rPr>
                <w:b w:val="0"/>
                <w:bCs w:val="0"/>
                <w:i w:val="0"/>
                <w:iCs w:val="0"/>
                <w:webHidden/>
              </w:rPr>
              <w:fldChar w:fldCharType="begin"/>
            </w:r>
            <w:r w:rsidR="003B5214" w:rsidRPr="003B5214">
              <w:rPr>
                <w:b w:val="0"/>
                <w:bCs w:val="0"/>
                <w:i w:val="0"/>
                <w:iCs w:val="0"/>
                <w:webHidden/>
              </w:rPr>
              <w:instrText xml:space="preserve"> PAGEREF _Toc228875396 \h </w:instrText>
            </w:r>
            <w:r w:rsidR="003B5214" w:rsidRPr="003B5214">
              <w:rPr>
                <w:b w:val="0"/>
                <w:bCs w:val="0"/>
                <w:i w:val="0"/>
                <w:iCs w:val="0"/>
                <w:webHidden/>
              </w:rPr>
            </w:r>
            <w:r w:rsidR="003B5214" w:rsidRPr="003B5214">
              <w:rPr>
                <w:b w:val="0"/>
                <w:bCs w:val="0"/>
                <w:i w:val="0"/>
                <w:iCs w:val="0"/>
                <w:webHidden/>
              </w:rPr>
              <w:fldChar w:fldCharType="separate"/>
            </w:r>
            <w:r w:rsidR="003B5214" w:rsidRPr="003B5214">
              <w:rPr>
                <w:b w:val="0"/>
                <w:bCs w:val="0"/>
                <w:i w:val="0"/>
                <w:iCs w:val="0"/>
                <w:webHidden/>
              </w:rPr>
              <w:t>3</w:t>
            </w:r>
            <w:r w:rsidR="003B5214" w:rsidRPr="003B5214">
              <w:rPr>
                <w:b w:val="0"/>
                <w:bCs w:val="0"/>
                <w:i w:val="0"/>
                <w:iCs w:val="0"/>
                <w:webHidden/>
              </w:rPr>
              <w:fldChar w:fldCharType="end"/>
            </w:r>
          </w:hyperlink>
        </w:p>
        <w:p w14:paraId="29F5E592" w14:textId="4E471746" w:rsidR="003B5214" w:rsidRPr="003B5214" w:rsidRDefault="003B5214" w:rsidP="00BF6704">
          <w:pPr>
            <w:pStyle w:val="11"/>
            <w:spacing w:before="0"/>
            <w:rPr>
              <w:rFonts w:asciiTheme="minorHAnsi" w:eastAsiaTheme="minorEastAsia" w:hAnsiTheme="minorHAnsi" w:cstheme="minorBidi"/>
              <w:b w:val="0"/>
              <w:bCs w:val="0"/>
              <w:i w:val="0"/>
              <w:iCs w:val="0"/>
              <w:sz w:val="24"/>
              <w:szCs w:val="24"/>
              <w:lang w:val="ru-BY" w:eastAsia="ru-RU"/>
            </w:rPr>
          </w:pPr>
          <w:hyperlink w:anchor="_Toc228875397" w:history="1">
            <w:r w:rsidRPr="003B5214">
              <w:rPr>
                <w:rStyle w:val="af2"/>
                <w:b w:val="0"/>
                <w:bCs w:val="0"/>
                <w:i w:val="0"/>
                <w:iCs w:val="0"/>
              </w:rPr>
              <w:t xml:space="preserve">2 </w:t>
            </w:r>
            <w:r>
              <w:rPr>
                <w:rStyle w:val="af2"/>
                <w:b w:val="0"/>
                <w:bCs w:val="0"/>
                <w:i w:val="0"/>
                <w:iCs w:val="0"/>
              </w:rPr>
              <w:t>Н</w:t>
            </w:r>
            <w:r w:rsidRPr="003B5214">
              <w:rPr>
                <w:rStyle w:val="af2"/>
                <w:b w:val="0"/>
                <w:bCs w:val="0"/>
                <w:i w:val="0"/>
                <w:iCs w:val="0"/>
              </w:rPr>
              <w:t>азначение владельцев и исполнителей бизнес-процессов</w:t>
            </w:r>
            <w:r w:rsidRPr="003B5214">
              <w:rPr>
                <w:b w:val="0"/>
                <w:bCs w:val="0"/>
                <w:i w:val="0"/>
                <w:iCs w:val="0"/>
                <w:webHidden/>
              </w:rPr>
              <w:tab/>
            </w:r>
            <w:r w:rsidRPr="003B5214">
              <w:rPr>
                <w:b w:val="0"/>
                <w:bCs w:val="0"/>
                <w:i w:val="0"/>
                <w:iCs w:val="0"/>
                <w:webHidden/>
              </w:rPr>
              <w:fldChar w:fldCharType="begin"/>
            </w:r>
            <w:r w:rsidRPr="003B5214">
              <w:rPr>
                <w:b w:val="0"/>
                <w:bCs w:val="0"/>
                <w:i w:val="0"/>
                <w:iCs w:val="0"/>
                <w:webHidden/>
              </w:rPr>
              <w:instrText xml:space="preserve"> PAGEREF _Toc228875397 \h </w:instrText>
            </w:r>
            <w:r w:rsidRPr="003B5214">
              <w:rPr>
                <w:b w:val="0"/>
                <w:bCs w:val="0"/>
                <w:i w:val="0"/>
                <w:iCs w:val="0"/>
                <w:webHidden/>
              </w:rPr>
            </w:r>
            <w:r w:rsidRPr="003B5214">
              <w:rPr>
                <w:b w:val="0"/>
                <w:bCs w:val="0"/>
                <w:i w:val="0"/>
                <w:iCs w:val="0"/>
                <w:webHidden/>
              </w:rPr>
              <w:fldChar w:fldCharType="separate"/>
            </w:r>
            <w:r w:rsidRPr="003B5214">
              <w:rPr>
                <w:b w:val="0"/>
                <w:bCs w:val="0"/>
                <w:i w:val="0"/>
                <w:iCs w:val="0"/>
                <w:webHidden/>
              </w:rPr>
              <w:t>7</w:t>
            </w:r>
            <w:r w:rsidRPr="003B5214">
              <w:rPr>
                <w:b w:val="0"/>
                <w:bCs w:val="0"/>
                <w:i w:val="0"/>
                <w:iCs w:val="0"/>
                <w:webHidden/>
              </w:rPr>
              <w:fldChar w:fldCharType="end"/>
            </w:r>
          </w:hyperlink>
        </w:p>
        <w:p w14:paraId="5974DC84" w14:textId="2C2EEDD6" w:rsidR="003B5214" w:rsidRDefault="003B5214" w:rsidP="00BF6704">
          <w:pPr>
            <w:pStyle w:val="11"/>
            <w:spacing w:before="0"/>
            <w:rPr>
              <w:rFonts w:asciiTheme="minorHAnsi" w:eastAsiaTheme="minorEastAsia" w:hAnsiTheme="minorHAnsi" w:cstheme="minorBidi"/>
              <w:b w:val="0"/>
              <w:bCs w:val="0"/>
              <w:i w:val="0"/>
              <w:iCs w:val="0"/>
              <w:sz w:val="24"/>
              <w:szCs w:val="24"/>
              <w:lang w:val="ru-BY" w:eastAsia="ru-RU"/>
            </w:rPr>
          </w:pPr>
          <w:hyperlink w:anchor="_Toc228875398" w:history="1">
            <w:r w:rsidRPr="003B5214">
              <w:rPr>
                <w:rStyle w:val="af2"/>
                <w:b w:val="0"/>
                <w:bCs w:val="0"/>
                <w:i w:val="0"/>
                <w:iCs w:val="0"/>
              </w:rPr>
              <w:t xml:space="preserve">3 </w:t>
            </w:r>
            <w:r>
              <w:rPr>
                <w:rStyle w:val="af2"/>
                <w:b w:val="0"/>
                <w:bCs w:val="0"/>
                <w:i w:val="0"/>
                <w:iCs w:val="0"/>
              </w:rPr>
              <w:t>О</w:t>
            </w:r>
            <w:r w:rsidRPr="003B5214">
              <w:rPr>
                <w:rStyle w:val="af2"/>
                <w:b w:val="0"/>
                <w:bCs w:val="0"/>
                <w:i w:val="0"/>
                <w:iCs w:val="0"/>
              </w:rPr>
              <w:t xml:space="preserve">писание детальной логики выполнения  3-х разных бизнес-процессов </w:t>
            </w:r>
            <w:r>
              <w:rPr>
                <w:rStyle w:val="af2"/>
                <w:b w:val="0"/>
                <w:bCs w:val="0"/>
                <w:i w:val="0"/>
                <w:iCs w:val="0"/>
              </w:rPr>
              <w:br/>
            </w:r>
            <w:r w:rsidRPr="003B5214">
              <w:rPr>
                <w:rStyle w:val="af2"/>
                <w:b w:val="0"/>
                <w:bCs w:val="0"/>
                <w:i w:val="0"/>
                <w:iCs w:val="0"/>
              </w:rPr>
              <w:t xml:space="preserve">в нотациях процедура, </w:t>
            </w:r>
            <w:r w:rsidR="00796DA6" w:rsidRPr="00796DA6">
              <w:rPr>
                <w:rStyle w:val="af2"/>
                <w:b w:val="0"/>
                <w:bCs w:val="0"/>
              </w:rPr>
              <w:t>EPC</w:t>
            </w:r>
            <w:r w:rsidRPr="003B5214">
              <w:rPr>
                <w:rStyle w:val="af2"/>
                <w:b w:val="0"/>
                <w:bCs w:val="0"/>
                <w:i w:val="0"/>
                <w:iCs w:val="0"/>
              </w:rPr>
              <w:t xml:space="preserve"> и </w:t>
            </w:r>
            <w:r w:rsidR="00796DA6" w:rsidRPr="00796DA6">
              <w:rPr>
                <w:rStyle w:val="af2"/>
                <w:b w:val="0"/>
                <w:bCs w:val="0"/>
              </w:rPr>
              <w:t>BPMN</w:t>
            </w:r>
            <w:r w:rsidRPr="003B5214">
              <w:rPr>
                <w:b w:val="0"/>
                <w:bCs w:val="0"/>
                <w:i w:val="0"/>
                <w:iCs w:val="0"/>
                <w:webHidden/>
              </w:rPr>
              <w:tab/>
            </w:r>
            <w:r w:rsidRPr="003B5214">
              <w:rPr>
                <w:b w:val="0"/>
                <w:bCs w:val="0"/>
                <w:i w:val="0"/>
                <w:iCs w:val="0"/>
                <w:webHidden/>
              </w:rPr>
              <w:fldChar w:fldCharType="begin"/>
            </w:r>
            <w:r w:rsidRPr="003B5214">
              <w:rPr>
                <w:b w:val="0"/>
                <w:bCs w:val="0"/>
                <w:i w:val="0"/>
                <w:iCs w:val="0"/>
                <w:webHidden/>
              </w:rPr>
              <w:instrText xml:space="preserve"> PAGEREF _Toc228875398 \h </w:instrText>
            </w:r>
            <w:r w:rsidRPr="003B5214">
              <w:rPr>
                <w:b w:val="0"/>
                <w:bCs w:val="0"/>
                <w:i w:val="0"/>
                <w:iCs w:val="0"/>
                <w:webHidden/>
              </w:rPr>
            </w:r>
            <w:r w:rsidRPr="003B5214">
              <w:rPr>
                <w:b w:val="0"/>
                <w:bCs w:val="0"/>
                <w:i w:val="0"/>
                <w:iCs w:val="0"/>
                <w:webHidden/>
              </w:rPr>
              <w:fldChar w:fldCharType="separate"/>
            </w:r>
            <w:r w:rsidRPr="003B5214">
              <w:rPr>
                <w:b w:val="0"/>
                <w:bCs w:val="0"/>
                <w:i w:val="0"/>
                <w:iCs w:val="0"/>
                <w:webHidden/>
              </w:rPr>
              <w:t>8</w:t>
            </w:r>
            <w:r w:rsidRPr="003B5214">
              <w:rPr>
                <w:b w:val="0"/>
                <w:bCs w:val="0"/>
                <w:i w:val="0"/>
                <w:iCs w:val="0"/>
                <w:webHidden/>
              </w:rPr>
              <w:fldChar w:fldCharType="end"/>
            </w:r>
          </w:hyperlink>
        </w:p>
        <w:p w14:paraId="768AAAB3" w14:textId="733CA2EB" w:rsidR="00044E7C" w:rsidRPr="003B5214" w:rsidRDefault="00044E7C" w:rsidP="00BF6704">
          <w:pPr>
            <w:rPr>
              <w:rFonts w:cs="Times New Roman"/>
              <w:szCs w:val="28"/>
            </w:rPr>
          </w:pPr>
          <w:r w:rsidRPr="003B5214">
            <w:rPr>
              <w:rFonts w:cs="Times New Roman"/>
              <w:noProof/>
              <w:szCs w:val="28"/>
            </w:rPr>
            <w:fldChar w:fldCharType="end"/>
          </w:r>
        </w:p>
      </w:sdtContent>
    </w:sdt>
    <w:p w14:paraId="3E8F58C3" w14:textId="162BAAA0" w:rsidR="00753B24" w:rsidRPr="003B5214" w:rsidRDefault="000332C5" w:rsidP="003B5214">
      <w:pPr>
        <w:pStyle w:val="1"/>
        <w:spacing w:before="0" w:after="0"/>
        <w:ind w:left="993" w:hanging="283"/>
        <w:rPr>
          <w:rFonts w:ascii="Times New Roman" w:hAnsi="Times New Roman" w:cs="Times New Roman"/>
          <w:b/>
          <w:bCs/>
          <w:sz w:val="28"/>
          <w:szCs w:val="28"/>
        </w:rPr>
      </w:pPr>
      <w:r>
        <w:br w:type="page"/>
      </w:r>
      <w:bookmarkStart w:id="0" w:name="_Toc228875396"/>
      <w:r w:rsidR="00E0045F" w:rsidRPr="003B5214">
        <w:rPr>
          <w:rFonts w:ascii="Times New Roman" w:hAnsi="Times New Roman" w:cs="Times New Roman"/>
          <w:b/>
          <w:bCs/>
          <w:color w:val="000000" w:themeColor="text1"/>
          <w:sz w:val="28"/>
          <w:szCs w:val="28"/>
        </w:rPr>
        <w:lastRenderedPageBreak/>
        <w:t>1 СИСТЕМА БИЗНЕС-ПРОЦЕССОВ КОМПАНИИ</w:t>
      </w:r>
      <w:r w:rsidR="003B5214" w:rsidRPr="003B5214">
        <w:rPr>
          <w:rFonts w:ascii="Times New Roman" w:hAnsi="Times New Roman" w:cs="Times New Roman"/>
          <w:b/>
          <w:bCs/>
          <w:color w:val="000000" w:themeColor="text1"/>
          <w:sz w:val="28"/>
          <w:szCs w:val="28"/>
        </w:rPr>
        <w:t xml:space="preserve"> </w:t>
      </w:r>
      <w:r w:rsidR="00E0045F" w:rsidRPr="003B5214">
        <w:rPr>
          <w:rFonts w:ascii="Times New Roman" w:hAnsi="Times New Roman" w:cs="Times New Roman"/>
          <w:b/>
          <w:bCs/>
          <w:color w:val="000000" w:themeColor="text1"/>
          <w:sz w:val="28"/>
          <w:szCs w:val="28"/>
        </w:rPr>
        <w:t>НА ВЕРХНЕМ УРОВНЕ ИЕРАРХИИ В НОТАЦИИ IDEF0</w:t>
      </w:r>
      <w:bookmarkEnd w:id="0"/>
    </w:p>
    <w:p w14:paraId="594EFCE0" w14:textId="77777777" w:rsidR="00E0045F" w:rsidRDefault="00E0045F" w:rsidP="00E0045F"/>
    <w:p w14:paraId="0ABDCCB7" w14:textId="3D1242F9" w:rsidR="00E0045F" w:rsidRDefault="00E0045F" w:rsidP="00E0045F">
      <w:r w:rsidRPr="00E0045F">
        <w:rPr>
          <w:i/>
          <w:iCs/>
        </w:rPr>
        <w:t>IDEF0</w:t>
      </w:r>
      <w:r>
        <w:t xml:space="preserve"> – методология функционального моделирования и графическая нотация, предназначенная для формализации и описания бизнес-процессов. Отличительной особенностью </w:t>
      </w:r>
      <w:r w:rsidRPr="00E0045F">
        <w:rPr>
          <w:i/>
          <w:iCs/>
        </w:rPr>
        <w:t>IDEF0</w:t>
      </w:r>
      <w:r>
        <w:t xml:space="preserve"> является ее акцент на соподчиненность объектов. В </w:t>
      </w:r>
      <w:r w:rsidRPr="00E0045F">
        <w:rPr>
          <w:i/>
          <w:iCs/>
        </w:rPr>
        <w:t>IDEF0</w:t>
      </w:r>
      <w:r>
        <w:t xml:space="preserve"> рассматриваются логические отношения между работами, а не их временная последовательность </w:t>
      </w:r>
    </w:p>
    <w:p w14:paraId="75217B2D" w14:textId="0F5D65D4" w:rsidR="00E0045F" w:rsidRDefault="00E0045F" w:rsidP="00E0045F">
      <w:r>
        <w:t>Контекстная диаграмма (A-0), изображённая на рисунке 1.1, отражает верхнеуровневое представление основного бизнес-процесса СОАО «Коммунарка» – «Деятельность СОАО Коммунарка».</w:t>
      </w:r>
    </w:p>
    <w:p w14:paraId="3116CB22" w14:textId="77777777" w:rsidR="00E0045F" w:rsidRDefault="00E0045F" w:rsidP="00E0045F"/>
    <w:p w14:paraId="5422B0C9" w14:textId="3F9CC2EB" w:rsidR="00E0045F" w:rsidRDefault="0093299D" w:rsidP="005C2760">
      <w:pPr>
        <w:ind w:firstLine="0"/>
        <w:jc w:val="center"/>
        <w:rPr>
          <w:lang w:val="ru-BY"/>
        </w:rPr>
      </w:pPr>
      <w:r>
        <w:rPr>
          <w:noProof/>
          <w:lang w:val="ru-BY"/>
        </w:rPr>
        <w:drawing>
          <wp:inline distT="0" distB="0" distL="0" distR="0" wp14:anchorId="7BEE813E" wp14:editId="024E0BA6">
            <wp:extent cx="5939790" cy="4200525"/>
            <wp:effectExtent l="0" t="0" r="3810" b="3175"/>
            <wp:docPr id="64648207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82074" name="Рисунок 646482074"/>
                    <pic:cNvPicPr/>
                  </pic:nvPicPr>
                  <pic:blipFill>
                    <a:blip r:embed="rId8">
                      <a:extLst>
                        <a:ext uri="{28A0092B-C50C-407E-A947-70E740481C1C}">
                          <a14:useLocalDpi xmlns:a14="http://schemas.microsoft.com/office/drawing/2010/main" val="0"/>
                        </a:ext>
                      </a:extLst>
                    </a:blip>
                    <a:stretch>
                      <a:fillRect/>
                    </a:stretch>
                  </pic:blipFill>
                  <pic:spPr>
                    <a:xfrm>
                      <a:off x="0" y="0"/>
                      <a:ext cx="5939790" cy="4200525"/>
                    </a:xfrm>
                    <a:prstGeom prst="rect">
                      <a:avLst/>
                    </a:prstGeom>
                  </pic:spPr>
                </pic:pic>
              </a:graphicData>
            </a:graphic>
          </wp:inline>
        </w:drawing>
      </w:r>
    </w:p>
    <w:p w14:paraId="75D6B798" w14:textId="77777777" w:rsidR="00E0045F" w:rsidRDefault="00E0045F" w:rsidP="00E0045F">
      <w:pPr>
        <w:ind w:firstLine="0"/>
        <w:rPr>
          <w:lang w:val="ru-BY"/>
        </w:rPr>
      </w:pPr>
    </w:p>
    <w:p w14:paraId="58A20EA3" w14:textId="2D3E6CFD" w:rsidR="00E0045F" w:rsidRPr="00E0045F" w:rsidRDefault="00E0045F" w:rsidP="00E0045F">
      <w:pPr>
        <w:ind w:firstLine="0"/>
        <w:jc w:val="center"/>
        <w:rPr>
          <w:lang w:val="ru-BY"/>
        </w:rPr>
      </w:pPr>
      <w:r w:rsidRPr="00E0045F">
        <w:rPr>
          <w:lang w:val="ru-BY"/>
        </w:rPr>
        <w:t>Рисунок 1 – Контекстная диаграмма в нотации</w:t>
      </w:r>
      <w:r w:rsidRPr="00796DA6">
        <w:rPr>
          <w:i/>
          <w:iCs/>
          <w:lang w:val="ru-BY"/>
        </w:rPr>
        <w:t xml:space="preserve"> IDEF0</w:t>
      </w:r>
    </w:p>
    <w:p w14:paraId="09A8A3F5" w14:textId="77777777" w:rsidR="00753B24" w:rsidRPr="00753B24" w:rsidRDefault="00753B24" w:rsidP="00753B24">
      <w:pPr>
        <w:ind w:left="709" w:firstLine="0"/>
        <w:rPr>
          <w:rFonts w:cs="Times New Roman"/>
          <w:color w:val="000000" w:themeColor="text1"/>
          <w:szCs w:val="28"/>
        </w:rPr>
      </w:pPr>
    </w:p>
    <w:p w14:paraId="0E2C365C" w14:textId="5C05BCC9" w:rsidR="00A761E1" w:rsidRPr="00A761E1" w:rsidRDefault="00E0045F" w:rsidP="00C7284B">
      <w:r w:rsidRPr="00A761E1">
        <w:t xml:space="preserve">Контекстная диаграмма </w:t>
      </w:r>
      <w:r w:rsidRPr="00A761E1">
        <w:rPr>
          <w:i/>
          <w:iCs/>
        </w:rPr>
        <w:t>IDEF0</w:t>
      </w:r>
      <w:r w:rsidRPr="00A761E1">
        <w:t xml:space="preserve"> отражает деятельность предприятия как единую систему и показывает связи с внешней средой. Основной функцией является деятельность СОАО «Коммунарка». На диаграмму поступают </w:t>
      </w:r>
      <w:r w:rsidR="0093299D">
        <w:t>два</w:t>
      </w:r>
      <w:r w:rsidRPr="00A761E1">
        <w:t xml:space="preserve"> основных входа: </w:t>
      </w:r>
      <w:r w:rsidR="0093299D">
        <w:t>информация о поставщиках</w:t>
      </w:r>
      <w:r w:rsidRPr="00A761E1">
        <w:t xml:space="preserve">, заявки от покупателей. Вся деятельность строго регламентируется нормативно-правовой базой Республики Беларусь, государственными стандартами ГОСТ и СТБ, а также планами производства и утвержденным бюджетом. Преобразование входов в выходы осуществляется с помощью механизмов, к которым относятся персонал, производственное оборудование фабрики и информационная </w:t>
      </w:r>
      <w:r w:rsidRPr="00A761E1">
        <w:lastRenderedPageBreak/>
        <w:t xml:space="preserve">система. </w:t>
      </w:r>
      <w:r w:rsidR="00A761E1" w:rsidRPr="00A761E1">
        <w:t xml:space="preserve">На выходе процесса формируются </w:t>
      </w:r>
      <w:r w:rsidR="0093299D">
        <w:t>реализованная продукция</w:t>
      </w:r>
      <w:r w:rsidR="00A761E1" w:rsidRPr="00A761E1">
        <w:t>, финансовая прибыль, отчетная документация и отходы производства.</w:t>
      </w:r>
    </w:p>
    <w:p w14:paraId="3422E9A5" w14:textId="1589E429" w:rsidR="00A761E1" w:rsidRPr="00A761E1" w:rsidRDefault="00A761E1" w:rsidP="00A761E1">
      <w:r w:rsidRPr="00A761E1">
        <w:t>Декомпозиция контекстной диаграммы позволяет детализировать основной процесс на уровне ключевых производственных, контрольных, сбытовых и аналитических функций предприятия. На диаграмме уровня A0 представлены пять взаимосвязанных подпроцессов, обеспечивающих реализацию операционной деятельности СОАО «Коммунарка»</w:t>
      </w:r>
      <w:r>
        <w:t xml:space="preserve"> представлена на рисунке 1.2</w:t>
      </w:r>
      <w:r w:rsidRPr="00A761E1">
        <w:t>.</w:t>
      </w:r>
    </w:p>
    <w:p w14:paraId="54C5ABC1" w14:textId="77777777" w:rsidR="00A761E1" w:rsidRDefault="00A761E1" w:rsidP="00A305F1">
      <w:pPr>
        <w:ind w:firstLine="0"/>
        <w:rPr>
          <w:rFonts w:cs="Times New Roman"/>
          <w:color w:val="000000" w:themeColor="text1"/>
          <w:szCs w:val="28"/>
        </w:rPr>
      </w:pPr>
    </w:p>
    <w:p w14:paraId="4FFE614B" w14:textId="671D556C" w:rsidR="00A305F1" w:rsidRDefault="0093299D" w:rsidP="00DE372C">
      <w:pPr>
        <w:ind w:firstLine="0"/>
        <w:jc w:val="center"/>
        <w:rPr>
          <w:rFonts w:cs="Times New Roman"/>
          <w:color w:val="000000" w:themeColor="text1"/>
          <w:szCs w:val="28"/>
        </w:rPr>
      </w:pPr>
      <w:r>
        <w:rPr>
          <w:rFonts w:cs="Times New Roman"/>
          <w:noProof/>
          <w:color w:val="000000" w:themeColor="text1"/>
          <w:szCs w:val="28"/>
        </w:rPr>
        <w:drawing>
          <wp:inline distT="0" distB="0" distL="0" distR="0" wp14:anchorId="6B62EC0F" wp14:editId="5CF14580">
            <wp:extent cx="5939790" cy="4215765"/>
            <wp:effectExtent l="0" t="0" r="3810" b="635"/>
            <wp:docPr id="42810339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3391" name="Рисунок 428103391"/>
                    <pic:cNvPicPr/>
                  </pic:nvPicPr>
                  <pic:blipFill>
                    <a:blip r:embed="rId9">
                      <a:extLst>
                        <a:ext uri="{28A0092B-C50C-407E-A947-70E740481C1C}">
                          <a14:useLocalDpi xmlns:a14="http://schemas.microsoft.com/office/drawing/2010/main" val="0"/>
                        </a:ext>
                      </a:extLst>
                    </a:blip>
                    <a:stretch>
                      <a:fillRect/>
                    </a:stretch>
                  </pic:blipFill>
                  <pic:spPr>
                    <a:xfrm>
                      <a:off x="0" y="0"/>
                      <a:ext cx="5939790" cy="4215765"/>
                    </a:xfrm>
                    <a:prstGeom prst="rect">
                      <a:avLst/>
                    </a:prstGeom>
                  </pic:spPr>
                </pic:pic>
              </a:graphicData>
            </a:graphic>
          </wp:inline>
        </w:drawing>
      </w:r>
    </w:p>
    <w:p w14:paraId="563980B4" w14:textId="77777777" w:rsidR="00A305F1" w:rsidRDefault="00A305F1" w:rsidP="00A305F1">
      <w:pPr>
        <w:ind w:firstLine="0"/>
        <w:rPr>
          <w:rFonts w:cs="Times New Roman"/>
          <w:color w:val="000000" w:themeColor="text1"/>
          <w:szCs w:val="28"/>
        </w:rPr>
      </w:pPr>
    </w:p>
    <w:p w14:paraId="643C9CA1" w14:textId="05F22881" w:rsidR="00A305F1" w:rsidRDefault="00A305F1" w:rsidP="00A761E1">
      <w:pPr>
        <w:ind w:firstLine="0"/>
        <w:jc w:val="center"/>
        <w:rPr>
          <w:rFonts w:cs="Times New Roman"/>
          <w:color w:val="000000" w:themeColor="text1"/>
          <w:szCs w:val="28"/>
        </w:rPr>
      </w:pPr>
      <w:r w:rsidRPr="00A305F1">
        <w:rPr>
          <w:rFonts w:cs="Times New Roman"/>
          <w:color w:val="000000" w:themeColor="text1"/>
          <w:szCs w:val="28"/>
        </w:rPr>
        <w:t>Рисунок 1</w:t>
      </w:r>
      <w:r>
        <w:rPr>
          <w:rFonts w:cs="Times New Roman"/>
          <w:color w:val="000000" w:themeColor="text1"/>
          <w:szCs w:val="28"/>
        </w:rPr>
        <w:t>.</w:t>
      </w:r>
      <w:r w:rsidR="00A761E1">
        <w:rPr>
          <w:rFonts w:cs="Times New Roman"/>
          <w:color w:val="000000" w:themeColor="text1"/>
          <w:szCs w:val="28"/>
        </w:rPr>
        <w:t>2</w:t>
      </w:r>
      <w:r w:rsidRPr="00A305F1">
        <w:rPr>
          <w:rFonts w:cs="Times New Roman"/>
          <w:color w:val="000000" w:themeColor="text1"/>
          <w:szCs w:val="28"/>
        </w:rPr>
        <w:t xml:space="preserve"> – </w:t>
      </w:r>
      <w:r w:rsidR="00A761E1" w:rsidRPr="00A761E1">
        <w:rPr>
          <w:rFonts w:cs="Times New Roman"/>
          <w:color w:val="000000" w:themeColor="text1"/>
          <w:szCs w:val="28"/>
        </w:rPr>
        <w:t xml:space="preserve">Деятельность по производству и продаже </w:t>
      </w:r>
      <w:r w:rsidR="00A761E1">
        <w:rPr>
          <w:rFonts w:cs="Times New Roman"/>
          <w:color w:val="000000" w:themeColor="text1"/>
          <w:szCs w:val="28"/>
        </w:rPr>
        <w:t xml:space="preserve">кондитерской </w:t>
      </w:r>
      <w:r w:rsidR="00A761E1" w:rsidRPr="00A761E1">
        <w:rPr>
          <w:rFonts w:cs="Times New Roman"/>
          <w:color w:val="000000" w:themeColor="text1"/>
          <w:szCs w:val="28"/>
        </w:rPr>
        <w:t>продукции</w:t>
      </w:r>
    </w:p>
    <w:p w14:paraId="595757FD" w14:textId="77777777" w:rsidR="00A761E1" w:rsidRDefault="00A761E1" w:rsidP="00A761E1">
      <w:pPr>
        <w:ind w:firstLine="0"/>
        <w:rPr>
          <w:rFonts w:cs="Times New Roman"/>
          <w:color w:val="000000" w:themeColor="text1"/>
          <w:szCs w:val="28"/>
        </w:rPr>
      </w:pPr>
    </w:p>
    <w:p w14:paraId="2199AFBF" w14:textId="77777777" w:rsidR="00A761E1" w:rsidRDefault="00A761E1" w:rsidP="00A761E1">
      <w:pPr>
        <w:rPr>
          <w:rFonts w:cs="Times New Roman"/>
          <w:color w:val="000000" w:themeColor="text1"/>
          <w:szCs w:val="28"/>
        </w:rPr>
      </w:pPr>
      <w:r w:rsidRPr="00A761E1">
        <w:rPr>
          <w:rFonts w:cs="Times New Roman"/>
          <w:color w:val="000000" w:themeColor="text1"/>
          <w:szCs w:val="28"/>
        </w:rPr>
        <w:t xml:space="preserve">На диаграмме выделены следующие подпроцессы: </w:t>
      </w:r>
    </w:p>
    <w:p w14:paraId="08B7ED3B" w14:textId="163D88DA" w:rsidR="00A761E1" w:rsidRDefault="00A761E1" w:rsidP="00A761E1">
      <w:pPr>
        <w:rPr>
          <w:rFonts w:cs="Times New Roman"/>
          <w:color w:val="000000" w:themeColor="text1"/>
          <w:szCs w:val="28"/>
        </w:rPr>
      </w:pPr>
      <w:r w:rsidRPr="00A761E1">
        <w:rPr>
          <w:rFonts w:cs="Times New Roman"/>
          <w:color w:val="000000" w:themeColor="text1"/>
          <w:szCs w:val="28"/>
        </w:rPr>
        <w:t>–</w:t>
      </w:r>
      <w:r>
        <w:rPr>
          <w:rFonts w:cs="Times New Roman"/>
          <w:color w:val="000000" w:themeColor="text1"/>
          <w:szCs w:val="28"/>
        </w:rPr>
        <w:t> А</w:t>
      </w:r>
      <w:r w:rsidRPr="00A761E1">
        <w:rPr>
          <w:rFonts w:cs="Times New Roman"/>
          <w:color w:val="000000" w:themeColor="text1"/>
          <w:szCs w:val="28"/>
        </w:rPr>
        <w:t xml:space="preserve">1. </w:t>
      </w:r>
      <w:r w:rsidR="000506F8">
        <w:rPr>
          <w:rFonts w:cs="Times New Roman"/>
          <w:color w:val="000000" w:themeColor="text1"/>
          <w:szCs w:val="28"/>
        </w:rPr>
        <w:t>Планирование</w:t>
      </w:r>
      <w:r w:rsidRPr="00A761E1">
        <w:rPr>
          <w:rFonts w:cs="Times New Roman"/>
          <w:color w:val="000000" w:themeColor="text1"/>
          <w:szCs w:val="28"/>
        </w:rPr>
        <w:t xml:space="preserve">; </w:t>
      </w:r>
    </w:p>
    <w:p w14:paraId="19FDB207" w14:textId="5AB37D70" w:rsidR="00A761E1" w:rsidRDefault="00A761E1" w:rsidP="00A761E1">
      <w:pPr>
        <w:rPr>
          <w:rFonts w:cs="Times New Roman"/>
          <w:color w:val="000000" w:themeColor="text1"/>
          <w:szCs w:val="28"/>
        </w:rPr>
      </w:pPr>
      <w:r w:rsidRPr="00A761E1">
        <w:rPr>
          <w:rFonts w:cs="Times New Roman"/>
          <w:color w:val="000000" w:themeColor="text1"/>
          <w:szCs w:val="28"/>
        </w:rPr>
        <w:t>–</w:t>
      </w:r>
      <w:r>
        <w:rPr>
          <w:rFonts w:cs="Times New Roman"/>
          <w:color w:val="000000" w:themeColor="text1"/>
          <w:szCs w:val="28"/>
        </w:rPr>
        <w:t> А</w:t>
      </w:r>
      <w:r w:rsidRPr="00A761E1">
        <w:rPr>
          <w:rFonts w:cs="Times New Roman"/>
          <w:color w:val="000000" w:themeColor="text1"/>
          <w:szCs w:val="28"/>
        </w:rPr>
        <w:t xml:space="preserve">2. Закупка сырья и логистика; </w:t>
      </w:r>
    </w:p>
    <w:p w14:paraId="7BA8992D" w14:textId="664BAFD2" w:rsidR="00A761E1" w:rsidRDefault="00A761E1" w:rsidP="00A761E1">
      <w:pPr>
        <w:rPr>
          <w:rFonts w:cs="Times New Roman"/>
          <w:color w:val="000000" w:themeColor="text1"/>
          <w:szCs w:val="28"/>
        </w:rPr>
      </w:pPr>
      <w:r w:rsidRPr="00A761E1">
        <w:rPr>
          <w:rFonts w:cs="Times New Roman"/>
          <w:color w:val="000000" w:themeColor="text1"/>
          <w:szCs w:val="28"/>
        </w:rPr>
        <w:t>–</w:t>
      </w:r>
      <w:r>
        <w:rPr>
          <w:rFonts w:cs="Times New Roman"/>
          <w:color w:val="000000" w:themeColor="text1"/>
          <w:szCs w:val="28"/>
        </w:rPr>
        <w:t> А</w:t>
      </w:r>
      <w:r w:rsidRPr="00A761E1">
        <w:rPr>
          <w:rFonts w:cs="Times New Roman"/>
          <w:color w:val="000000" w:themeColor="text1"/>
          <w:szCs w:val="28"/>
        </w:rPr>
        <w:t xml:space="preserve">3. Производство кондитерских изделий; </w:t>
      </w:r>
    </w:p>
    <w:p w14:paraId="15336CDB" w14:textId="511C74BE" w:rsidR="00A761E1" w:rsidRDefault="00A761E1" w:rsidP="00A761E1">
      <w:pPr>
        <w:rPr>
          <w:rFonts w:cs="Times New Roman"/>
          <w:color w:val="000000" w:themeColor="text1"/>
          <w:szCs w:val="28"/>
        </w:rPr>
      </w:pPr>
      <w:r w:rsidRPr="00A761E1">
        <w:rPr>
          <w:rFonts w:cs="Times New Roman"/>
          <w:color w:val="000000" w:themeColor="text1"/>
          <w:szCs w:val="28"/>
        </w:rPr>
        <w:t>–</w:t>
      </w:r>
      <w:r w:rsidR="0023419D">
        <w:rPr>
          <w:rFonts w:cs="Times New Roman"/>
          <w:color w:val="000000" w:themeColor="text1"/>
          <w:szCs w:val="28"/>
        </w:rPr>
        <w:t> А</w:t>
      </w:r>
      <w:r w:rsidRPr="00A761E1">
        <w:rPr>
          <w:rFonts w:cs="Times New Roman"/>
          <w:color w:val="000000" w:themeColor="text1"/>
          <w:szCs w:val="28"/>
        </w:rPr>
        <w:t xml:space="preserve">4. Контроль качества; </w:t>
      </w:r>
    </w:p>
    <w:p w14:paraId="30099DE5" w14:textId="632849CE" w:rsidR="00A761E1" w:rsidRPr="00A761E1" w:rsidRDefault="00A761E1" w:rsidP="00A761E1">
      <w:pPr>
        <w:rPr>
          <w:rFonts w:cs="Times New Roman"/>
          <w:color w:val="000000" w:themeColor="text1"/>
          <w:szCs w:val="28"/>
        </w:rPr>
      </w:pPr>
      <w:r w:rsidRPr="00A761E1">
        <w:rPr>
          <w:rFonts w:cs="Times New Roman"/>
          <w:color w:val="000000" w:themeColor="text1"/>
          <w:szCs w:val="28"/>
        </w:rPr>
        <w:t>–</w:t>
      </w:r>
      <w:r w:rsidR="0023419D">
        <w:rPr>
          <w:rFonts w:cs="Times New Roman"/>
          <w:color w:val="000000" w:themeColor="text1"/>
          <w:szCs w:val="28"/>
        </w:rPr>
        <w:t> А</w:t>
      </w:r>
      <w:r w:rsidRPr="00A761E1">
        <w:rPr>
          <w:rFonts w:cs="Times New Roman"/>
          <w:color w:val="000000" w:themeColor="text1"/>
          <w:szCs w:val="28"/>
        </w:rPr>
        <w:t>5. Сбыт.</w:t>
      </w:r>
    </w:p>
    <w:p w14:paraId="7BFB1B9A" w14:textId="2973CF84" w:rsidR="00A761E1" w:rsidRPr="00A761E1" w:rsidRDefault="00A761E1" w:rsidP="00A761E1">
      <w:pPr>
        <w:rPr>
          <w:rFonts w:cs="Times New Roman"/>
          <w:color w:val="000000" w:themeColor="text1"/>
          <w:szCs w:val="28"/>
        </w:rPr>
      </w:pPr>
      <w:r w:rsidRPr="00A761E1">
        <w:rPr>
          <w:rFonts w:cs="Times New Roman"/>
          <w:color w:val="000000" w:themeColor="text1"/>
          <w:szCs w:val="28"/>
        </w:rPr>
        <w:t xml:space="preserve">В рамках декомпозиции показано, что процесс начинается с </w:t>
      </w:r>
      <w:r w:rsidR="0093299D">
        <w:rPr>
          <w:rFonts w:cs="Times New Roman"/>
          <w:color w:val="000000" w:themeColor="text1"/>
          <w:szCs w:val="28"/>
        </w:rPr>
        <w:t>п</w:t>
      </w:r>
      <w:r w:rsidR="0093299D">
        <w:rPr>
          <w:rFonts w:cs="Times New Roman"/>
          <w:color w:val="000000" w:themeColor="text1"/>
          <w:szCs w:val="28"/>
        </w:rPr>
        <w:t>ланирование</w:t>
      </w:r>
      <w:r w:rsidRPr="00A761E1">
        <w:rPr>
          <w:rFonts w:cs="Times New Roman"/>
          <w:color w:val="000000" w:themeColor="text1"/>
          <w:szCs w:val="28"/>
        </w:rPr>
        <w:t xml:space="preserve">, где формируются планы производства и бюджет, после чего осуществляется </w:t>
      </w:r>
      <w:r w:rsidR="0093299D">
        <w:rPr>
          <w:rFonts w:cs="Times New Roman"/>
          <w:color w:val="000000" w:themeColor="text1"/>
          <w:szCs w:val="28"/>
        </w:rPr>
        <w:t xml:space="preserve">план </w:t>
      </w:r>
      <w:r w:rsidRPr="00A761E1">
        <w:rPr>
          <w:rFonts w:cs="Times New Roman"/>
          <w:color w:val="000000" w:themeColor="text1"/>
          <w:szCs w:val="28"/>
        </w:rPr>
        <w:t xml:space="preserve">закупка и логистика сырья и материалов. Далее </w:t>
      </w:r>
      <w:r w:rsidR="0093299D">
        <w:rPr>
          <w:rFonts w:cs="Times New Roman"/>
          <w:color w:val="000000" w:themeColor="text1"/>
          <w:szCs w:val="28"/>
        </w:rPr>
        <w:t xml:space="preserve">подготовленное </w:t>
      </w:r>
      <w:r w:rsidRPr="00A761E1">
        <w:rPr>
          <w:rFonts w:cs="Times New Roman"/>
          <w:color w:val="000000" w:themeColor="text1"/>
          <w:szCs w:val="28"/>
        </w:rPr>
        <w:t>сырье передается в производство кондитерских изделий, где происходит выпуск готовой продукции.</w:t>
      </w:r>
    </w:p>
    <w:p w14:paraId="6B5ED2BC" w14:textId="33F8CB16" w:rsidR="00A761E1" w:rsidRPr="00A761E1" w:rsidRDefault="00A761E1" w:rsidP="00A761E1">
      <w:pPr>
        <w:rPr>
          <w:rFonts w:cs="Times New Roman"/>
          <w:color w:val="000000" w:themeColor="text1"/>
          <w:szCs w:val="28"/>
        </w:rPr>
      </w:pPr>
      <w:r w:rsidRPr="00A761E1">
        <w:rPr>
          <w:rFonts w:cs="Times New Roman"/>
          <w:color w:val="000000" w:themeColor="text1"/>
          <w:szCs w:val="28"/>
        </w:rPr>
        <w:lastRenderedPageBreak/>
        <w:t xml:space="preserve">После этого </w:t>
      </w:r>
      <w:r w:rsidR="0093299D">
        <w:rPr>
          <w:rFonts w:cs="Times New Roman"/>
          <w:color w:val="000000" w:themeColor="text1"/>
          <w:szCs w:val="28"/>
        </w:rPr>
        <w:t xml:space="preserve">готовая </w:t>
      </w:r>
      <w:r w:rsidRPr="00A761E1">
        <w:rPr>
          <w:rFonts w:cs="Times New Roman"/>
          <w:color w:val="000000" w:themeColor="text1"/>
          <w:szCs w:val="28"/>
        </w:rPr>
        <w:t xml:space="preserve">продукция передаётся на контроль качества для проверки соответствия стандартам и оформления выпуска. На последнем этапе </w:t>
      </w:r>
      <w:r w:rsidR="0093299D">
        <w:rPr>
          <w:rFonts w:cs="Times New Roman"/>
          <w:color w:val="000000" w:themeColor="text1"/>
          <w:szCs w:val="28"/>
        </w:rPr>
        <w:t xml:space="preserve">проверенная </w:t>
      </w:r>
      <w:r w:rsidRPr="00A761E1">
        <w:rPr>
          <w:rFonts w:cs="Times New Roman"/>
          <w:color w:val="000000" w:themeColor="text1"/>
          <w:szCs w:val="28"/>
        </w:rPr>
        <w:t>готовая продукция направляется в блок сбыта для отгрузки и реализации покупателям.</w:t>
      </w:r>
    </w:p>
    <w:p w14:paraId="2FC776CD" w14:textId="3162DDC9" w:rsidR="00A761E1" w:rsidRDefault="00A761E1" w:rsidP="00A761E1">
      <w:pPr>
        <w:rPr>
          <w:rFonts w:cs="Times New Roman"/>
          <w:color w:val="000000" w:themeColor="text1"/>
          <w:szCs w:val="28"/>
        </w:rPr>
      </w:pPr>
      <w:r w:rsidRPr="00A761E1">
        <w:rPr>
          <w:rFonts w:cs="Times New Roman"/>
          <w:color w:val="000000" w:themeColor="text1"/>
          <w:szCs w:val="28"/>
        </w:rPr>
        <w:t>Диаграмма также отражает основные управляющие воздействия и механизмы, обеспечивающие выполнение подпроцессов: нормативно-правовая база Республики Беларусь, стандарты ГОСТ и СТБ, производственный персонал, производственное оборудование фабрики, а также информационная система.</w:t>
      </w:r>
    </w:p>
    <w:p w14:paraId="7FE5C46E" w14:textId="77777777" w:rsidR="006F0925" w:rsidRPr="006F0925" w:rsidRDefault="006F0925" w:rsidP="006F0925">
      <w:pPr>
        <w:rPr>
          <w:rFonts w:cs="Times New Roman"/>
          <w:color w:val="000000" w:themeColor="text1"/>
          <w:szCs w:val="28"/>
        </w:rPr>
      </w:pPr>
      <w:r w:rsidRPr="006F0925">
        <w:rPr>
          <w:rFonts w:cs="Times New Roman"/>
          <w:color w:val="000000" w:themeColor="text1"/>
          <w:szCs w:val="28"/>
        </w:rPr>
        <w:t>Представленная модель обеспечивает высокую степень прозрачности всех этапов создания кондитерской продукции. Системный подход к описанию помогает руководству оперативно отслеживать материальные потоки и принимать обоснованные решения на каждом из технологических уровней.</w:t>
      </w:r>
    </w:p>
    <w:p w14:paraId="2CADA992" w14:textId="77777777" w:rsidR="006F0925" w:rsidRPr="006F0925" w:rsidRDefault="006F0925" w:rsidP="006F0925">
      <w:pPr>
        <w:rPr>
          <w:rFonts w:cs="Times New Roman"/>
          <w:color w:val="000000" w:themeColor="text1"/>
          <w:szCs w:val="28"/>
        </w:rPr>
      </w:pPr>
      <w:r w:rsidRPr="006F0925">
        <w:rPr>
          <w:rFonts w:cs="Times New Roman"/>
          <w:color w:val="000000" w:themeColor="text1"/>
          <w:szCs w:val="28"/>
        </w:rPr>
        <w:t>Кроме того, детализация процессов наглядно демонстрирует тесную взаимосвязь между структурными подразделениями фабрики. Например, четкий регламент передачи данных между производством, лабораторией контроля качества и отделом продаж минимизирует вероятность ошибок при отгрузке готового товара.</w:t>
      </w:r>
    </w:p>
    <w:p w14:paraId="1D4F1863" w14:textId="77777777" w:rsidR="006F0925" w:rsidRPr="006F0925" w:rsidRDefault="006F0925" w:rsidP="006F0925">
      <w:pPr>
        <w:rPr>
          <w:rFonts w:cs="Times New Roman"/>
          <w:color w:val="000000" w:themeColor="text1"/>
          <w:szCs w:val="28"/>
        </w:rPr>
      </w:pPr>
      <w:r w:rsidRPr="006F0925">
        <w:rPr>
          <w:rFonts w:cs="Times New Roman"/>
          <w:color w:val="000000" w:themeColor="text1"/>
          <w:szCs w:val="28"/>
        </w:rPr>
        <w:t>Использование такой нотации закладывает необходимый фундамент для дальнейшей цифровизации предприятия. На основе описанных потоков данных можно легко построить спецификации для внедрения новых модулей в корпоративную информационную систему и автоматизации документооборота.</w:t>
      </w:r>
    </w:p>
    <w:p w14:paraId="3CC0F5D4" w14:textId="44BBD9F3" w:rsidR="006F0925" w:rsidRPr="006F0925" w:rsidRDefault="006F0925" w:rsidP="006F0925">
      <w:pPr>
        <w:rPr>
          <w:rFonts w:cs="Times New Roman"/>
          <w:color w:val="000000" w:themeColor="text1"/>
          <w:szCs w:val="28"/>
        </w:rPr>
      </w:pPr>
      <w:r w:rsidRPr="006F0925">
        <w:rPr>
          <w:rFonts w:cs="Times New Roman"/>
          <w:color w:val="000000" w:themeColor="text1"/>
          <w:szCs w:val="28"/>
        </w:rPr>
        <w:t>Внедрение данного процесса позволяет оптимизировать операционные затраты, сократить время обработки заказов и повысить общую конкурентоспособность продукции СОАО «Коммунарка» на рынке.</w:t>
      </w:r>
    </w:p>
    <w:p w14:paraId="1348D029" w14:textId="663A211F" w:rsidR="00A761E1" w:rsidRDefault="0023419D" w:rsidP="0023419D">
      <w:pPr>
        <w:rPr>
          <w:rFonts w:cs="Times New Roman"/>
          <w:color w:val="000000" w:themeColor="text1"/>
          <w:szCs w:val="28"/>
        </w:rPr>
      </w:pPr>
      <w:r w:rsidRPr="0023419D">
        <w:rPr>
          <w:rFonts w:cs="Times New Roman"/>
          <w:color w:val="000000" w:themeColor="text1"/>
          <w:szCs w:val="28"/>
        </w:rPr>
        <w:t>Декомпозиция позволяет детализировать процесс «Сбыт» на уровне ключевых операционных и логистических функций предприятия</w:t>
      </w:r>
      <w:r>
        <w:rPr>
          <w:rFonts w:cs="Times New Roman"/>
          <w:color w:val="000000" w:themeColor="text1"/>
          <w:szCs w:val="28"/>
        </w:rPr>
        <w:t xml:space="preserve"> представлено на рисунке 1.3</w:t>
      </w:r>
      <w:r w:rsidRPr="0023419D">
        <w:rPr>
          <w:rFonts w:cs="Times New Roman"/>
          <w:color w:val="000000" w:themeColor="text1"/>
          <w:szCs w:val="28"/>
        </w:rPr>
        <w:t>. На диаграмме уровня A5 представлены три взаимосвязанных подпроцесса, обеспечивающих реализацию сбытовой деятельности СОАО «Коммунарка».</w:t>
      </w:r>
    </w:p>
    <w:p w14:paraId="439563C2" w14:textId="77777777" w:rsidR="0023419D" w:rsidRDefault="0023419D" w:rsidP="0023419D">
      <w:pPr>
        <w:rPr>
          <w:rFonts w:cs="Times New Roman"/>
          <w:color w:val="000000" w:themeColor="text1"/>
          <w:szCs w:val="28"/>
        </w:rPr>
      </w:pPr>
    </w:p>
    <w:p w14:paraId="6C3B8F63" w14:textId="6EC14345" w:rsidR="0023419D" w:rsidRDefault="00856193" w:rsidP="0023419D">
      <w:pPr>
        <w:ind w:firstLine="0"/>
        <w:jc w:val="center"/>
        <w:rPr>
          <w:rFonts w:cs="Times New Roman"/>
          <w:color w:val="000000" w:themeColor="text1"/>
          <w:szCs w:val="28"/>
        </w:rPr>
      </w:pPr>
      <w:r w:rsidRPr="00856193">
        <w:rPr>
          <w:rFonts w:cs="Times New Roman"/>
          <w:noProof/>
          <w:color w:val="000000" w:themeColor="text1"/>
          <w:szCs w:val="28"/>
        </w:rPr>
        <w:lastRenderedPageBreak/>
        <w:drawing>
          <wp:inline distT="0" distB="0" distL="0" distR="0" wp14:anchorId="1DF05A89" wp14:editId="18ED9D89">
            <wp:extent cx="5939790" cy="4207510"/>
            <wp:effectExtent l="0" t="0" r="3810" b="0"/>
            <wp:docPr id="394523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23049" name=""/>
                    <pic:cNvPicPr/>
                  </pic:nvPicPr>
                  <pic:blipFill>
                    <a:blip r:embed="rId10"/>
                    <a:stretch>
                      <a:fillRect/>
                    </a:stretch>
                  </pic:blipFill>
                  <pic:spPr>
                    <a:xfrm>
                      <a:off x="0" y="0"/>
                      <a:ext cx="5939790" cy="4207510"/>
                    </a:xfrm>
                    <a:prstGeom prst="rect">
                      <a:avLst/>
                    </a:prstGeom>
                  </pic:spPr>
                </pic:pic>
              </a:graphicData>
            </a:graphic>
          </wp:inline>
        </w:drawing>
      </w:r>
    </w:p>
    <w:p w14:paraId="21DCC08B" w14:textId="77777777" w:rsidR="0023419D" w:rsidRDefault="0023419D" w:rsidP="0023419D">
      <w:pPr>
        <w:ind w:firstLine="0"/>
        <w:jc w:val="center"/>
        <w:rPr>
          <w:rFonts w:cs="Times New Roman"/>
          <w:color w:val="000000" w:themeColor="text1"/>
          <w:szCs w:val="28"/>
        </w:rPr>
      </w:pPr>
    </w:p>
    <w:p w14:paraId="2043668B" w14:textId="7BC5E786" w:rsidR="0023419D" w:rsidRDefault="0023419D" w:rsidP="0023419D">
      <w:pPr>
        <w:ind w:firstLine="0"/>
        <w:jc w:val="center"/>
        <w:rPr>
          <w:rFonts w:cs="Times New Roman"/>
          <w:color w:val="000000" w:themeColor="text1"/>
          <w:szCs w:val="28"/>
        </w:rPr>
      </w:pPr>
      <w:r w:rsidRPr="00A305F1">
        <w:rPr>
          <w:rFonts w:cs="Times New Roman"/>
          <w:color w:val="000000" w:themeColor="text1"/>
          <w:szCs w:val="28"/>
        </w:rPr>
        <w:t>Рисунок 1</w:t>
      </w:r>
      <w:r>
        <w:rPr>
          <w:rFonts w:cs="Times New Roman"/>
          <w:color w:val="000000" w:themeColor="text1"/>
          <w:szCs w:val="28"/>
        </w:rPr>
        <w:t xml:space="preserve">.3 </w:t>
      </w:r>
      <w:r w:rsidRPr="00A305F1">
        <w:rPr>
          <w:rFonts w:cs="Times New Roman"/>
          <w:color w:val="000000" w:themeColor="text1"/>
          <w:szCs w:val="28"/>
        </w:rPr>
        <w:t xml:space="preserve">– </w:t>
      </w:r>
      <w:r w:rsidRPr="0023419D">
        <w:rPr>
          <w:rFonts w:cs="Times New Roman"/>
          <w:color w:val="000000" w:themeColor="text1"/>
          <w:szCs w:val="28"/>
        </w:rPr>
        <w:t>Сбыт</w:t>
      </w:r>
    </w:p>
    <w:p w14:paraId="24BB6B29" w14:textId="77777777" w:rsidR="0023419D" w:rsidRDefault="0023419D" w:rsidP="0023419D">
      <w:pPr>
        <w:ind w:firstLine="0"/>
        <w:jc w:val="center"/>
        <w:rPr>
          <w:rFonts w:cs="Times New Roman"/>
          <w:color w:val="000000" w:themeColor="text1"/>
          <w:szCs w:val="28"/>
        </w:rPr>
      </w:pPr>
    </w:p>
    <w:p w14:paraId="7D0EACAA" w14:textId="77777777" w:rsidR="0023419D" w:rsidRDefault="0023419D" w:rsidP="0023419D">
      <w:pPr>
        <w:rPr>
          <w:rFonts w:cs="Times New Roman"/>
          <w:color w:val="000000" w:themeColor="text1"/>
          <w:szCs w:val="28"/>
        </w:rPr>
      </w:pPr>
      <w:r w:rsidRPr="0023419D">
        <w:rPr>
          <w:rFonts w:cs="Times New Roman"/>
          <w:color w:val="000000" w:themeColor="text1"/>
          <w:szCs w:val="28"/>
        </w:rPr>
        <w:t>На диаграмме выделены следующие подпроцессы:</w:t>
      </w:r>
    </w:p>
    <w:p w14:paraId="0410993E" w14:textId="5399C022" w:rsidR="0023419D" w:rsidRDefault="0023419D" w:rsidP="002A2DE5">
      <w:pPr>
        <w:rPr>
          <w:rFonts w:cs="Times New Roman"/>
          <w:color w:val="000000" w:themeColor="text1"/>
          <w:szCs w:val="28"/>
        </w:rPr>
      </w:pPr>
      <w:r w:rsidRPr="0023419D">
        <w:rPr>
          <w:rFonts w:cs="Times New Roman"/>
          <w:color w:val="000000" w:themeColor="text1"/>
          <w:szCs w:val="28"/>
        </w:rPr>
        <w:t>1</w:t>
      </w:r>
      <w:r>
        <w:rPr>
          <w:rFonts w:cs="Times New Roman"/>
          <w:color w:val="000000" w:themeColor="text1"/>
          <w:szCs w:val="28"/>
        </w:rPr>
        <w:t> </w:t>
      </w:r>
      <w:r w:rsidR="002A2DE5">
        <w:rPr>
          <w:rFonts w:cs="Times New Roman"/>
          <w:color w:val="000000" w:themeColor="text1"/>
          <w:szCs w:val="28"/>
        </w:rPr>
        <w:t>Планирование сбыта</w:t>
      </w:r>
      <w:r w:rsidR="00796DA6">
        <w:rPr>
          <w:rFonts w:cs="Times New Roman"/>
          <w:color w:val="000000" w:themeColor="text1"/>
          <w:szCs w:val="28"/>
        </w:rPr>
        <w:t>.</w:t>
      </w:r>
    </w:p>
    <w:p w14:paraId="50A102D1" w14:textId="0F4C886B" w:rsidR="0023419D" w:rsidRDefault="0023419D" w:rsidP="0023419D">
      <w:pPr>
        <w:rPr>
          <w:rFonts w:cs="Times New Roman"/>
          <w:color w:val="000000" w:themeColor="text1"/>
          <w:szCs w:val="28"/>
        </w:rPr>
      </w:pPr>
      <w:r w:rsidRPr="0023419D">
        <w:rPr>
          <w:rFonts w:cs="Times New Roman"/>
          <w:color w:val="000000" w:themeColor="text1"/>
          <w:szCs w:val="28"/>
        </w:rPr>
        <w:t>2</w:t>
      </w:r>
      <w:r>
        <w:rPr>
          <w:rFonts w:cs="Times New Roman"/>
          <w:color w:val="000000" w:themeColor="text1"/>
          <w:szCs w:val="28"/>
        </w:rPr>
        <w:t> </w:t>
      </w:r>
      <w:r w:rsidRPr="0023419D">
        <w:rPr>
          <w:rFonts w:cs="Times New Roman"/>
          <w:color w:val="000000" w:themeColor="text1"/>
          <w:szCs w:val="28"/>
        </w:rPr>
        <w:t>Формирование пакета документов</w:t>
      </w:r>
      <w:r w:rsidR="00796DA6">
        <w:rPr>
          <w:rFonts w:cs="Times New Roman"/>
          <w:color w:val="000000" w:themeColor="text1"/>
          <w:szCs w:val="28"/>
        </w:rPr>
        <w:t>.</w:t>
      </w:r>
      <w:r w:rsidRPr="0023419D">
        <w:rPr>
          <w:rFonts w:cs="Times New Roman"/>
          <w:color w:val="000000" w:themeColor="text1"/>
          <w:szCs w:val="28"/>
        </w:rPr>
        <w:t xml:space="preserve"> </w:t>
      </w:r>
    </w:p>
    <w:p w14:paraId="54E7456D" w14:textId="40581902" w:rsidR="0023419D" w:rsidRPr="0023419D" w:rsidRDefault="0023419D" w:rsidP="0023419D">
      <w:pPr>
        <w:rPr>
          <w:rFonts w:cs="Times New Roman"/>
          <w:color w:val="000000" w:themeColor="text1"/>
          <w:szCs w:val="28"/>
        </w:rPr>
      </w:pPr>
      <w:r w:rsidRPr="0023419D">
        <w:rPr>
          <w:rFonts w:cs="Times New Roman"/>
          <w:color w:val="000000" w:themeColor="text1"/>
          <w:szCs w:val="28"/>
        </w:rPr>
        <w:t>3</w:t>
      </w:r>
      <w:r>
        <w:rPr>
          <w:rFonts w:cs="Times New Roman"/>
          <w:color w:val="000000" w:themeColor="text1"/>
          <w:szCs w:val="28"/>
        </w:rPr>
        <w:t> </w:t>
      </w:r>
      <w:r w:rsidRPr="0023419D">
        <w:rPr>
          <w:rFonts w:cs="Times New Roman"/>
          <w:color w:val="000000" w:themeColor="text1"/>
          <w:szCs w:val="28"/>
        </w:rPr>
        <w:t>Отгрузка готовой продукции покупателю.</w:t>
      </w:r>
    </w:p>
    <w:p w14:paraId="7CF95369" w14:textId="77777777" w:rsidR="002A2DE5" w:rsidRPr="002A2DE5" w:rsidRDefault="002A2DE5" w:rsidP="002A2DE5">
      <w:pPr>
        <w:pStyle w:val="af0"/>
        <w:spacing w:before="0" w:beforeAutospacing="0" w:after="0" w:afterAutospacing="0"/>
        <w:ind w:firstLine="709"/>
        <w:jc w:val="both"/>
        <w:rPr>
          <w:sz w:val="28"/>
          <w:szCs w:val="28"/>
        </w:rPr>
      </w:pPr>
      <w:r w:rsidRPr="002A2DE5">
        <w:rPr>
          <w:sz w:val="28"/>
          <w:szCs w:val="28"/>
        </w:rPr>
        <w:t>В рамках декомпозиции показано, что данные с планирования сбыта (зарегистрированная заявка) передаются на второй этап, где происходит формирование пакета документов, результатом чего является сформированный пакет документов, который поступает на отгрузку. На третьем этапе (блок 4) осуществляется отгрузка покупателю поверенной готовой продукции, поступающей извне. Результатом данного процесса является отчетная документация, финансовая прибыль и реализованная продукция.</w:t>
      </w:r>
    </w:p>
    <w:p w14:paraId="0401E260" w14:textId="77777777" w:rsidR="002A2DE5" w:rsidRPr="002A2DE5" w:rsidRDefault="002A2DE5" w:rsidP="002A2DE5">
      <w:pPr>
        <w:pStyle w:val="af0"/>
        <w:spacing w:before="0" w:beforeAutospacing="0" w:after="0" w:afterAutospacing="0"/>
        <w:ind w:firstLine="709"/>
        <w:jc w:val="both"/>
        <w:rPr>
          <w:sz w:val="28"/>
          <w:szCs w:val="28"/>
        </w:rPr>
      </w:pPr>
      <w:r w:rsidRPr="002A2DE5">
        <w:rPr>
          <w:sz w:val="28"/>
          <w:szCs w:val="28"/>
        </w:rPr>
        <w:t>Диаграмма также отражает основные управляющие воздействия и механизмы, обеспечивающие выполнение подпроцессов: персонал, а также информационная система.</w:t>
      </w:r>
    </w:p>
    <w:p w14:paraId="18988213" w14:textId="77777777" w:rsidR="0023419D" w:rsidRPr="002A2DE5" w:rsidRDefault="0023419D" w:rsidP="0023419D">
      <w:pPr>
        <w:ind w:firstLine="0"/>
        <w:rPr>
          <w:rFonts w:cs="Times New Roman"/>
          <w:color w:val="000000" w:themeColor="text1"/>
          <w:szCs w:val="28"/>
          <w:lang w:val="ru-BY"/>
        </w:rPr>
      </w:pPr>
    </w:p>
    <w:p w14:paraId="6BA5A2F1" w14:textId="78CC123F" w:rsidR="00CE0A20" w:rsidRPr="00FA21A4" w:rsidRDefault="00CE0A20" w:rsidP="00220BC4">
      <w:pPr>
        <w:pStyle w:val="af0"/>
        <w:spacing w:before="0" w:beforeAutospacing="0" w:after="0" w:afterAutospacing="0"/>
        <w:ind w:firstLine="709"/>
      </w:pPr>
      <w:r w:rsidRPr="00000B23">
        <w:rPr>
          <w:szCs w:val="28"/>
        </w:rPr>
        <w:br w:type="page"/>
      </w:r>
    </w:p>
    <w:p w14:paraId="250AFB0C" w14:textId="4C116B35" w:rsidR="00BB25AB" w:rsidRPr="003B5214" w:rsidRDefault="0023419D" w:rsidP="003B5214">
      <w:pPr>
        <w:pStyle w:val="1"/>
        <w:spacing w:before="0" w:after="0"/>
        <w:ind w:left="993" w:hanging="284"/>
        <w:rPr>
          <w:rFonts w:ascii="Times New Roman" w:hAnsi="Times New Roman" w:cs="Times New Roman"/>
          <w:b/>
          <w:bCs/>
          <w:color w:val="000000" w:themeColor="text1"/>
          <w:sz w:val="28"/>
          <w:szCs w:val="28"/>
        </w:rPr>
      </w:pPr>
      <w:bookmarkStart w:id="1" w:name="_Toc228875397"/>
      <w:bookmarkStart w:id="2" w:name="_Toc190723995"/>
      <w:r w:rsidRPr="003B5214">
        <w:rPr>
          <w:rFonts w:ascii="Times New Roman" w:hAnsi="Times New Roman" w:cs="Times New Roman"/>
          <w:b/>
          <w:bCs/>
          <w:color w:val="000000" w:themeColor="text1"/>
          <w:sz w:val="28"/>
          <w:szCs w:val="28"/>
        </w:rPr>
        <w:lastRenderedPageBreak/>
        <w:t>2 НАЗНАЧЕНИЕ ВЛАДЕЛЬЦЕВ И ИСПОЛНИТЕЛЕЙ</w:t>
      </w:r>
      <w:r w:rsidR="003B5214" w:rsidRPr="003B5214">
        <w:rPr>
          <w:rFonts w:ascii="Times New Roman" w:hAnsi="Times New Roman" w:cs="Times New Roman"/>
          <w:b/>
          <w:bCs/>
          <w:color w:val="000000" w:themeColor="text1"/>
          <w:sz w:val="28"/>
          <w:szCs w:val="28"/>
        </w:rPr>
        <w:t xml:space="preserve"> </w:t>
      </w:r>
      <w:r w:rsidR="00BF6704">
        <w:rPr>
          <w:rFonts w:ascii="Times New Roman" w:hAnsi="Times New Roman" w:cs="Times New Roman"/>
          <w:b/>
          <w:bCs/>
          <w:color w:val="000000" w:themeColor="text1"/>
          <w:sz w:val="28"/>
          <w:szCs w:val="28"/>
          <w:lang w:val="ru-RU"/>
        </w:rPr>
        <w:br/>
      </w:r>
      <w:r w:rsidRPr="003B5214">
        <w:rPr>
          <w:rFonts w:ascii="Times New Roman" w:hAnsi="Times New Roman" w:cs="Times New Roman"/>
          <w:b/>
          <w:bCs/>
          <w:color w:val="000000" w:themeColor="text1"/>
          <w:sz w:val="28"/>
          <w:szCs w:val="28"/>
        </w:rPr>
        <w:t>БИЗНЕС-ПРОЦЕССОВ</w:t>
      </w:r>
      <w:bookmarkEnd w:id="1"/>
    </w:p>
    <w:p w14:paraId="2CDE164B" w14:textId="77777777" w:rsidR="0023419D" w:rsidRDefault="0023419D" w:rsidP="00DE372C">
      <w:pPr>
        <w:pStyle w:val="af0"/>
        <w:spacing w:before="0" w:beforeAutospacing="0" w:after="0" w:afterAutospacing="0"/>
        <w:ind w:firstLine="709"/>
        <w:jc w:val="both"/>
        <w:rPr>
          <w:sz w:val="28"/>
          <w:szCs w:val="28"/>
          <w:lang w:val="ru-RU"/>
        </w:rPr>
      </w:pPr>
    </w:p>
    <w:p w14:paraId="1E10CC37" w14:textId="77777777" w:rsidR="0023419D" w:rsidRPr="0023419D" w:rsidRDefault="0023419D" w:rsidP="0023419D">
      <w:pPr>
        <w:pStyle w:val="af0"/>
        <w:spacing w:before="0" w:beforeAutospacing="0" w:after="0" w:afterAutospacing="0"/>
        <w:ind w:firstLine="709"/>
        <w:jc w:val="both"/>
        <w:rPr>
          <w:sz w:val="28"/>
          <w:szCs w:val="28"/>
        </w:rPr>
      </w:pPr>
      <w:r w:rsidRPr="0023419D">
        <w:rPr>
          <w:sz w:val="28"/>
          <w:szCs w:val="28"/>
        </w:rPr>
        <w:t>В рамках моделирования производственно-хозяйственной деятельности СОАО «Коммунарка» важно определить владельцев и исполнителей ключевых бизнес-процессов. Это позволяет закрепить ответственность за реализацию процессов, повысить управляемость и прозрачность деятельности, а также обеспечить эффективность выполнения задач на всех уровнях управления.</w:t>
      </w:r>
    </w:p>
    <w:p w14:paraId="3F63D38A" w14:textId="53DFD54B" w:rsidR="00DE372C" w:rsidRPr="0023419D" w:rsidRDefault="0023419D" w:rsidP="0023419D">
      <w:pPr>
        <w:pStyle w:val="af0"/>
        <w:spacing w:before="0" w:beforeAutospacing="0" w:after="0" w:afterAutospacing="0"/>
        <w:ind w:firstLine="709"/>
        <w:jc w:val="both"/>
        <w:rPr>
          <w:sz w:val="28"/>
          <w:szCs w:val="28"/>
        </w:rPr>
      </w:pPr>
      <w:r w:rsidRPr="0023419D">
        <w:rPr>
          <w:sz w:val="28"/>
          <w:szCs w:val="28"/>
        </w:rPr>
        <w:t xml:space="preserve">Таблица распределения владельцев и исполнителей ключевых процессов представлена ниже </w:t>
      </w:r>
      <w:r w:rsidR="00DE372C" w:rsidRPr="0023419D">
        <w:rPr>
          <w:sz w:val="28"/>
          <w:szCs w:val="28"/>
        </w:rPr>
        <w:t>на рисунке 2.1</w:t>
      </w:r>
      <w:r w:rsidR="00DE372C" w:rsidRPr="00DE372C">
        <w:rPr>
          <w:sz w:val="28"/>
          <w:szCs w:val="28"/>
        </w:rPr>
        <w:t xml:space="preserve">. </w:t>
      </w:r>
    </w:p>
    <w:p w14:paraId="1FF58F79" w14:textId="77777777" w:rsidR="00DE372C" w:rsidRDefault="00DE372C" w:rsidP="00DE372C">
      <w:pPr>
        <w:pStyle w:val="af0"/>
        <w:spacing w:before="0" w:beforeAutospacing="0" w:after="0" w:afterAutospacing="0"/>
        <w:jc w:val="both"/>
        <w:rPr>
          <w:sz w:val="28"/>
          <w:szCs w:val="28"/>
          <w:lang w:val="ru-RU"/>
        </w:rPr>
      </w:pPr>
    </w:p>
    <w:p w14:paraId="7401DAEF" w14:textId="19E97E9F" w:rsidR="00DE372C" w:rsidRDefault="0023419D" w:rsidP="00DE372C">
      <w:pPr>
        <w:pStyle w:val="af0"/>
        <w:spacing w:before="0" w:beforeAutospacing="0" w:after="0" w:afterAutospacing="0"/>
        <w:jc w:val="center"/>
        <w:rPr>
          <w:sz w:val="28"/>
          <w:szCs w:val="28"/>
          <w:lang w:val="ru-RU"/>
        </w:rPr>
      </w:pPr>
      <w:r>
        <w:rPr>
          <w:noProof/>
          <w:sz w:val="28"/>
          <w:szCs w:val="28"/>
          <w:lang w:val="ru-RU"/>
          <w14:ligatures w14:val="standardContextual"/>
        </w:rPr>
        <w:drawing>
          <wp:inline distT="0" distB="0" distL="0" distR="0" wp14:anchorId="2DAB5FF9" wp14:editId="2BA0A370">
            <wp:extent cx="5765800" cy="4394200"/>
            <wp:effectExtent l="0" t="0" r="0" b="0"/>
            <wp:docPr id="135216524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65247" name="Рисунок 1352165247"/>
                    <pic:cNvPicPr/>
                  </pic:nvPicPr>
                  <pic:blipFill>
                    <a:blip r:embed="rId11">
                      <a:extLst>
                        <a:ext uri="{28A0092B-C50C-407E-A947-70E740481C1C}">
                          <a14:useLocalDpi xmlns:a14="http://schemas.microsoft.com/office/drawing/2010/main" val="0"/>
                        </a:ext>
                      </a:extLst>
                    </a:blip>
                    <a:stretch>
                      <a:fillRect/>
                    </a:stretch>
                  </pic:blipFill>
                  <pic:spPr>
                    <a:xfrm>
                      <a:off x="0" y="0"/>
                      <a:ext cx="5765800" cy="4394200"/>
                    </a:xfrm>
                    <a:prstGeom prst="rect">
                      <a:avLst/>
                    </a:prstGeom>
                  </pic:spPr>
                </pic:pic>
              </a:graphicData>
            </a:graphic>
          </wp:inline>
        </w:drawing>
      </w:r>
    </w:p>
    <w:p w14:paraId="622D086F" w14:textId="77777777" w:rsidR="00DE372C" w:rsidRDefault="00DE372C" w:rsidP="00DE372C">
      <w:pPr>
        <w:pStyle w:val="af0"/>
        <w:spacing w:before="0" w:beforeAutospacing="0" w:after="0" w:afterAutospacing="0"/>
        <w:jc w:val="center"/>
        <w:rPr>
          <w:sz w:val="28"/>
          <w:szCs w:val="28"/>
          <w:lang w:val="ru-RU"/>
        </w:rPr>
      </w:pPr>
    </w:p>
    <w:p w14:paraId="539ABC46" w14:textId="09A3F251" w:rsidR="00DE372C" w:rsidRDefault="00DE372C" w:rsidP="0023419D">
      <w:pPr>
        <w:pStyle w:val="af0"/>
        <w:spacing w:before="0" w:beforeAutospacing="0" w:after="0" w:afterAutospacing="0"/>
        <w:jc w:val="center"/>
        <w:rPr>
          <w:sz w:val="28"/>
          <w:szCs w:val="28"/>
          <w:lang w:val="ru-RU"/>
        </w:rPr>
      </w:pPr>
      <w:r w:rsidRPr="00DE372C">
        <w:rPr>
          <w:sz w:val="28"/>
          <w:szCs w:val="28"/>
        </w:rPr>
        <w:t>Рисунок 2</w:t>
      </w:r>
      <w:r>
        <w:rPr>
          <w:sz w:val="28"/>
          <w:szCs w:val="28"/>
          <w:lang w:val="ru-RU"/>
        </w:rPr>
        <w:t>.1</w:t>
      </w:r>
      <w:r w:rsidRPr="00DE372C">
        <w:rPr>
          <w:sz w:val="28"/>
          <w:szCs w:val="28"/>
        </w:rPr>
        <w:t xml:space="preserve"> – </w:t>
      </w:r>
      <w:r w:rsidR="0023419D" w:rsidRPr="0023419D">
        <w:rPr>
          <w:sz w:val="28"/>
          <w:szCs w:val="28"/>
        </w:rPr>
        <w:t>Распределение владельцев и исполнителей бизнес-процессов</w:t>
      </w:r>
    </w:p>
    <w:p w14:paraId="04530E3A" w14:textId="77777777" w:rsidR="0023419D" w:rsidRPr="0023419D" w:rsidRDefault="0023419D" w:rsidP="0023419D">
      <w:pPr>
        <w:pStyle w:val="af0"/>
        <w:spacing w:before="0" w:beforeAutospacing="0" w:after="0" w:afterAutospacing="0"/>
        <w:jc w:val="center"/>
        <w:rPr>
          <w:sz w:val="28"/>
          <w:szCs w:val="28"/>
          <w:lang w:val="ru-RU"/>
        </w:rPr>
      </w:pPr>
    </w:p>
    <w:p w14:paraId="63F1928A" w14:textId="1F1BE803" w:rsidR="00DE372C" w:rsidRPr="00DE372C" w:rsidRDefault="00FF3BF8" w:rsidP="00FF3BF8">
      <w:pPr>
        <w:pStyle w:val="af0"/>
        <w:spacing w:before="0" w:beforeAutospacing="0" w:after="0" w:afterAutospacing="0"/>
        <w:ind w:firstLine="709"/>
        <w:jc w:val="both"/>
        <w:rPr>
          <w:sz w:val="28"/>
          <w:szCs w:val="28"/>
        </w:rPr>
      </w:pPr>
      <w:r w:rsidRPr="00FF3BF8">
        <w:rPr>
          <w:sz w:val="28"/>
          <w:szCs w:val="28"/>
        </w:rPr>
        <w:t xml:space="preserve">Представленное распределение владельцев и исполнителей является базовым для реализации процессного подхода в СОАО «Коммунарка». Закрепление ответственности позволяет оптимизировать информационные потоки, повысить прозрачность и контролируемость всех этапов создания кондитерской продукции. На основе этих данных осуществляется дальнейшая детализация функций в нотациях </w:t>
      </w:r>
      <w:r w:rsidRPr="00FF3BF8">
        <w:rPr>
          <w:i/>
          <w:iCs/>
          <w:sz w:val="28"/>
          <w:szCs w:val="28"/>
        </w:rPr>
        <w:t>EPC</w:t>
      </w:r>
      <w:r w:rsidRPr="00FF3BF8">
        <w:rPr>
          <w:sz w:val="28"/>
          <w:szCs w:val="28"/>
        </w:rPr>
        <w:t xml:space="preserve"> и </w:t>
      </w:r>
      <w:r w:rsidRPr="00FF3BF8">
        <w:rPr>
          <w:i/>
          <w:iCs/>
          <w:sz w:val="28"/>
          <w:szCs w:val="28"/>
        </w:rPr>
        <w:t>BPMN</w:t>
      </w:r>
      <w:r w:rsidRPr="00FF3BF8">
        <w:rPr>
          <w:sz w:val="28"/>
          <w:szCs w:val="28"/>
        </w:rPr>
        <w:t>.</w:t>
      </w:r>
      <w:r w:rsidRPr="00DE372C">
        <w:rPr>
          <w:sz w:val="28"/>
          <w:szCs w:val="28"/>
        </w:rPr>
        <w:t xml:space="preserve"> </w:t>
      </w:r>
    </w:p>
    <w:p w14:paraId="59D68CF3" w14:textId="2BAEE52E" w:rsidR="00C6515A" w:rsidRPr="00C6515A" w:rsidRDefault="00C6515A" w:rsidP="00C6515A">
      <w:pPr>
        <w:spacing w:after="160" w:line="278" w:lineRule="auto"/>
        <w:ind w:firstLine="0"/>
        <w:jc w:val="left"/>
        <w:rPr>
          <w:rFonts w:eastAsiaTheme="majorEastAsia" w:cs="Times New Roman"/>
          <w:b/>
          <w:bCs/>
          <w:color w:val="0F4761" w:themeColor="accent1" w:themeShade="BF"/>
          <w:szCs w:val="28"/>
        </w:rPr>
      </w:pPr>
      <w:r>
        <w:rPr>
          <w:rFonts w:cs="Times New Roman"/>
          <w:b/>
          <w:bCs/>
          <w:szCs w:val="28"/>
        </w:rPr>
        <w:br w:type="page"/>
      </w:r>
    </w:p>
    <w:p w14:paraId="03ECEC0C" w14:textId="36C904D6" w:rsidR="00000B23" w:rsidRPr="003B5214" w:rsidRDefault="00FF3BF8" w:rsidP="00796DA6">
      <w:pPr>
        <w:pStyle w:val="1"/>
        <w:spacing w:before="0" w:after="0"/>
        <w:ind w:left="993" w:hanging="284"/>
        <w:rPr>
          <w:rFonts w:ascii="Times New Roman" w:hAnsi="Times New Roman" w:cs="Times New Roman"/>
          <w:b/>
          <w:bCs/>
          <w:color w:val="000000" w:themeColor="text1"/>
          <w:sz w:val="28"/>
          <w:szCs w:val="28"/>
        </w:rPr>
      </w:pPr>
      <w:bookmarkStart w:id="3" w:name="_Toc228875398"/>
      <w:bookmarkEnd w:id="2"/>
      <w:r w:rsidRPr="003B5214">
        <w:rPr>
          <w:rFonts w:ascii="Times New Roman" w:hAnsi="Times New Roman" w:cs="Times New Roman"/>
          <w:b/>
          <w:bCs/>
          <w:color w:val="000000" w:themeColor="text1"/>
          <w:sz w:val="28"/>
          <w:szCs w:val="28"/>
        </w:rPr>
        <w:lastRenderedPageBreak/>
        <w:t>3 ОПИСАНИЕ ДЕТАЛЬНОЙ ЛОГИКИ ВЫПОЛНЕНИЯ</w:t>
      </w:r>
      <w:r w:rsidR="003B5214" w:rsidRPr="003B5214">
        <w:rPr>
          <w:rFonts w:ascii="Times New Roman" w:hAnsi="Times New Roman" w:cs="Times New Roman"/>
          <w:b/>
          <w:bCs/>
          <w:color w:val="000000" w:themeColor="text1"/>
          <w:sz w:val="28"/>
          <w:szCs w:val="28"/>
        </w:rPr>
        <w:t xml:space="preserve"> </w:t>
      </w:r>
      <w:r w:rsidR="003B5214">
        <w:rPr>
          <w:rFonts w:ascii="Times New Roman" w:hAnsi="Times New Roman" w:cs="Times New Roman"/>
          <w:b/>
          <w:bCs/>
          <w:color w:val="000000" w:themeColor="text1"/>
          <w:sz w:val="28"/>
          <w:szCs w:val="28"/>
          <w:lang w:val="ru-RU"/>
        </w:rPr>
        <w:br/>
      </w:r>
      <w:r w:rsidRPr="003B5214">
        <w:rPr>
          <w:rFonts w:ascii="Times New Roman" w:hAnsi="Times New Roman" w:cs="Times New Roman"/>
          <w:b/>
          <w:bCs/>
          <w:color w:val="000000" w:themeColor="text1"/>
          <w:sz w:val="28"/>
          <w:szCs w:val="28"/>
        </w:rPr>
        <w:t>3-Х</w:t>
      </w:r>
      <w:r w:rsidR="003B5214" w:rsidRPr="003B5214">
        <w:rPr>
          <w:rFonts w:ascii="Times New Roman" w:hAnsi="Times New Roman" w:cs="Times New Roman"/>
          <w:b/>
          <w:bCs/>
          <w:color w:val="000000" w:themeColor="text1"/>
          <w:sz w:val="28"/>
          <w:szCs w:val="28"/>
        </w:rPr>
        <w:t xml:space="preserve"> </w:t>
      </w:r>
      <w:r w:rsidRPr="003B5214">
        <w:rPr>
          <w:rFonts w:ascii="Times New Roman" w:hAnsi="Times New Roman" w:cs="Times New Roman"/>
          <w:b/>
          <w:bCs/>
          <w:color w:val="000000" w:themeColor="text1"/>
          <w:sz w:val="28"/>
          <w:szCs w:val="28"/>
        </w:rPr>
        <w:t>РАЗНЫХ БИЗНЕС-ПРОЦЕССОВ В НОТАЦИЯХ</w:t>
      </w:r>
      <w:r w:rsidR="003B5214" w:rsidRPr="003B5214">
        <w:rPr>
          <w:rFonts w:ascii="Times New Roman" w:hAnsi="Times New Roman" w:cs="Times New Roman"/>
          <w:b/>
          <w:bCs/>
          <w:color w:val="000000" w:themeColor="text1"/>
          <w:sz w:val="28"/>
          <w:szCs w:val="28"/>
        </w:rPr>
        <w:t xml:space="preserve"> </w:t>
      </w:r>
      <w:r w:rsidRPr="003B5214">
        <w:rPr>
          <w:rFonts w:ascii="Times New Roman" w:hAnsi="Times New Roman" w:cs="Times New Roman"/>
          <w:b/>
          <w:bCs/>
          <w:color w:val="000000" w:themeColor="text1"/>
          <w:sz w:val="28"/>
          <w:szCs w:val="28"/>
        </w:rPr>
        <w:t>ПРОЦЕДУРА,</w:t>
      </w:r>
      <w:r w:rsidR="003B5214" w:rsidRPr="003B5214">
        <w:rPr>
          <w:rFonts w:ascii="Times New Roman" w:hAnsi="Times New Roman" w:cs="Times New Roman"/>
          <w:b/>
          <w:bCs/>
          <w:color w:val="000000" w:themeColor="text1"/>
          <w:sz w:val="28"/>
          <w:szCs w:val="28"/>
        </w:rPr>
        <w:t xml:space="preserve"> </w:t>
      </w:r>
      <w:r w:rsidRPr="003B5214">
        <w:rPr>
          <w:rFonts w:ascii="Times New Roman" w:hAnsi="Times New Roman" w:cs="Times New Roman"/>
          <w:b/>
          <w:bCs/>
          <w:color w:val="000000" w:themeColor="text1"/>
          <w:sz w:val="28"/>
          <w:szCs w:val="28"/>
        </w:rPr>
        <w:t>EPC И BPMN</w:t>
      </w:r>
      <w:bookmarkEnd w:id="3"/>
    </w:p>
    <w:p w14:paraId="38744A74" w14:textId="77777777" w:rsidR="00FF3BF8" w:rsidRPr="00FF3BF8" w:rsidRDefault="00FF3BF8" w:rsidP="00FF3BF8"/>
    <w:p w14:paraId="5408B586" w14:textId="738234F9" w:rsidR="00A67D34" w:rsidRPr="00FF3BF8" w:rsidRDefault="00FF3BF8" w:rsidP="00FF3BF8">
      <w:pPr>
        <w:ind w:firstLine="708"/>
        <w:rPr>
          <w:szCs w:val="28"/>
        </w:rPr>
      </w:pPr>
      <w:r>
        <w:t xml:space="preserve">В рамках описания процедур рассмотрим процесс закупки сырья и логистики. </w:t>
      </w:r>
      <w:r w:rsidRPr="00FF3BF8">
        <w:rPr>
          <w:szCs w:val="28"/>
        </w:rPr>
        <w:t>На рисунке 3.1 представлена кросс-функциональная диаграмма процесса «А2.1 Закупка сырья и логистика».</w:t>
      </w:r>
    </w:p>
    <w:p w14:paraId="598E5742" w14:textId="77777777" w:rsidR="00FF3BF8" w:rsidRDefault="00FF3BF8" w:rsidP="00A67D34">
      <w:pPr>
        <w:ind w:firstLine="0"/>
        <w:rPr>
          <w:szCs w:val="28"/>
        </w:rPr>
      </w:pPr>
    </w:p>
    <w:p w14:paraId="0728E2A6" w14:textId="5A6118D2" w:rsidR="00A67D34" w:rsidRDefault="00FF3BF8" w:rsidP="00E105B3">
      <w:pPr>
        <w:ind w:firstLine="0"/>
        <w:jc w:val="center"/>
        <w:rPr>
          <w:szCs w:val="28"/>
        </w:rPr>
      </w:pPr>
      <w:r>
        <w:rPr>
          <w:noProof/>
          <w:szCs w:val="28"/>
        </w:rPr>
        <w:drawing>
          <wp:inline distT="0" distB="0" distL="0" distR="0" wp14:anchorId="5A020D93" wp14:editId="767D9740">
            <wp:extent cx="5939790" cy="5906135"/>
            <wp:effectExtent l="0" t="0" r="3810" b="0"/>
            <wp:docPr id="129311915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19154" name="Рисунок 1293119154"/>
                    <pic:cNvPicPr/>
                  </pic:nvPicPr>
                  <pic:blipFill>
                    <a:blip r:embed="rId12">
                      <a:extLst>
                        <a:ext uri="{28A0092B-C50C-407E-A947-70E740481C1C}">
                          <a14:useLocalDpi xmlns:a14="http://schemas.microsoft.com/office/drawing/2010/main" val="0"/>
                        </a:ext>
                      </a:extLst>
                    </a:blip>
                    <a:stretch>
                      <a:fillRect/>
                    </a:stretch>
                  </pic:blipFill>
                  <pic:spPr>
                    <a:xfrm>
                      <a:off x="0" y="0"/>
                      <a:ext cx="5939790" cy="5906135"/>
                    </a:xfrm>
                    <a:prstGeom prst="rect">
                      <a:avLst/>
                    </a:prstGeom>
                  </pic:spPr>
                </pic:pic>
              </a:graphicData>
            </a:graphic>
          </wp:inline>
        </w:drawing>
      </w:r>
    </w:p>
    <w:p w14:paraId="723C8BA2" w14:textId="77777777" w:rsidR="00E105B3" w:rsidRDefault="00E105B3" w:rsidP="00E105B3">
      <w:pPr>
        <w:ind w:firstLine="0"/>
        <w:rPr>
          <w:szCs w:val="28"/>
        </w:rPr>
      </w:pPr>
    </w:p>
    <w:p w14:paraId="14FEEA4B" w14:textId="4C72AF0D" w:rsidR="00E105B3" w:rsidRDefault="00E105B3" w:rsidP="00E105B3">
      <w:pPr>
        <w:ind w:firstLine="0"/>
        <w:jc w:val="center"/>
        <w:rPr>
          <w:szCs w:val="28"/>
        </w:rPr>
      </w:pPr>
      <w:r>
        <w:rPr>
          <w:szCs w:val="28"/>
        </w:rPr>
        <w:t>Рисунок</w:t>
      </w:r>
      <w:r w:rsidRPr="00A67D34">
        <w:rPr>
          <w:szCs w:val="28"/>
        </w:rPr>
        <w:t xml:space="preserve"> </w:t>
      </w:r>
      <w:r>
        <w:rPr>
          <w:szCs w:val="28"/>
        </w:rPr>
        <w:t>3.</w:t>
      </w:r>
      <w:r w:rsidRPr="00A67D34">
        <w:rPr>
          <w:szCs w:val="28"/>
        </w:rPr>
        <w:t xml:space="preserve">1 – </w:t>
      </w:r>
      <w:r w:rsidR="00FF3BF8">
        <w:rPr>
          <w:szCs w:val="28"/>
        </w:rPr>
        <w:t>Д</w:t>
      </w:r>
      <w:r w:rsidR="00FF3BF8" w:rsidRPr="00FF3BF8">
        <w:rPr>
          <w:szCs w:val="28"/>
        </w:rPr>
        <w:t>иаграмма процесса «А2.1 Закупка сырья и логистика»</w:t>
      </w:r>
    </w:p>
    <w:p w14:paraId="75018112" w14:textId="77777777" w:rsidR="00A67D34" w:rsidRDefault="00A67D34" w:rsidP="00A67D34">
      <w:pPr>
        <w:ind w:firstLine="0"/>
        <w:rPr>
          <w:szCs w:val="28"/>
        </w:rPr>
      </w:pPr>
    </w:p>
    <w:p w14:paraId="5059CAD8" w14:textId="77777777" w:rsidR="00FF3BF8" w:rsidRPr="00FF3BF8" w:rsidRDefault="00FF3BF8" w:rsidP="00FF3BF8">
      <w:pPr>
        <w:rPr>
          <w:szCs w:val="28"/>
        </w:rPr>
      </w:pPr>
      <w:r w:rsidRPr="00FF3BF8">
        <w:rPr>
          <w:szCs w:val="28"/>
        </w:rPr>
        <w:t>Процесс, представленный на диаграмме, распределен по трем основным зонам ответственности (дорожкам):</w:t>
      </w:r>
    </w:p>
    <w:p w14:paraId="1FC79DD5" w14:textId="47FAE582" w:rsidR="00FF3BF8" w:rsidRPr="00FF3BF8" w:rsidRDefault="00FF3BF8" w:rsidP="00FF3BF8">
      <w:pPr>
        <w:rPr>
          <w:szCs w:val="28"/>
        </w:rPr>
      </w:pPr>
      <w:r>
        <w:rPr>
          <w:szCs w:val="28"/>
        </w:rPr>
        <w:lastRenderedPageBreak/>
        <w:t>1 </w:t>
      </w:r>
      <w:r w:rsidRPr="00FF3BF8">
        <w:rPr>
          <w:szCs w:val="28"/>
        </w:rPr>
        <w:t>Специалист по снабжению: отвечает за проверку остатков сырья, формирование заявки на закупку, проверку наличия у постоянных поставщиков и подготовку спецификации к договору.</w:t>
      </w:r>
    </w:p>
    <w:p w14:paraId="47FEBFC2" w14:textId="5A58E46B" w:rsidR="00FF3BF8" w:rsidRPr="00FF3BF8" w:rsidRDefault="00FF3BF8" w:rsidP="00FF3BF8">
      <w:pPr>
        <w:rPr>
          <w:szCs w:val="28"/>
        </w:rPr>
      </w:pPr>
      <w:r>
        <w:rPr>
          <w:szCs w:val="28"/>
        </w:rPr>
        <w:t>2 </w:t>
      </w:r>
      <w:r w:rsidRPr="00FF3BF8">
        <w:rPr>
          <w:szCs w:val="28"/>
        </w:rPr>
        <w:t>Зам. директора по коммерческим вопросам: осуществляет согласование и подписание договора на поставку, а также контроль оплаты сырья.</w:t>
      </w:r>
    </w:p>
    <w:p w14:paraId="130F44FB" w14:textId="061A19DC" w:rsidR="00FF3BF8" w:rsidRPr="00FF3BF8" w:rsidRDefault="00FF3BF8" w:rsidP="00FF3BF8">
      <w:pPr>
        <w:rPr>
          <w:szCs w:val="28"/>
        </w:rPr>
      </w:pPr>
      <w:r>
        <w:rPr>
          <w:szCs w:val="28"/>
        </w:rPr>
        <w:t>3 </w:t>
      </w:r>
      <w:r w:rsidRPr="00FF3BF8">
        <w:rPr>
          <w:szCs w:val="28"/>
        </w:rPr>
        <w:t>Склад/Кладовщик: отвечает за приём поступившего сырья по сертификату качества, а также его оприходование в учетной системе.</w:t>
      </w:r>
    </w:p>
    <w:p w14:paraId="4BD5F9F2" w14:textId="77777777" w:rsidR="00FF3BF8" w:rsidRDefault="00FF3BF8" w:rsidP="00FF3BF8">
      <w:r w:rsidRPr="00FF3BF8">
        <w:rPr>
          <w:szCs w:val="28"/>
        </w:rPr>
        <w:t>Процесс начинается с поступления плана производства и данных об остатках. Специалист по снабжению проверяет остатки и формирует заявку. Если сырья нет у постоянных поставщиков, процесс возвращается к этапу формирования заявки. В случае наличия поставщика подготавливается спецификация к договору, после чего данные передаются на согласование заместителю директора. После подписания документов и контроля оплаты сырье принимается на складе, проверяется</w:t>
      </w:r>
      <w:r>
        <w:t>, оприходуется в системе 1С и становится готовым к передаче в производство.</w:t>
      </w:r>
    </w:p>
    <w:p w14:paraId="1AFD7E4E" w14:textId="756B9FDD" w:rsidR="00FF3BF8" w:rsidRPr="00FF3BF8" w:rsidRDefault="00FF3BF8" w:rsidP="00FF3BF8">
      <w:r>
        <w:t xml:space="preserve">Рассмотрим процесс в нотации </w:t>
      </w:r>
      <w:r w:rsidRPr="00FF3BF8">
        <w:rPr>
          <w:i/>
          <w:iCs/>
        </w:rPr>
        <w:t>EPC (Event-</w:t>
      </w:r>
      <w:proofErr w:type="spellStart"/>
      <w:r w:rsidRPr="00FF3BF8">
        <w:rPr>
          <w:i/>
          <w:iCs/>
        </w:rPr>
        <w:t>driven</w:t>
      </w:r>
      <w:proofErr w:type="spellEnd"/>
      <w:r w:rsidRPr="00FF3BF8">
        <w:rPr>
          <w:i/>
          <w:iCs/>
        </w:rPr>
        <w:t xml:space="preserve"> Process </w:t>
      </w:r>
      <w:proofErr w:type="spellStart"/>
      <w:r w:rsidRPr="00FF3BF8">
        <w:rPr>
          <w:i/>
          <w:iCs/>
        </w:rPr>
        <w:t>Chain</w:t>
      </w:r>
      <w:proofErr w:type="spellEnd"/>
      <w:r w:rsidRPr="00FF3BF8">
        <w:rPr>
          <w:i/>
          <w:iCs/>
        </w:rPr>
        <w:t>),</w:t>
      </w:r>
      <w:r>
        <w:t xml:space="preserve"> описывающий этапы сбыта продукции. На рисунке 3.2 представлена детализированная диаграмма процесса «</w:t>
      </w:r>
      <w:r w:rsidR="00796DA6">
        <w:t>Сбыт</w:t>
      </w:r>
      <w:r>
        <w:t>», которая отражает последовательность функций, событий и логических операторов для управления заказами.</w:t>
      </w:r>
    </w:p>
    <w:p w14:paraId="3627EC79" w14:textId="77777777" w:rsidR="00FF3BF8" w:rsidRDefault="00FF3BF8" w:rsidP="00A67D34">
      <w:pPr>
        <w:ind w:firstLine="0"/>
        <w:rPr>
          <w:szCs w:val="28"/>
        </w:rPr>
      </w:pPr>
    </w:p>
    <w:p w14:paraId="1BE3D5BA" w14:textId="762069A5" w:rsidR="00FF3BF8" w:rsidRDefault="005C2760" w:rsidP="00FF3BF8">
      <w:pPr>
        <w:ind w:firstLine="0"/>
        <w:jc w:val="center"/>
        <w:rPr>
          <w:szCs w:val="28"/>
        </w:rPr>
      </w:pPr>
      <w:r>
        <w:rPr>
          <w:noProof/>
          <w:szCs w:val="28"/>
        </w:rPr>
        <w:drawing>
          <wp:inline distT="0" distB="0" distL="0" distR="0" wp14:anchorId="5481C8D0" wp14:editId="7630D14B">
            <wp:extent cx="3069329" cy="4338536"/>
            <wp:effectExtent l="0" t="0" r="4445" b="5080"/>
            <wp:docPr id="139541167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11675" name="Рисунок 1395411675"/>
                    <pic:cNvPicPr/>
                  </pic:nvPicPr>
                  <pic:blipFill>
                    <a:blip r:embed="rId13">
                      <a:extLst>
                        <a:ext uri="{28A0092B-C50C-407E-A947-70E740481C1C}">
                          <a14:useLocalDpi xmlns:a14="http://schemas.microsoft.com/office/drawing/2010/main" val="0"/>
                        </a:ext>
                      </a:extLst>
                    </a:blip>
                    <a:stretch>
                      <a:fillRect/>
                    </a:stretch>
                  </pic:blipFill>
                  <pic:spPr>
                    <a:xfrm>
                      <a:off x="0" y="0"/>
                      <a:ext cx="3123484" cy="4415084"/>
                    </a:xfrm>
                    <a:prstGeom prst="rect">
                      <a:avLst/>
                    </a:prstGeom>
                  </pic:spPr>
                </pic:pic>
              </a:graphicData>
            </a:graphic>
          </wp:inline>
        </w:drawing>
      </w:r>
    </w:p>
    <w:p w14:paraId="50ECE6C0" w14:textId="77777777" w:rsidR="00FF3BF8" w:rsidRDefault="00FF3BF8" w:rsidP="00FF3BF8">
      <w:pPr>
        <w:ind w:firstLine="0"/>
        <w:jc w:val="center"/>
        <w:rPr>
          <w:szCs w:val="28"/>
        </w:rPr>
      </w:pPr>
    </w:p>
    <w:p w14:paraId="48F86E0E" w14:textId="00D6F099" w:rsidR="006C16B7" w:rsidRPr="00BF6704" w:rsidRDefault="006C16B7" w:rsidP="00BF6704">
      <w:pPr>
        <w:ind w:firstLine="0"/>
        <w:jc w:val="center"/>
        <w:rPr>
          <w:i/>
          <w:iCs/>
        </w:rPr>
      </w:pPr>
      <w:r>
        <w:rPr>
          <w:szCs w:val="28"/>
        </w:rPr>
        <w:t>Рисунок</w:t>
      </w:r>
      <w:r w:rsidRPr="00A67D34">
        <w:rPr>
          <w:szCs w:val="28"/>
        </w:rPr>
        <w:t xml:space="preserve"> </w:t>
      </w:r>
      <w:r>
        <w:rPr>
          <w:szCs w:val="28"/>
        </w:rPr>
        <w:t>3.2</w:t>
      </w:r>
      <w:r w:rsidRPr="00A67D34">
        <w:rPr>
          <w:szCs w:val="28"/>
        </w:rPr>
        <w:t xml:space="preserve"> – </w:t>
      </w:r>
      <w:r w:rsidR="00FF3BF8">
        <w:t xml:space="preserve">Диаграмма процесса «Сбыт» в нотации </w:t>
      </w:r>
      <w:r w:rsidR="00FF3BF8" w:rsidRPr="00796DA6">
        <w:rPr>
          <w:i/>
          <w:iCs/>
        </w:rPr>
        <w:t>EPC</w:t>
      </w:r>
    </w:p>
    <w:p w14:paraId="17FBAB89" w14:textId="77777777" w:rsidR="006C16B7" w:rsidRPr="006C16B7" w:rsidRDefault="006C16B7" w:rsidP="006C16B7">
      <w:pPr>
        <w:rPr>
          <w:szCs w:val="28"/>
        </w:rPr>
      </w:pPr>
      <w:r w:rsidRPr="006C16B7">
        <w:rPr>
          <w:szCs w:val="28"/>
        </w:rPr>
        <w:lastRenderedPageBreak/>
        <w:t>Процесс, представленный на диаграмме, распределен по зонам ответственности и включает расширенную последовательность событий и функций. Обработка заказа начинается с поступления заявки от покупателя. Менеджер по продажам выполняет регистрацию заказа в информационной системе, после чего фиксируется событие успешной регистрации. Далее менеджер проверяет наличие готовой продукции на складе, и формируется статус проверки. При наличии продукции процесс переходит к сотрудникам отдела логистики, которые формируют отгрузочные документы, дожидаются подтверждения их готовности и производят отгрузку клиенту, после чего фиксируется успешное завершение. Если продукции нет, осуществляется передача заявки в производство, что переводит процесс в статус ожидания готовности продукции.</w:t>
      </w:r>
    </w:p>
    <w:p w14:paraId="2CF075E5" w14:textId="77777777" w:rsidR="006C16B7" w:rsidRDefault="006C16B7" w:rsidP="006C16B7">
      <w:pPr>
        <w:rPr>
          <w:szCs w:val="28"/>
        </w:rPr>
      </w:pPr>
      <w:r w:rsidRPr="006C16B7">
        <w:rPr>
          <w:szCs w:val="28"/>
        </w:rPr>
        <w:t>Данный подход позволяет наглядно продемонстрировать взаимодействие между участниками и условия, определяющие дальнейший ход выполнения заказа при отсутствии готовой продукции на складе.</w:t>
      </w:r>
    </w:p>
    <w:p w14:paraId="60E4983B" w14:textId="42152812" w:rsidR="006C16B7" w:rsidRPr="006C16B7" w:rsidRDefault="006C16B7" w:rsidP="006C16B7">
      <w:pPr>
        <w:rPr>
          <w:szCs w:val="28"/>
        </w:rPr>
      </w:pPr>
      <w:r>
        <w:t xml:space="preserve">Рассмотрим процесс в нотации </w:t>
      </w:r>
      <w:r w:rsidRPr="006C16B7">
        <w:rPr>
          <w:i/>
          <w:iCs/>
        </w:rPr>
        <w:t xml:space="preserve">BPMN </w:t>
      </w:r>
      <w:r w:rsidRPr="006C16B7">
        <w:t>(</w:t>
      </w:r>
      <w:r w:rsidRPr="006C16B7">
        <w:rPr>
          <w:i/>
          <w:iCs/>
        </w:rPr>
        <w:t xml:space="preserve">Business Process Model </w:t>
      </w:r>
      <w:proofErr w:type="spellStart"/>
      <w:r w:rsidRPr="006C16B7">
        <w:rPr>
          <w:i/>
          <w:iCs/>
        </w:rPr>
        <w:t>and</w:t>
      </w:r>
      <w:proofErr w:type="spellEnd"/>
      <w:r w:rsidRPr="006C16B7">
        <w:rPr>
          <w:i/>
          <w:iCs/>
        </w:rPr>
        <w:t xml:space="preserve"> </w:t>
      </w:r>
      <w:proofErr w:type="spellStart"/>
      <w:r w:rsidRPr="006C16B7">
        <w:rPr>
          <w:i/>
          <w:iCs/>
        </w:rPr>
        <w:t>Notation</w:t>
      </w:r>
      <w:proofErr w:type="spellEnd"/>
      <w:r>
        <w:t xml:space="preserve">), описывающий этапы </w:t>
      </w:r>
      <w:r w:rsidR="002A2DE5">
        <w:t>контроля качества</w:t>
      </w:r>
      <w:r>
        <w:t xml:space="preserve">. На рисунке </w:t>
      </w:r>
      <w:r w:rsidRPr="006C16B7">
        <w:t>3.3</w:t>
      </w:r>
      <w:r>
        <w:t xml:space="preserve"> представлена детализированная диаграмма процесса СОАО «Коммунарка», которая отражает последовательность действий, участников и логических переходов для управления заказами.</w:t>
      </w:r>
    </w:p>
    <w:p w14:paraId="6E785FFB" w14:textId="77777777" w:rsidR="006C16B7" w:rsidRPr="006C16B7" w:rsidRDefault="006C16B7" w:rsidP="006C16B7">
      <w:pPr>
        <w:rPr>
          <w:szCs w:val="28"/>
        </w:rPr>
      </w:pPr>
    </w:p>
    <w:p w14:paraId="79B4BBAE" w14:textId="4502A61B" w:rsidR="006C16B7" w:rsidRPr="006F0925" w:rsidRDefault="006C16B7" w:rsidP="006C16B7">
      <w:pPr>
        <w:ind w:firstLine="0"/>
        <w:jc w:val="center"/>
      </w:pPr>
      <w:r>
        <w:rPr>
          <w:noProof/>
          <w:lang w:val="en-US"/>
        </w:rPr>
        <w:drawing>
          <wp:inline distT="0" distB="0" distL="0" distR="0" wp14:anchorId="11AB2E55" wp14:editId="70058805">
            <wp:extent cx="5939790" cy="4205605"/>
            <wp:effectExtent l="0" t="0" r="3810" b="0"/>
            <wp:docPr id="39400714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07141" name="Рисунок 394007141"/>
                    <pic:cNvPicPr/>
                  </pic:nvPicPr>
                  <pic:blipFill>
                    <a:blip r:embed="rId14">
                      <a:extLst>
                        <a:ext uri="{28A0092B-C50C-407E-A947-70E740481C1C}">
                          <a14:useLocalDpi xmlns:a14="http://schemas.microsoft.com/office/drawing/2010/main" val="0"/>
                        </a:ext>
                      </a:extLst>
                    </a:blip>
                    <a:stretch>
                      <a:fillRect/>
                    </a:stretch>
                  </pic:blipFill>
                  <pic:spPr>
                    <a:xfrm>
                      <a:off x="0" y="0"/>
                      <a:ext cx="5939790" cy="4205605"/>
                    </a:xfrm>
                    <a:prstGeom prst="rect">
                      <a:avLst/>
                    </a:prstGeom>
                  </pic:spPr>
                </pic:pic>
              </a:graphicData>
            </a:graphic>
          </wp:inline>
        </w:drawing>
      </w:r>
    </w:p>
    <w:p w14:paraId="3982FE11" w14:textId="77777777" w:rsidR="006C16B7" w:rsidRDefault="006C16B7" w:rsidP="006C16B7">
      <w:pPr>
        <w:ind w:firstLine="0"/>
        <w:jc w:val="center"/>
        <w:rPr>
          <w:lang w:val="en-US"/>
        </w:rPr>
      </w:pPr>
    </w:p>
    <w:p w14:paraId="7E0A45C2" w14:textId="30AA5BBE" w:rsidR="006C16B7" w:rsidRPr="005C2760" w:rsidRDefault="006C16B7" w:rsidP="006C16B7">
      <w:pPr>
        <w:ind w:firstLine="0"/>
        <w:jc w:val="center"/>
      </w:pPr>
      <w:r>
        <w:rPr>
          <w:szCs w:val="28"/>
        </w:rPr>
        <w:t>Рисунок</w:t>
      </w:r>
      <w:r w:rsidRPr="00A67D34">
        <w:rPr>
          <w:szCs w:val="28"/>
        </w:rPr>
        <w:t xml:space="preserve"> </w:t>
      </w:r>
      <w:r>
        <w:rPr>
          <w:szCs w:val="28"/>
        </w:rPr>
        <w:t>3.</w:t>
      </w:r>
      <w:r w:rsidRPr="006C16B7">
        <w:rPr>
          <w:szCs w:val="28"/>
        </w:rPr>
        <w:t>3</w:t>
      </w:r>
      <w:r w:rsidRPr="00A67D34">
        <w:rPr>
          <w:szCs w:val="28"/>
        </w:rPr>
        <w:t xml:space="preserve"> – </w:t>
      </w:r>
      <w:r>
        <w:t>Диаграмма процесса «</w:t>
      </w:r>
      <w:r w:rsidR="004F1117">
        <w:t>Контроль качество</w:t>
      </w:r>
      <w:r>
        <w:t xml:space="preserve">» </w:t>
      </w:r>
      <w:r w:rsidR="004F1117">
        <w:br/>
      </w:r>
      <w:r>
        <w:t xml:space="preserve">в нотации </w:t>
      </w:r>
      <w:r w:rsidRPr="00796DA6">
        <w:rPr>
          <w:i/>
          <w:iCs/>
        </w:rPr>
        <w:t>BPMN</w:t>
      </w:r>
    </w:p>
    <w:p w14:paraId="449CE7AB" w14:textId="77777777" w:rsidR="006C16B7" w:rsidRPr="006C16B7" w:rsidRDefault="006C16B7" w:rsidP="006C16B7">
      <w:pPr>
        <w:rPr>
          <w:szCs w:val="28"/>
        </w:rPr>
      </w:pPr>
      <w:r w:rsidRPr="006C16B7">
        <w:rPr>
          <w:szCs w:val="28"/>
        </w:rPr>
        <w:lastRenderedPageBreak/>
        <w:t>Процесс, представленный на диаграмме, распределен по зонам ответственности и включает последовательность действий, выполняемых участниками. Обработка заказа начинается с поступления заявки от покупателя. Менеджер по продажам выполняет регистрацию заказа в информационной системе. После успешной регистрации менеджер проверяет наличие готовой продукции на складе.</w:t>
      </w:r>
    </w:p>
    <w:p w14:paraId="52707285" w14:textId="77777777" w:rsidR="006C16B7" w:rsidRPr="006C16B7" w:rsidRDefault="006C16B7" w:rsidP="006C16B7">
      <w:pPr>
        <w:rPr>
          <w:szCs w:val="28"/>
        </w:rPr>
      </w:pPr>
      <w:r w:rsidRPr="006C16B7">
        <w:rPr>
          <w:szCs w:val="28"/>
        </w:rPr>
        <w:t>Далее логика процесса разделяется с помощью шлюза:</w:t>
      </w:r>
    </w:p>
    <w:p w14:paraId="3EE64BA2" w14:textId="6F44EF9F" w:rsidR="006C16B7" w:rsidRPr="006C16B7" w:rsidRDefault="006C16B7" w:rsidP="006C16B7">
      <w:pPr>
        <w:rPr>
          <w:szCs w:val="28"/>
        </w:rPr>
      </w:pPr>
      <w:r w:rsidRPr="006C16B7">
        <w:rPr>
          <w:szCs w:val="28"/>
        </w:rPr>
        <w:t>1</w:t>
      </w:r>
      <w:r>
        <w:rPr>
          <w:szCs w:val="28"/>
          <w:lang w:val="en-US"/>
        </w:rPr>
        <w:t> </w:t>
      </w:r>
      <w:r w:rsidRPr="006C16B7">
        <w:rPr>
          <w:szCs w:val="28"/>
        </w:rPr>
        <w:t>Если продукция есть на складе, задача переходит к сотрудникам отдела логистики, которые формируют отгрузочные документы, получают подтверждение готовности и производят отгрузку клиенту.</w:t>
      </w:r>
    </w:p>
    <w:p w14:paraId="23F04E3C" w14:textId="0149258D" w:rsidR="006C16B7" w:rsidRPr="006C16B7" w:rsidRDefault="006C16B7" w:rsidP="006C16B7">
      <w:pPr>
        <w:rPr>
          <w:szCs w:val="28"/>
        </w:rPr>
      </w:pPr>
      <w:r w:rsidRPr="006C16B7">
        <w:rPr>
          <w:szCs w:val="28"/>
        </w:rPr>
        <w:t>2</w:t>
      </w:r>
      <w:r>
        <w:rPr>
          <w:szCs w:val="28"/>
          <w:lang w:val="en-US"/>
        </w:rPr>
        <w:t> </w:t>
      </w:r>
      <w:r w:rsidRPr="006C16B7">
        <w:rPr>
          <w:szCs w:val="28"/>
        </w:rPr>
        <w:t>Если продукции на складе нет, заявка передается в производство для изготовления требуемого объема кондитерских изделий, после чего процесс переходит в режим ожидания.</w:t>
      </w:r>
    </w:p>
    <w:p w14:paraId="54F6191B" w14:textId="77777777" w:rsidR="006C16B7" w:rsidRPr="006C16B7" w:rsidRDefault="006C16B7" w:rsidP="006C16B7">
      <w:pPr>
        <w:rPr>
          <w:szCs w:val="28"/>
        </w:rPr>
      </w:pPr>
      <w:r w:rsidRPr="006C16B7">
        <w:rPr>
          <w:szCs w:val="28"/>
        </w:rPr>
        <w:t>Данный подход позволяет наглядно и стандартизованно продемонстрировать сквозной процесс взаимодействия между отделами при выполнении заказов.</w:t>
      </w:r>
    </w:p>
    <w:p w14:paraId="00F019B8" w14:textId="2825699C" w:rsidR="006C16B7" w:rsidRPr="006C16B7" w:rsidRDefault="006F0925" w:rsidP="006F0925">
      <w:pPr>
        <w:ind w:firstLine="708"/>
        <w:rPr>
          <w:lang w:val="ru-BY"/>
        </w:rPr>
      </w:pPr>
      <w:r>
        <w:t xml:space="preserve">Внедрение нотации </w:t>
      </w:r>
      <w:r w:rsidRPr="006F0925">
        <w:rPr>
          <w:i/>
          <w:iCs/>
        </w:rPr>
        <w:t>BPMN</w:t>
      </w:r>
      <w:r>
        <w:t xml:space="preserve"> обеспечивает высокую степень прозрачности бизнес-процессов, так как она понятна как техническим специалистам, так и руководству компании. Это позволяет легко находить узкие места в цепочке поставок и оперативно вносить изменения в регламент работы сотрудников.</w:t>
      </w:r>
    </w:p>
    <w:p w14:paraId="3B960DBC" w14:textId="77777777" w:rsidR="006F0925" w:rsidRPr="006F0925" w:rsidRDefault="006F0925" w:rsidP="006F0925">
      <w:pPr>
        <w:rPr>
          <w:szCs w:val="28"/>
        </w:rPr>
      </w:pPr>
      <w:r w:rsidRPr="006F0925">
        <w:rPr>
          <w:szCs w:val="28"/>
        </w:rPr>
        <w:t xml:space="preserve">Также следует отметить, что визуализация процессов в формате </w:t>
      </w:r>
      <w:r w:rsidRPr="006F0925">
        <w:rPr>
          <w:i/>
          <w:iCs/>
          <w:szCs w:val="28"/>
        </w:rPr>
        <w:t>BPMN</w:t>
      </w:r>
      <w:r w:rsidRPr="006F0925">
        <w:rPr>
          <w:szCs w:val="28"/>
        </w:rPr>
        <w:t xml:space="preserve"> помогает лучше обучать новый персонал, поскольку каждый сотрудник может наглядно видеть свою роль и зону ответственности в общем цикле выполнения заказов.</w:t>
      </w:r>
    </w:p>
    <w:p w14:paraId="0699BE3E" w14:textId="77777777" w:rsidR="006F0925" w:rsidRPr="006F0925" w:rsidRDefault="006F0925" w:rsidP="006F0925">
      <w:pPr>
        <w:rPr>
          <w:szCs w:val="28"/>
        </w:rPr>
      </w:pPr>
      <w:r w:rsidRPr="006F0925">
        <w:rPr>
          <w:szCs w:val="28"/>
        </w:rPr>
        <w:t>Использование данной нотации закладывает прочный фундамент для дальнейшей автоматизации документооборота и интеграции с корпоративными информационными системами, что в конечном итоге повышает общую конкурентоспособность предприятия.</w:t>
      </w:r>
    </w:p>
    <w:p w14:paraId="6EFC7030" w14:textId="77777777" w:rsidR="006C16B7" w:rsidRDefault="006C16B7" w:rsidP="006C16B7">
      <w:pPr>
        <w:ind w:firstLine="0"/>
        <w:rPr>
          <w:szCs w:val="28"/>
          <w:lang w:val="ru-BY"/>
        </w:rPr>
      </w:pPr>
    </w:p>
    <w:p w14:paraId="79FEA890" w14:textId="77777777" w:rsidR="006C16B7" w:rsidRPr="006C16B7" w:rsidRDefault="006C16B7" w:rsidP="006C16B7">
      <w:pPr>
        <w:ind w:firstLine="0"/>
        <w:rPr>
          <w:szCs w:val="28"/>
          <w:lang w:val="ru-BY"/>
        </w:rPr>
      </w:pPr>
    </w:p>
    <w:p w14:paraId="21C7244C" w14:textId="77777777" w:rsidR="00FF3BF8" w:rsidRDefault="00FF3BF8" w:rsidP="00A67D34">
      <w:pPr>
        <w:ind w:firstLine="0"/>
        <w:rPr>
          <w:szCs w:val="28"/>
        </w:rPr>
      </w:pPr>
    </w:p>
    <w:p w14:paraId="45FA28B8" w14:textId="77777777" w:rsidR="00A67D34" w:rsidRPr="00A67D34" w:rsidRDefault="00A67D34" w:rsidP="00A67D34">
      <w:pPr>
        <w:ind w:firstLine="0"/>
        <w:jc w:val="left"/>
        <w:rPr>
          <w:rFonts w:eastAsia="Times New Roman" w:cs="Times New Roman"/>
          <w:kern w:val="0"/>
          <w:sz w:val="24"/>
          <w:szCs w:val="24"/>
          <w:lang w:val="ru-BY" w:eastAsia="ru-RU"/>
          <w14:ligatures w14:val="none"/>
        </w:rPr>
      </w:pPr>
    </w:p>
    <w:p w14:paraId="19C33E79" w14:textId="28F8E4F3" w:rsidR="00000B23" w:rsidRPr="009E1033" w:rsidRDefault="00000B23" w:rsidP="009E1033">
      <w:pPr>
        <w:spacing w:after="160" w:line="278" w:lineRule="auto"/>
        <w:ind w:firstLine="0"/>
        <w:jc w:val="left"/>
        <w:rPr>
          <w:rFonts w:eastAsia="Times New Roman" w:cs="Times New Roman"/>
          <w:kern w:val="0"/>
          <w:szCs w:val="28"/>
          <w:lang w:val="ru-BY" w:eastAsia="ru-RU"/>
          <w14:ligatures w14:val="none"/>
        </w:rPr>
      </w:pPr>
    </w:p>
    <w:sectPr w:rsidR="00000B23" w:rsidRPr="009E1033" w:rsidSect="000332C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7845A" w14:textId="77777777" w:rsidR="006C7F2E" w:rsidRDefault="006C7F2E" w:rsidP="000332C5">
      <w:r>
        <w:separator/>
      </w:r>
    </w:p>
  </w:endnote>
  <w:endnote w:type="continuationSeparator" w:id="0">
    <w:p w14:paraId="096AA861" w14:textId="77777777" w:rsidR="006C7F2E" w:rsidRDefault="006C7F2E" w:rsidP="00033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4C445" w14:textId="77777777" w:rsidR="006C7F2E" w:rsidRDefault="006C7F2E" w:rsidP="000332C5">
      <w:r>
        <w:separator/>
      </w:r>
    </w:p>
  </w:footnote>
  <w:footnote w:type="continuationSeparator" w:id="0">
    <w:p w14:paraId="3E63DF9C" w14:textId="77777777" w:rsidR="006C7F2E" w:rsidRDefault="006C7F2E" w:rsidP="000332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B020D"/>
    <w:multiLevelType w:val="multilevel"/>
    <w:tmpl w:val="AB9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35346"/>
    <w:multiLevelType w:val="multilevel"/>
    <w:tmpl w:val="B2CC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31B22"/>
    <w:multiLevelType w:val="multilevel"/>
    <w:tmpl w:val="5688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251FE"/>
    <w:multiLevelType w:val="multilevel"/>
    <w:tmpl w:val="AC6E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9700E"/>
    <w:multiLevelType w:val="hybridMultilevel"/>
    <w:tmpl w:val="40F66BF6"/>
    <w:lvl w:ilvl="0" w:tplc="D67AB618">
      <w:start w:val="1"/>
      <w:numFmt w:val="decimal"/>
      <w:lvlText w:val="%1"/>
      <w:lvlJc w:val="left"/>
      <w:pPr>
        <w:ind w:left="644" w:hanging="360"/>
      </w:pPr>
      <w:rPr>
        <w:rFonts w:hint="default"/>
        <w:b/>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 w15:restartNumberingAfterBreak="0">
    <w:nsid w:val="644504DD"/>
    <w:multiLevelType w:val="multilevel"/>
    <w:tmpl w:val="6004F8C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67864E6E"/>
    <w:multiLevelType w:val="multilevel"/>
    <w:tmpl w:val="2BD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B1466"/>
    <w:multiLevelType w:val="multilevel"/>
    <w:tmpl w:val="A548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B4F86"/>
    <w:multiLevelType w:val="multilevel"/>
    <w:tmpl w:val="2D3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173F5"/>
    <w:multiLevelType w:val="multilevel"/>
    <w:tmpl w:val="92BEF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192CAF"/>
    <w:multiLevelType w:val="multilevel"/>
    <w:tmpl w:val="F0EE85E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6894911">
    <w:abstractNumId w:val="10"/>
  </w:num>
  <w:num w:numId="2" w16cid:durableId="487136610">
    <w:abstractNumId w:val="3"/>
  </w:num>
  <w:num w:numId="3" w16cid:durableId="1239241865">
    <w:abstractNumId w:val="8"/>
  </w:num>
  <w:num w:numId="4" w16cid:durableId="792405890">
    <w:abstractNumId w:val="2"/>
  </w:num>
  <w:num w:numId="5" w16cid:durableId="118888012">
    <w:abstractNumId w:val="6"/>
  </w:num>
  <w:num w:numId="6" w16cid:durableId="1246457070">
    <w:abstractNumId w:val="0"/>
  </w:num>
  <w:num w:numId="7" w16cid:durableId="343555545">
    <w:abstractNumId w:val="1"/>
  </w:num>
  <w:num w:numId="8" w16cid:durableId="966667002">
    <w:abstractNumId w:val="4"/>
  </w:num>
  <w:num w:numId="9" w16cid:durableId="785151193">
    <w:abstractNumId w:val="5"/>
  </w:num>
  <w:num w:numId="10" w16cid:durableId="308368724">
    <w:abstractNumId w:val="9"/>
  </w:num>
  <w:num w:numId="11" w16cid:durableId="10925540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38C"/>
    <w:rsid w:val="00000B23"/>
    <w:rsid w:val="00017F29"/>
    <w:rsid w:val="000332C5"/>
    <w:rsid w:val="00044E7C"/>
    <w:rsid w:val="000506F8"/>
    <w:rsid w:val="000773B1"/>
    <w:rsid w:val="0009055A"/>
    <w:rsid w:val="00132FD0"/>
    <w:rsid w:val="001415B5"/>
    <w:rsid w:val="00161E70"/>
    <w:rsid w:val="00177415"/>
    <w:rsid w:val="00185A0A"/>
    <w:rsid w:val="001C0830"/>
    <w:rsid w:val="001E45DC"/>
    <w:rsid w:val="00215E86"/>
    <w:rsid w:val="00220BC4"/>
    <w:rsid w:val="0023419D"/>
    <w:rsid w:val="00242699"/>
    <w:rsid w:val="002A049F"/>
    <w:rsid w:val="002A2DE5"/>
    <w:rsid w:val="002C1110"/>
    <w:rsid w:val="003250CA"/>
    <w:rsid w:val="00333C33"/>
    <w:rsid w:val="00352FCD"/>
    <w:rsid w:val="003A467E"/>
    <w:rsid w:val="003B5214"/>
    <w:rsid w:val="003E5D9C"/>
    <w:rsid w:val="0044136E"/>
    <w:rsid w:val="004C5C3F"/>
    <w:rsid w:val="004D1139"/>
    <w:rsid w:val="004E7F19"/>
    <w:rsid w:val="004F1117"/>
    <w:rsid w:val="00514850"/>
    <w:rsid w:val="0052238C"/>
    <w:rsid w:val="005C2760"/>
    <w:rsid w:val="006C16B7"/>
    <w:rsid w:val="006C4FF5"/>
    <w:rsid w:val="006C7F2E"/>
    <w:rsid w:val="006D74C7"/>
    <w:rsid w:val="006F0925"/>
    <w:rsid w:val="0072735D"/>
    <w:rsid w:val="00741E11"/>
    <w:rsid w:val="00753B24"/>
    <w:rsid w:val="0077044D"/>
    <w:rsid w:val="00796DA6"/>
    <w:rsid w:val="007B0C39"/>
    <w:rsid w:val="007C4B4E"/>
    <w:rsid w:val="00841A0E"/>
    <w:rsid w:val="00855F29"/>
    <w:rsid w:val="00856193"/>
    <w:rsid w:val="008906F5"/>
    <w:rsid w:val="008B74F5"/>
    <w:rsid w:val="0093299D"/>
    <w:rsid w:val="00936DBF"/>
    <w:rsid w:val="009E1033"/>
    <w:rsid w:val="00A17112"/>
    <w:rsid w:val="00A305F1"/>
    <w:rsid w:val="00A67D34"/>
    <w:rsid w:val="00A761E1"/>
    <w:rsid w:val="00AF5850"/>
    <w:rsid w:val="00B11432"/>
    <w:rsid w:val="00B20577"/>
    <w:rsid w:val="00BB25AB"/>
    <w:rsid w:val="00BD7B99"/>
    <w:rsid w:val="00BE1E40"/>
    <w:rsid w:val="00BF6704"/>
    <w:rsid w:val="00C17A01"/>
    <w:rsid w:val="00C277B7"/>
    <w:rsid w:val="00C51E85"/>
    <w:rsid w:val="00C6515A"/>
    <w:rsid w:val="00C7284B"/>
    <w:rsid w:val="00C81624"/>
    <w:rsid w:val="00C82C0D"/>
    <w:rsid w:val="00C9188C"/>
    <w:rsid w:val="00CC2693"/>
    <w:rsid w:val="00CD64A4"/>
    <w:rsid w:val="00CE0A20"/>
    <w:rsid w:val="00CE7DBC"/>
    <w:rsid w:val="00D0495A"/>
    <w:rsid w:val="00D27037"/>
    <w:rsid w:val="00DC172C"/>
    <w:rsid w:val="00DC7EEE"/>
    <w:rsid w:val="00DD3C9F"/>
    <w:rsid w:val="00DE372C"/>
    <w:rsid w:val="00E0045F"/>
    <w:rsid w:val="00E105B3"/>
    <w:rsid w:val="00E134FF"/>
    <w:rsid w:val="00E25443"/>
    <w:rsid w:val="00E55F66"/>
    <w:rsid w:val="00E92509"/>
    <w:rsid w:val="00EF2813"/>
    <w:rsid w:val="00F620A9"/>
    <w:rsid w:val="00FA1DD1"/>
    <w:rsid w:val="00FA21A4"/>
    <w:rsid w:val="00FF3BF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2B7DE"/>
  <w15:chartTrackingRefBased/>
  <w15:docId w15:val="{C9D0CAA8-E253-434D-82A0-76122B9A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32C5"/>
    <w:pPr>
      <w:spacing w:after="0" w:line="240" w:lineRule="auto"/>
      <w:ind w:firstLine="709"/>
      <w:jc w:val="both"/>
    </w:pPr>
    <w:rPr>
      <w:rFonts w:ascii="Times New Roman" w:hAnsi="Times New Roman"/>
      <w:sz w:val="28"/>
      <w:szCs w:val="22"/>
      <w:lang w:val="ru-RU"/>
    </w:rPr>
  </w:style>
  <w:style w:type="paragraph" w:styleId="1">
    <w:name w:val="heading 1"/>
    <w:basedOn w:val="a"/>
    <w:next w:val="a"/>
    <w:link w:val="10"/>
    <w:uiPriority w:val="9"/>
    <w:qFormat/>
    <w:rsid w:val="0052238C"/>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sz w:val="40"/>
      <w:szCs w:val="40"/>
      <w:lang w:val="ru-BY"/>
    </w:rPr>
  </w:style>
  <w:style w:type="paragraph" w:styleId="2">
    <w:name w:val="heading 2"/>
    <w:basedOn w:val="a"/>
    <w:next w:val="a"/>
    <w:link w:val="20"/>
    <w:uiPriority w:val="9"/>
    <w:unhideWhenUsed/>
    <w:qFormat/>
    <w:rsid w:val="0052238C"/>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sz w:val="32"/>
      <w:szCs w:val="32"/>
      <w:lang w:val="ru-BY"/>
    </w:rPr>
  </w:style>
  <w:style w:type="paragraph" w:styleId="3">
    <w:name w:val="heading 3"/>
    <w:basedOn w:val="a"/>
    <w:next w:val="a"/>
    <w:link w:val="30"/>
    <w:uiPriority w:val="9"/>
    <w:semiHidden/>
    <w:unhideWhenUsed/>
    <w:qFormat/>
    <w:rsid w:val="0052238C"/>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szCs w:val="28"/>
      <w:lang w:val="ru-BY"/>
    </w:rPr>
  </w:style>
  <w:style w:type="paragraph" w:styleId="4">
    <w:name w:val="heading 4"/>
    <w:basedOn w:val="a"/>
    <w:next w:val="a"/>
    <w:link w:val="40"/>
    <w:uiPriority w:val="9"/>
    <w:semiHidden/>
    <w:unhideWhenUsed/>
    <w:qFormat/>
    <w:rsid w:val="0052238C"/>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sz w:val="24"/>
      <w:szCs w:val="24"/>
      <w:lang w:val="ru-BY"/>
    </w:rPr>
  </w:style>
  <w:style w:type="paragraph" w:styleId="5">
    <w:name w:val="heading 5"/>
    <w:basedOn w:val="a"/>
    <w:next w:val="a"/>
    <w:link w:val="50"/>
    <w:uiPriority w:val="9"/>
    <w:semiHidden/>
    <w:unhideWhenUsed/>
    <w:qFormat/>
    <w:rsid w:val="0052238C"/>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sz w:val="24"/>
      <w:szCs w:val="24"/>
      <w:lang w:val="ru-BY"/>
    </w:rPr>
  </w:style>
  <w:style w:type="paragraph" w:styleId="6">
    <w:name w:val="heading 6"/>
    <w:basedOn w:val="a"/>
    <w:next w:val="a"/>
    <w:link w:val="60"/>
    <w:uiPriority w:val="9"/>
    <w:semiHidden/>
    <w:unhideWhenUsed/>
    <w:qFormat/>
    <w:rsid w:val="0052238C"/>
    <w:pPr>
      <w:keepNext/>
      <w:keepLines/>
      <w:spacing w:before="40" w:line="278" w:lineRule="auto"/>
      <w:ind w:firstLine="0"/>
      <w:jc w:val="left"/>
      <w:outlineLvl w:val="5"/>
    </w:pPr>
    <w:rPr>
      <w:rFonts w:asciiTheme="minorHAnsi" w:eastAsiaTheme="majorEastAsia" w:hAnsiTheme="minorHAnsi" w:cstheme="majorBidi"/>
      <w:i/>
      <w:iCs/>
      <w:color w:val="595959" w:themeColor="text1" w:themeTint="A6"/>
      <w:sz w:val="24"/>
      <w:szCs w:val="24"/>
      <w:lang w:val="ru-BY"/>
    </w:rPr>
  </w:style>
  <w:style w:type="paragraph" w:styleId="7">
    <w:name w:val="heading 7"/>
    <w:basedOn w:val="a"/>
    <w:next w:val="a"/>
    <w:link w:val="70"/>
    <w:uiPriority w:val="9"/>
    <w:semiHidden/>
    <w:unhideWhenUsed/>
    <w:qFormat/>
    <w:rsid w:val="0052238C"/>
    <w:pPr>
      <w:keepNext/>
      <w:keepLines/>
      <w:spacing w:before="40" w:line="278" w:lineRule="auto"/>
      <w:ind w:firstLine="0"/>
      <w:jc w:val="left"/>
      <w:outlineLvl w:val="6"/>
    </w:pPr>
    <w:rPr>
      <w:rFonts w:asciiTheme="minorHAnsi" w:eastAsiaTheme="majorEastAsia" w:hAnsiTheme="minorHAnsi" w:cstheme="majorBidi"/>
      <w:color w:val="595959" w:themeColor="text1" w:themeTint="A6"/>
      <w:sz w:val="24"/>
      <w:szCs w:val="24"/>
      <w:lang w:val="ru-BY"/>
    </w:rPr>
  </w:style>
  <w:style w:type="paragraph" w:styleId="8">
    <w:name w:val="heading 8"/>
    <w:basedOn w:val="a"/>
    <w:next w:val="a"/>
    <w:link w:val="80"/>
    <w:uiPriority w:val="9"/>
    <w:semiHidden/>
    <w:unhideWhenUsed/>
    <w:qFormat/>
    <w:rsid w:val="0052238C"/>
    <w:pPr>
      <w:keepNext/>
      <w:keepLines/>
      <w:spacing w:line="278" w:lineRule="auto"/>
      <w:ind w:firstLine="0"/>
      <w:jc w:val="left"/>
      <w:outlineLvl w:val="7"/>
    </w:pPr>
    <w:rPr>
      <w:rFonts w:asciiTheme="minorHAnsi" w:eastAsiaTheme="majorEastAsia" w:hAnsiTheme="minorHAnsi" w:cstheme="majorBidi"/>
      <w:i/>
      <w:iCs/>
      <w:color w:val="272727" w:themeColor="text1" w:themeTint="D8"/>
      <w:sz w:val="24"/>
      <w:szCs w:val="24"/>
      <w:lang w:val="ru-BY"/>
    </w:rPr>
  </w:style>
  <w:style w:type="paragraph" w:styleId="9">
    <w:name w:val="heading 9"/>
    <w:basedOn w:val="a"/>
    <w:next w:val="a"/>
    <w:link w:val="90"/>
    <w:uiPriority w:val="9"/>
    <w:semiHidden/>
    <w:unhideWhenUsed/>
    <w:qFormat/>
    <w:rsid w:val="0052238C"/>
    <w:pPr>
      <w:keepNext/>
      <w:keepLines/>
      <w:spacing w:line="278" w:lineRule="auto"/>
      <w:ind w:firstLine="0"/>
      <w:jc w:val="left"/>
      <w:outlineLvl w:val="8"/>
    </w:pPr>
    <w:rPr>
      <w:rFonts w:asciiTheme="minorHAnsi" w:eastAsiaTheme="majorEastAsia" w:hAnsiTheme="minorHAnsi" w:cstheme="majorBidi"/>
      <w:color w:val="272727" w:themeColor="text1" w:themeTint="D8"/>
      <w:sz w:val="24"/>
      <w:szCs w:val="24"/>
      <w:lang w:val="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2238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2238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2238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2238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2238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2238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2238C"/>
    <w:rPr>
      <w:rFonts w:eastAsiaTheme="majorEastAsia" w:cstheme="majorBidi"/>
      <w:color w:val="595959" w:themeColor="text1" w:themeTint="A6"/>
    </w:rPr>
  </w:style>
  <w:style w:type="character" w:customStyle="1" w:styleId="80">
    <w:name w:val="Заголовок 8 Знак"/>
    <w:basedOn w:val="a0"/>
    <w:link w:val="8"/>
    <w:uiPriority w:val="9"/>
    <w:semiHidden/>
    <w:rsid w:val="0052238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2238C"/>
    <w:rPr>
      <w:rFonts w:eastAsiaTheme="majorEastAsia" w:cstheme="majorBidi"/>
      <w:color w:val="272727" w:themeColor="text1" w:themeTint="D8"/>
    </w:rPr>
  </w:style>
  <w:style w:type="paragraph" w:styleId="a3">
    <w:name w:val="Title"/>
    <w:basedOn w:val="a"/>
    <w:next w:val="a"/>
    <w:link w:val="a4"/>
    <w:uiPriority w:val="10"/>
    <w:qFormat/>
    <w:rsid w:val="0052238C"/>
    <w:pPr>
      <w:spacing w:after="80"/>
      <w:ind w:firstLine="0"/>
      <w:contextualSpacing/>
      <w:jc w:val="left"/>
    </w:pPr>
    <w:rPr>
      <w:rFonts w:asciiTheme="majorHAnsi" w:eastAsiaTheme="majorEastAsia" w:hAnsiTheme="majorHAnsi" w:cstheme="majorBidi"/>
      <w:spacing w:val="-10"/>
      <w:kern w:val="28"/>
      <w:sz w:val="56"/>
      <w:szCs w:val="56"/>
      <w:lang w:val="ru-BY"/>
    </w:rPr>
  </w:style>
  <w:style w:type="character" w:customStyle="1" w:styleId="a4">
    <w:name w:val="Заголовок Знак"/>
    <w:basedOn w:val="a0"/>
    <w:link w:val="a3"/>
    <w:uiPriority w:val="10"/>
    <w:rsid w:val="005223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238C"/>
    <w:pPr>
      <w:numPr>
        <w:ilvl w:val="1"/>
      </w:numPr>
      <w:spacing w:after="160" w:line="278" w:lineRule="auto"/>
      <w:ind w:firstLine="709"/>
      <w:jc w:val="left"/>
    </w:pPr>
    <w:rPr>
      <w:rFonts w:asciiTheme="minorHAnsi" w:eastAsiaTheme="majorEastAsia" w:hAnsiTheme="minorHAnsi" w:cstheme="majorBidi"/>
      <w:color w:val="595959" w:themeColor="text1" w:themeTint="A6"/>
      <w:spacing w:val="15"/>
      <w:szCs w:val="28"/>
      <w:lang w:val="ru-BY"/>
    </w:rPr>
  </w:style>
  <w:style w:type="character" w:customStyle="1" w:styleId="a6">
    <w:name w:val="Подзаголовок Знак"/>
    <w:basedOn w:val="a0"/>
    <w:link w:val="a5"/>
    <w:uiPriority w:val="11"/>
    <w:rsid w:val="0052238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2238C"/>
    <w:pPr>
      <w:spacing w:before="160" w:after="160" w:line="278" w:lineRule="auto"/>
      <w:ind w:firstLine="0"/>
      <w:jc w:val="center"/>
    </w:pPr>
    <w:rPr>
      <w:rFonts w:asciiTheme="minorHAnsi" w:hAnsiTheme="minorHAnsi"/>
      <w:i/>
      <w:iCs/>
      <w:color w:val="404040" w:themeColor="text1" w:themeTint="BF"/>
      <w:sz w:val="24"/>
      <w:szCs w:val="24"/>
      <w:lang w:val="ru-BY"/>
    </w:rPr>
  </w:style>
  <w:style w:type="character" w:customStyle="1" w:styleId="22">
    <w:name w:val="Цитата 2 Знак"/>
    <w:basedOn w:val="a0"/>
    <w:link w:val="21"/>
    <w:uiPriority w:val="29"/>
    <w:rsid w:val="0052238C"/>
    <w:rPr>
      <w:i/>
      <w:iCs/>
      <w:color w:val="404040" w:themeColor="text1" w:themeTint="BF"/>
    </w:rPr>
  </w:style>
  <w:style w:type="paragraph" w:styleId="a7">
    <w:name w:val="List Paragraph"/>
    <w:basedOn w:val="a"/>
    <w:uiPriority w:val="34"/>
    <w:qFormat/>
    <w:rsid w:val="0052238C"/>
    <w:pPr>
      <w:spacing w:after="160" w:line="278" w:lineRule="auto"/>
      <w:ind w:left="720" w:firstLine="0"/>
      <w:contextualSpacing/>
      <w:jc w:val="left"/>
    </w:pPr>
    <w:rPr>
      <w:rFonts w:asciiTheme="minorHAnsi" w:hAnsiTheme="minorHAnsi"/>
      <w:sz w:val="24"/>
      <w:szCs w:val="24"/>
      <w:lang w:val="ru-BY"/>
    </w:rPr>
  </w:style>
  <w:style w:type="character" w:styleId="a8">
    <w:name w:val="Intense Emphasis"/>
    <w:basedOn w:val="a0"/>
    <w:uiPriority w:val="21"/>
    <w:qFormat/>
    <w:rsid w:val="0052238C"/>
    <w:rPr>
      <w:i/>
      <w:iCs/>
      <w:color w:val="0F4761" w:themeColor="accent1" w:themeShade="BF"/>
    </w:rPr>
  </w:style>
  <w:style w:type="paragraph" w:styleId="a9">
    <w:name w:val="Intense Quote"/>
    <w:basedOn w:val="a"/>
    <w:next w:val="a"/>
    <w:link w:val="aa"/>
    <w:uiPriority w:val="30"/>
    <w:qFormat/>
    <w:rsid w:val="0052238C"/>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hAnsiTheme="minorHAnsi"/>
      <w:i/>
      <w:iCs/>
      <w:color w:val="0F4761" w:themeColor="accent1" w:themeShade="BF"/>
      <w:sz w:val="24"/>
      <w:szCs w:val="24"/>
      <w:lang w:val="ru-BY"/>
    </w:rPr>
  </w:style>
  <w:style w:type="character" w:customStyle="1" w:styleId="aa">
    <w:name w:val="Выделенная цитата Знак"/>
    <w:basedOn w:val="a0"/>
    <w:link w:val="a9"/>
    <w:uiPriority w:val="30"/>
    <w:rsid w:val="0052238C"/>
    <w:rPr>
      <w:i/>
      <w:iCs/>
      <w:color w:val="0F4761" w:themeColor="accent1" w:themeShade="BF"/>
    </w:rPr>
  </w:style>
  <w:style w:type="character" w:styleId="ab">
    <w:name w:val="Intense Reference"/>
    <w:basedOn w:val="a0"/>
    <w:uiPriority w:val="32"/>
    <w:qFormat/>
    <w:rsid w:val="0052238C"/>
    <w:rPr>
      <w:b/>
      <w:bCs/>
      <w:smallCaps/>
      <w:color w:val="0F4761" w:themeColor="accent1" w:themeShade="BF"/>
      <w:spacing w:val="5"/>
    </w:rPr>
  </w:style>
  <w:style w:type="paragraph" w:styleId="ac">
    <w:name w:val="header"/>
    <w:basedOn w:val="a"/>
    <w:link w:val="ad"/>
    <w:uiPriority w:val="99"/>
    <w:unhideWhenUsed/>
    <w:rsid w:val="000332C5"/>
    <w:pPr>
      <w:tabs>
        <w:tab w:val="center" w:pos="4513"/>
        <w:tab w:val="right" w:pos="9026"/>
      </w:tabs>
    </w:pPr>
  </w:style>
  <w:style w:type="character" w:customStyle="1" w:styleId="ad">
    <w:name w:val="Верхний колонтитул Знак"/>
    <w:basedOn w:val="a0"/>
    <w:link w:val="ac"/>
    <w:uiPriority w:val="99"/>
    <w:rsid w:val="000332C5"/>
    <w:rPr>
      <w:rFonts w:ascii="Times New Roman" w:hAnsi="Times New Roman"/>
      <w:sz w:val="28"/>
      <w:szCs w:val="22"/>
      <w:lang w:val="ru-RU"/>
    </w:rPr>
  </w:style>
  <w:style w:type="paragraph" w:styleId="ae">
    <w:name w:val="footer"/>
    <w:basedOn w:val="a"/>
    <w:link w:val="af"/>
    <w:uiPriority w:val="99"/>
    <w:unhideWhenUsed/>
    <w:rsid w:val="000332C5"/>
    <w:pPr>
      <w:tabs>
        <w:tab w:val="center" w:pos="4513"/>
        <w:tab w:val="right" w:pos="9026"/>
      </w:tabs>
    </w:pPr>
  </w:style>
  <w:style w:type="character" w:customStyle="1" w:styleId="af">
    <w:name w:val="Нижний колонтитул Знак"/>
    <w:basedOn w:val="a0"/>
    <w:link w:val="ae"/>
    <w:uiPriority w:val="99"/>
    <w:rsid w:val="000332C5"/>
    <w:rPr>
      <w:rFonts w:ascii="Times New Roman" w:hAnsi="Times New Roman"/>
      <w:sz w:val="28"/>
      <w:szCs w:val="22"/>
      <w:lang w:val="ru-RU"/>
    </w:rPr>
  </w:style>
  <w:style w:type="paragraph" w:styleId="af0">
    <w:name w:val="Normal (Web)"/>
    <w:basedOn w:val="a"/>
    <w:uiPriority w:val="99"/>
    <w:unhideWhenUsed/>
    <w:rsid w:val="00CE0A20"/>
    <w:pPr>
      <w:spacing w:before="100" w:beforeAutospacing="1" w:after="100" w:afterAutospacing="1"/>
      <w:ind w:firstLine="0"/>
      <w:jc w:val="left"/>
    </w:pPr>
    <w:rPr>
      <w:rFonts w:eastAsia="Times New Roman" w:cs="Times New Roman"/>
      <w:kern w:val="0"/>
      <w:sz w:val="24"/>
      <w:szCs w:val="24"/>
      <w:lang w:val="ru-BY" w:eastAsia="ru-RU"/>
      <w14:ligatures w14:val="none"/>
    </w:rPr>
  </w:style>
  <w:style w:type="paragraph" w:styleId="af1">
    <w:name w:val="TOC Heading"/>
    <w:basedOn w:val="1"/>
    <w:next w:val="a"/>
    <w:uiPriority w:val="39"/>
    <w:unhideWhenUsed/>
    <w:qFormat/>
    <w:rsid w:val="00044E7C"/>
    <w:pPr>
      <w:spacing w:before="480" w:after="0" w:line="276" w:lineRule="auto"/>
      <w:outlineLvl w:val="9"/>
    </w:pPr>
    <w:rPr>
      <w:b/>
      <w:bCs/>
      <w:kern w:val="0"/>
      <w:sz w:val="28"/>
      <w:szCs w:val="28"/>
      <w:lang w:eastAsia="ru-RU"/>
      <w14:ligatures w14:val="none"/>
    </w:rPr>
  </w:style>
  <w:style w:type="paragraph" w:styleId="11">
    <w:name w:val="toc 1"/>
    <w:basedOn w:val="a"/>
    <w:next w:val="a"/>
    <w:autoRedefine/>
    <w:uiPriority w:val="39"/>
    <w:unhideWhenUsed/>
    <w:rsid w:val="001E45DC"/>
    <w:pPr>
      <w:tabs>
        <w:tab w:val="right" w:leader="dot" w:pos="9344"/>
      </w:tabs>
      <w:spacing w:before="120"/>
      <w:ind w:left="284" w:hanging="284"/>
      <w:jc w:val="left"/>
    </w:pPr>
    <w:rPr>
      <w:rFonts w:cs="Times New Roman"/>
      <w:b/>
      <w:bCs/>
      <w:i/>
      <w:iCs/>
      <w:noProof/>
      <w:szCs w:val="28"/>
    </w:rPr>
  </w:style>
  <w:style w:type="character" w:styleId="af2">
    <w:name w:val="Hyperlink"/>
    <w:basedOn w:val="a0"/>
    <w:uiPriority w:val="99"/>
    <w:unhideWhenUsed/>
    <w:rsid w:val="00044E7C"/>
    <w:rPr>
      <w:color w:val="467886" w:themeColor="hyperlink"/>
      <w:u w:val="single"/>
    </w:rPr>
  </w:style>
  <w:style w:type="paragraph" w:styleId="23">
    <w:name w:val="toc 2"/>
    <w:basedOn w:val="a"/>
    <w:next w:val="a"/>
    <w:autoRedefine/>
    <w:uiPriority w:val="39"/>
    <w:unhideWhenUsed/>
    <w:rsid w:val="00BD7B99"/>
    <w:pPr>
      <w:tabs>
        <w:tab w:val="left" w:pos="284"/>
        <w:tab w:val="right" w:leader="dot" w:pos="9344"/>
      </w:tabs>
      <w:spacing w:before="120"/>
      <w:ind w:left="709" w:hanging="425"/>
      <w:jc w:val="left"/>
    </w:pPr>
    <w:rPr>
      <w:rFonts w:asciiTheme="minorHAnsi" w:hAnsiTheme="minorHAnsi"/>
      <w:b/>
      <w:bCs/>
      <w:sz w:val="22"/>
    </w:rPr>
  </w:style>
  <w:style w:type="paragraph" w:styleId="31">
    <w:name w:val="toc 3"/>
    <w:basedOn w:val="a"/>
    <w:next w:val="a"/>
    <w:autoRedefine/>
    <w:uiPriority w:val="39"/>
    <w:semiHidden/>
    <w:unhideWhenUsed/>
    <w:rsid w:val="00044E7C"/>
    <w:pPr>
      <w:ind w:left="560"/>
      <w:jc w:val="left"/>
    </w:pPr>
    <w:rPr>
      <w:rFonts w:asciiTheme="minorHAnsi" w:hAnsiTheme="minorHAnsi"/>
      <w:sz w:val="20"/>
      <w:szCs w:val="20"/>
    </w:rPr>
  </w:style>
  <w:style w:type="paragraph" w:styleId="41">
    <w:name w:val="toc 4"/>
    <w:basedOn w:val="a"/>
    <w:next w:val="a"/>
    <w:autoRedefine/>
    <w:uiPriority w:val="39"/>
    <w:semiHidden/>
    <w:unhideWhenUsed/>
    <w:rsid w:val="00044E7C"/>
    <w:pPr>
      <w:ind w:left="840"/>
      <w:jc w:val="left"/>
    </w:pPr>
    <w:rPr>
      <w:rFonts w:asciiTheme="minorHAnsi" w:hAnsiTheme="minorHAnsi"/>
      <w:sz w:val="20"/>
      <w:szCs w:val="20"/>
    </w:rPr>
  </w:style>
  <w:style w:type="paragraph" w:styleId="51">
    <w:name w:val="toc 5"/>
    <w:basedOn w:val="a"/>
    <w:next w:val="a"/>
    <w:autoRedefine/>
    <w:uiPriority w:val="39"/>
    <w:semiHidden/>
    <w:unhideWhenUsed/>
    <w:rsid w:val="00044E7C"/>
    <w:pPr>
      <w:ind w:left="1120"/>
      <w:jc w:val="left"/>
    </w:pPr>
    <w:rPr>
      <w:rFonts w:asciiTheme="minorHAnsi" w:hAnsiTheme="minorHAnsi"/>
      <w:sz w:val="20"/>
      <w:szCs w:val="20"/>
    </w:rPr>
  </w:style>
  <w:style w:type="paragraph" w:styleId="61">
    <w:name w:val="toc 6"/>
    <w:basedOn w:val="a"/>
    <w:next w:val="a"/>
    <w:autoRedefine/>
    <w:uiPriority w:val="39"/>
    <w:semiHidden/>
    <w:unhideWhenUsed/>
    <w:rsid w:val="00044E7C"/>
    <w:pPr>
      <w:ind w:left="1400"/>
      <w:jc w:val="left"/>
    </w:pPr>
    <w:rPr>
      <w:rFonts w:asciiTheme="minorHAnsi" w:hAnsiTheme="minorHAnsi"/>
      <w:sz w:val="20"/>
      <w:szCs w:val="20"/>
    </w:rPr>
  </w:style>
  <w:style w:type="paragraph" w:styleId="71">
    <w:name w:val="toc 7"/>
    <w:basedOn w:val="a"/>
    <w:next w:val="a"/>
    <w:autoRedefine/>
    <w:uiPriority w:val="39"/>
    <w:semiHidden/>
    <w:unhideWhenUsed/>
    <w:rsid w:val="00044E7C"/>
    <w:pPr>
      <w:ind w:left="1680"/>
      <w:jc w:val="left"/>
    </w:pPr>
    <w:rPr>
      <w:rFonts w:asciiTheme="minorHAnsi" w:hAnsiTheme="minorHAnsi"/>
      <w:sz w:val="20"/>
      <w:szCs w:val="20"/>
    </w:rPr>
  </w:style>
  <w:style w:type="paragraph" w:styleId="81">
    <w:name w:val="toc 8"/>
    <w:basedOn w:val="a"/>
    <w:next w:val="a"/>
    <w:autoRedefine/>
    <w:uiPriority w:val="39"/>
    <w:semiHidden/>
    <w:unhideWhenUsed/>
    <w:rsid w:val="00044E7C"/>
    <w:pPr>
      <w:ind w:left="1960"/>
      <w:jc w:val="left"/>
    </w:pPr>
    <w:rPr>
      <w:rFonts w:asciiTheme="minorHAnsi" w:hAnsiTheme="minorHAnsi"/>
      <w:sz w:val="20"/>
      <w:szCs w:val="20"/>
    </w:rPr>
  </w:style>
  <w:style w:type="paragraph" w:styleId="91">
    <w:name w:val="toc 9"/>
    <w:basedOn w:val="a"/>
    <w:next w:val="a"/>
    <w:autoRedefine/>
    <w:uiPriority w:val="39"/>
    <w:semiHidden/>
    <w:unhideWhenUsed/>
    <w:rsid w:val="00044E7C"/>
    <w:pPr>
      <w:ind w:left="2240"/>
      <w:jc w:val="left"/>
    </w:pPr>
    <w:rPr>
      <w:rFonts w:asciiTheme="minorHAnsi" w:hAnsiTheme="minorHAnsi"/>
      <w:sz w:val="20"/>
      <w:szCs w:val="20"/>
    </w:rPr>
  </w:style>
  <w:style w:type="character" w:styleId="af3">
    <w:name w:val="Strong"/>
    <w:basedOn w:val="a0"/>
    <w:uiPriority w:val="22"/>
    <w:qFormat/>
    <w:rsid w:val="00FA21A4"/>
    <w:rPr>
      <w:b/>
      <w:bCs/>
    </w:rPr>
  </w:style>
  <w:style w:type="paragraph" w:customStyle="1" w:styleId="p1">
    <w:name w:val="p1"/>
    <w:basedOn w:val="a"/>
    <w:rsid w:val="003250CA"/>
    <w:pPr>
      <w:ind w:firstLine="0"/>
      <w:jc w:val="left"/>
    </w:pPr>
    <w:rPr>
      <w:rFonts w:eastAsia="Times New Roman" w:cs="Times New Roman"/>
      <w:color w:val="193C66"/>
      <w:kern w:val="0"/>
      <w:sz w:val="20"/>
      <w:szCs w:val="20"/>
      <w:lang w:val="ru-BY" w:eastAsia="ru-RU"/>
      <w14:ligatures w14:val="none"/>
    </w:rPr>
  </w:style>
  <w:style w:type="paragraph" w:customStyle="1" w:styleId="ds-markdown-paragraph">
    <w:name w:val="ds-markdown-paragraph"/>
    <w:basedOn w:val="a"/>
    <w:rsid w:val="00753B24"/>
    <w:pPr>
      <w:spacing w:before="100" w:beforeAutospacing="1" w:after="100" w:afterAutospacing="1"/>
      <w:ind w:firstLine="0"/>
      <w:jc w:val="left"/>
    </w:pPr>
    <w:rPr>
      <w:rFonts w:eastAsia="Times New Roman" w:cs="Times New Roman"/>
      <w:kern w:val="0"/>
      <w:sz w:val="24"/>
      <w:szCs w:val="24"/>
      <w:lang w:val="ru-BY" w:eastAsia="ru-RU"/>
      <w14:ligatures w14:val="none"/>
    </w:rPr>
  </w:style>
  <w:style w:type="character" w:styleId="af4">
    <w:name w:val="Emphasis"/>
    <w:basedOn w:val="a0"/>
    <w:uiPriority w:val="20"/>
    <w:qFormat/>
    <w:rsid w:val="00753B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F7540-B000-4745-AE24-5F805EA17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11</Pages>
  <Words>1727</Words>
  <Characters>9845</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Shidlovskaya</dc:creator>
  <cp:keywords/>
  <dc:description/>
  <cp:lastModifiedBy>Yana Shidlovskaya</cp:lastModifiedBy>
  <cp:revision>13</cp:revision>
  <dcterms:created xsi:type="dcterms:W3CDTF">2026-04-29T20:41:00Z</dcterms:created>
  <dcterms:modified xsi:type="dcterms:W3CDTF">2026-05-16T06:03:00Z</dcterms:modified>
</cp:coreProperties>
</file>