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B98" w14:textId="77777777" w:rsidR="000332C5" w:rsidRPr="006E197B" w:rsidRDefault="000332C5" w:rsidP="000332C5">
      <w:pPr>
        <w:spacing w:after="14" w:line="268" w:lineRule="auto"/>
        <w:ind w:right="169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>Министерство образования Республики Беларусь</w:t>
      </w:r>
    </w:p>
    <w:p w14:paraId="56AB784B" w14:textId="77777777" w:rsidR="000332C5" w:rsidRPr="006E197B" w:rsidRDefault="000332C5" w:rsidP="000332C5">
      <w:pPr>
        <w:spacing w:after="24" w:line="259" w:lineRule="auto"/>
        <w:ind w:left="58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 </w:t>
      </w:r>
    </w:p>
    <w:p w14:paraId="0B32BBAD" w14:textId="77777777" w:rsidR="000332C5" w:rsidRPr="006E197B" w:rsidRDefault="000332C5" w:rsidP="000332C5">
      <w:pPr>
        <w:spacing w:after="9" w:line="268" w:lineRule="auto"/>
        <w:ind w:left="10" w:right="346" w:hanging="10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Учреждение образования </w:t>
      </w:r>
    </w:p>
    <w:p w14:paraId="34569AF0" w14:textId="77777777" w:rsidR="000332C5" w:rsidRPr="006E197B" w:rsidRDefault="000332C5" w:rsidP="000332C5">
      <w:pPr>
        <w:spacing w:after="14" w:line="268" w:lineRule="auto"/>
        <w:ind w:left="1352" w:right="169" w:hanging="10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БЕЛОРУССКИЙ ГОСУДАРСТВЕННЫЙ УНИВЕРСИТЕТ  </w:t>
      </w:r>
    </w:p>
    <w:p w14:paraId="7982C0C7" w14:textId="77777777" w:rsidR="000332C5" w:rsidRPr="006E197B" w:rsidRDefault="000332C5" w:rsidP="000332C5">
      <w:pPr>
        <w:spacing w:after="14" w:line="268" w:lineRule="auto"/>
        <w:ind w:left="2113" w:right="169" w:hanging="10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ИНФОРМАТИКИ И РАДИОЭЛЕКТРОНИКИ </w:t>
      </w:r>
    </w:p>
    <w:p w14:paraId="282A7919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0DEC1CA8" w14:textId="794AA4A2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 </w:t>
      </w:r>
    </w:p>
    <w:p w14:paraId="36141B58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3C69DACB" w14:textId="77777777" w:rsidR="000332C5" w:rsidRPr="006E197B" w:rsidRDefault="000332C5" w:rsidP="000332C5">
      <w:pPr>
        <w:spacing w:after="27" w:line="259" w:lineRule="auto"/>
        <w:ind w:right="277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 </w:t>
      </w:r>
    </w:p>
    <w:p w14:paraId="43FB7B7B" w14:textId="77777777" w:rsidR="000332C5" w:rsidRPr="006E197B" w:rsidRDefault="000332C5" w:rsidP="000332C5">
      <w:pPr>
        <w:spacing w:after="14" w:line="268" w:lineRule="auto"/>
        <w:ind w:left="69" w:right="169" w:hanging="10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Факультет компьютерного проектирования </w:t>
      </w:r>
    </w:p>
    <w:p w14:paraId="21BD0071" w14:textId="77777777" w:rsidR="000332C5" w:rsidRPr="006E197B" w:rsidRDefault="000332C5" w:rsidP="000332C5">
      <w:pPr>
        <w:spacing w:after="14" w:line="268" w:lineRule="auto"/>
        <w:ind w:left="69" w:right="169" w:hanging="10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Кафедра проектирования информационно-компьютерных систем </w:t>
      </w:r>
    </w:p>
    <w:p w14:paraId="6AC6B1F6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63A60C12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742A0958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0BB56A03" w14:textId="77777777" w:rsidR="000332C5" w:rsidRPr="00617DE4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617DE4">
        <w:rPr>
          <w:color w:val="000000"/>
        </w:rPr>
        <w:t xml:space="preserve"> </w:t>
      </w:r>
    </w:p>
    <w:p w14:paraId="49B09DED" w14:textId="77777777" w:rsidR="000332C5" w:rsidRPr="006E197B" w:rsidRDefault="000332C5" w:rsidP="000332C5">
      <w:pPr>
        <w:spacing w:after="29" w:line="259" w:lineRule="auto"/>
        <w:ind w:right="277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 </w:t>
      </w:r>
    </w:p>
    <w:p w14:paraId="6D848657" w14:textId="77777777" w:rsidR="000332C5" w:rsidRPr="006E197B" w:rsidRDefault="000332C5" w:rsidP="000332C5">
      <w:pPr>
        <w:spacing w:after="9" w:line="268" w:lineRule="auto"/>
        <w:ind w:left="3145" w:right="3481" w:hanging="10"/>
        <w:jc w:val="center"/>
        <w:rPr>
          <w:b/>
          <w:color w:val="000000"/>
          <w:sz w:val="28"/>
          <w:szCs w:val="28"/>
        </w:rPr>
      </w:pPr>
      <w:r w:rsidRPr="006E197B">
        <w:rPr>
          <w:b/>
          <w:color w:val="000000"/>
          <w:sz w:val="28"/>
          <w:szCs w:val="28"/>
        </w:rPr>
        <w:t xml:space="preserve">ОТЧЕТ </w:t>
      </w:r>
    </w:p>
    <w:p w14:paraId="42B32634" w14:textId="43D53A08" w:rsidR="003250CA" w:rsidRPr="006E197B" w:rsidRDefault="000332C5" w:rsidP="000332C5">
      <w:pPr>
        <w:spacing w:after="9" w:line="268" w:lineRule="auto"/>
        <w:ind w:left="3145" w:right="3481" w:hanging="10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по лабораторной работе № </w:t>
      </w:r>
      <w:r w:rsidR="00A246A7" w:rsidRPr="006E197B">
        <w:rPr>
          <w:color w:val="000000"/>
          <w:sz w:val="28"/>
          <w:szCs w:val="28"/>
        </w:rPr>
        <w:t>8</w:t>
      </w:r>
      <w:r w:rsidRPr="006E197B">
        <w:rPr>
          <w:color w:val="000000"/>
          <w:sz w:val="28"/>
          <w:szCs w:val="28"/>
        </w:rPr>
        <w:t xml:space="preserve"> на тему:</w:t>
      </w:r>
    </w:p>
    <w:p w14:paraId="17A766B7" w14:textId="03613176" w:rsidR="000332C5" w:rsidRPr="006E197B" w:rsidRDefault="000332C5" w:rsidP="000332C5">
      <w:pPr>
        <w:spacing w:after="9" w:line="268" w:lineRule="auto"/>
        <w:ind w:left="3145" w:right="3481" w:hanging="10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 </w:t>
      </w:r>
    </w:p>
    <w:p w14:paraId="3CD7ACB4" w14:textId="77777777" w:rsidR="00A246A7" w:rsidRPr="00A246A7" w:rsidRDefault="000332C5" w:rsidP="00A246A7">
      <w:pPr>
        <w:pStyle w:val="p1"/>
        <w:jc w:val="center"/>
        <w:rPr>
          <w:color w:val="000000" w:themeColor="text1"/>
          <w:sz w:val="28"/>
          <w:szCs w:val="28"/>
        </w:rPr>
      </w:pPr>
      <w:r w:rsidRPr="00A246A7">
        <w:rPr>
          <w:b/>
          <w:color w:val="000000" w:themeColor="text1"/>
          <w:sz w:val="28"/>
          <w:szCs w:val="28"/>
        </w:rPr>
        <w:t>«</w:t>
      </w:r>
      <w:r w:rsidR="001C0830" w:rsidRPr="00A246A7">
        <w:rPr>
          <w:b/>
          <w:bCs/>
          <w:color w:val="000000" w:themeColor="text1"/>
          <w:sz w:val="28"/>
          <w:szCs w:val="28"/>
        </w:rPr>
        <w:t xml:space="preserve"> </w:t>
      </w:r>
      <w:r w:rsidR="00A246A7" w:rsidRPr="00A246A7">
        <w:rPr>
          <w:b/>
          <w:bCs/>
          <w:color w:val="000000" w:themeColor="text1"/>
          <w:sz w:val="28"/>
          <w:szCs w:val="28"/>
        </w:rPr>
        <w:t>ИМИТАЦИОННОЕ МОДЕЛИРОВАНИЕ БИЗНЕС-ПРОЦЕССОВ</w:t>
      </w:r>
    </w:p>
    <w:p w14:paraId="0C1C3740" w14:textId="50AC4EF6" w:rsidR="000332C5" w:rsidRPr="00A246A7" w:rsidRDefault="00A246A7" w:rsidP="00A246A7">
      <w:pPr>
        <w:pStyle w:val="p1"/>
        <w:jc w:val="center"/>
        <w:rPr>
          <w:color w:val="000000" w:themeColor="text1"/>
          <w:sz w:val="28"/>
          <w:szCs w:val="28"/>
        </w:rPr>
      </w:pPr>
      <w:r w:rsidRPr="00A246A7">
        <w:rPr>
          <w:b/>
          <w:bCs/>
          <w:color w:val="000000" w:themeColor="text1"/>
          <w:sz w:val="28"/>
          <w:szCs w:val="28"/>
        </w:rPr>
        <w:t>В СИСТЕМЕ BUSINESS STUDIO</w:t>
      </w:r>
      <w:r w:rsidR="000332C5" w:rsidRPr="00A246A7">
        <w:rPr>
          <w:b/>
          <w:color w:val="000000" w:themeColor="text1"/>
          <w:sz w:val="28"/>
          <w:szCs w:val="28"/>
        </w:rPr>
        <w:t>»</w:t>
      </w:r>
    </w:p>
    <w:p w14:paraId="318051A4" w14:textId="77777777" w:rsidR="000332C5" w:rsidRPr="003250CA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3250CA">
        <w:rPr>
          <w:color w:val="000000"/>
        </w:rPr>
        <w:t xml:space="preserve"> </w:t>
      </w:r>
    </w:p>
    <w:p w14:paraId="22C8CDAE" w14:textId="77777777" w:rsidR="000332C5" w:rsidRPr="003250CA" w:rsidRDefault="000332C5" w:rsidP="000332C5">
      <w:pPr>
        <w:spacing w:line="259" w:lineRule="auto"/>
        <w:ind w:right="277"/>
        <w:jc w:val="center"/>
        <w:rPr>
          <w:color w:val="000000"/>
        </w:rPr>
      </w:pPr>
      <w:r w:rsidRPr="003250CA">
        <w:rPr>
          <w:color w:val="000000"/>
        </w:rPr>
        <w:t xml:space="preserve"> </w:t>
      </w:r>
    </w:p>
    <w:p w14:paraId="40DBB879" w14:textId="77777777" w:rsidR="000332C5" w:rsidRPr="006E197B" w:rsidRDefault="000332C5" w:rsidP="000332C5">
      <w:pPr>
        <w:spacing w:after="23" w:line="259" w:lineRule="auto"/>
        <w:rPr>
          <w:color w:val="000000"/>
          <w:sz w:val="28"/>
          <w:szCs w:val="28"/>
        </w:rPr>
      </w:pPr>
    </w:p>
    <w:p w14:paraId="4840D538" w14:textId="77777777" w:rsidR="000332C5" w:rsidRPr="006E197B" w:rsidRDefault="000332C5" w:rsidP="000332C5">
      <w:pPr>
        <w:tabs>
          <w:tab w:val="center" w:pos="2295"/>
          <w:tab w:val="center" w:pos="7650"/>
        </w:tabs>
        <w:spacing w:after="14" w:line="268" w:lineRule="auto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Проверил </w:t>
      </w:r>
      <w:r w:rsidRPr="006E197B">
        <w:rPr>
          <w:color w:val="000000"/>
          <w:sz w:val="28"/>
          <w:szCs w:val="28"/>
        </w:rPr>
        <w:tab/>
        <w:t xml:space="preserve"> </w:t>
      </w:r>
      <w:r w:rsidRPr="006E197B">
        <w:rPr>
          <w:color w:val="000000"/>
          <w:sz w:val="28"/>
          <w:szCs w:val="28"/>
        </w:rPr>
        <w:tab/>
        <w:t xml:space="preserve">Верхов К.А. </w:t>
      </w:r>
    </w:p>
    <w:p w14:paraId="7A40A852" w14:textId="77777777" w:rsidR="000332C5" w:rsidRPr="00617DE4" w:rsidRDefault="000332C5" w:rsidP="000332C5">
      <w:pPr>
        <w:spacing w:after="31" w:line="259" w:lineRule="auto"/>
        <w:ind w:left="2184"/>
        <w:rPr>
          <w:color w:val="000000"/>
          <w:lang w:val="en-US"/>
        </w:rPr>
      </w:pPr>
      <w:r w:rsidRPr="00617DE4">
        <w:rPr>
          <w:rFonts w:ascii="Calibri" w:eastAsia="Calibri" w:hAnsi="Calibri" w:cs="Calibri"/>
          <w:noProof/>
          <w:color w:val="000000"/>
          <w:sz w:val="22"/>
          <w:lang w:val="en-US"/>
        </w:rPr>
        <mc:AlternateContent>
          <mc:Choice Requires="wpg">
            <w:drawing>
              <wp:inline distT="0" distB="0" distL="0" distR="0" wp14:anchorId="7B9B0C51" wp14:editId="063468A1">
                <wp:extent cx="2521331" cy="6096"/>
                <wp:effectExtent l="0" t="0" r="0" b="0"/>
                <wp:docPr id="80650" name="Group 8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6"/>
                          <a:chOff x="0" y="0"/>
                          <a:chExt cx="2521331" cy="6096"/>
                        </a:xfrm>
                      </wpg:grpSpPr>
                      <wps:wsp>
                        <wps:cNvPr id="89181" name="Shape 89181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1BD3" id="Group 80650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">
                <v:shape id="Shape 89181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1D864FF9" w14:textId="77777777" w:rsidR="000332C5" w:rsidRPr="00617DE4" w:rsidRDefault="000332C5" w:rsidP="000332C5">
      <w:pPr>
        <w:tabs>
          <w:tab w:val="center" w:pos="4171"/>
          <w:tab w:val="center" w:pos="6431"/>
        </w:tabs>
        <w:spacing w:after="113" w:line="259" w:lineRule="auto"/>
        <w:rPr>
          <w:color w:val="000000"/>
        </w:rPr>
      </w:pPr>
      <w:r w:rsidRPr="00617DE4">
        <w:rPr>
          <w:color w:val="000000"/>
        </w:rPr>
        <w:t xml:space="preserve"> </w:t>
      </w:r>
      <w:r w:rsidRPr="00617DE4">
        <w:rPr>
          <w:color w:val="000000"/>
        </w:rPr>
        <w:tab/>
      </w:r>
      <w:r w:rsidRPr="00617DE4">
        <w:rPr>
          <w:color w:val="000000"/>
          <w:sz w:val="18"/>
        </w:rPr>
        <w:t xml:space="preserve">(подпись) </w:t>
      </w:r>
      <w:r w:rsidRPr="00617DE4">
        <w:rPr>
          <w:color w:val="000000"/>
          <w:sz w:val="18"/>
        </w:rPr>
        <w:tab/>
      </w:r>
      <w:r w:rsidRPr="00617DE4">
        <w:rPr>
          <w:color w:val="000000"/>
        </w:rPr>
        <w:t xml:space="preserve"> </w:t>
      </w:r>
    </w:p>
    <w:p w14:paraId="44B6B270" w14:textId="77777777" w:rsidR="000332C5" w:rsidRPr="00617DE4" w:rsidRDefault="000332C5" w:rsidP="000332C5">
      <w:pPr>
        <w:spacing w:after="781" w:line="259" w:lineRule="auto"/>
        <w:ind w:left="166"/>
        <w:rPr>
          <w:color w:val="000000"/>
        </w:rPr>
      </w:pPr>
      <w:r w:rsidRPr="00617DE4">
        <w:rPr>
          <w:color w:val="000000"/>
        </w:rPr>
        <w:t xml:space="preserve"> </w:t>
      </w:r>
      <w:r w:rsidRPr="00617DE4">
        <w:rPr>
          <w:color w:val="000000"/>
        </w:rPr>
        <w:tab/>
      </w:r>
      <w:r w:rsidRPr="00617DE4">
        <w:rPr>
          <w:color w:val="000000"/>
          <w:vertAlign w:val="superscript"/>
        </w:rPr>
        <w:t xml:space="preserve"> </w:t>
      </w:r>
      <w:r w:rsidRPr="00617DE4">
        <w:rPr>
          <w:color w:val="000000"/>
          <w:vertAlign w:val="superscript"/>
        </w:rPr>
        <w:tab/>
      </w:r>
      <w:r w:rsidRPr="00617DE4">
        <w:rPr>
          <w:color w:val="000000"/>
        </w:rPr>
        <w:t xml:space="preserve"> </w:t>
      </w:r>
    </w:p>
    <w:p w14:paraId="49B089CA" w14:textId="77777777" w:rsidR="000332C5" w:rsidRPr="006E197B" w:rsidRDefault="000332C5" w:rsidP="000332C5">
      <w:pPr>
        <w:tabs>
          <w:tab w:val="center" w:pos="4172"/>
          <w:tab w:val="center" w:pos="7304"/>
        </w:tabs>
        <w:spacing w:after="14" w:line="268" w:lineRule="auto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 xml:space="preserve">Выполнил </w:t>
      </w:r>
      <w:r w:rsidRPr="006E197B">
        <w:rPr>
          <w:color w:val="000000"/>
          <w:sz w:val="28"/>
          <w:szCs w:val="28"/>
        </w:rPr>
        <w:tab/>
      </w:r>
      <w:r w:rsidRPr="006E197B">
        <w:rPr>
          <w:color w:val="000000"/>
          <w:sz w:val="28"/>
          <w:szCs w:val="28"/>
          <w:vertAlign w:val="superscript"/>
        </w:rPr>
        <w:t xml:space="preserve"> </w:t>
      </w:r>
      <w:r w:rsidRPr="006E197B">
        <w:rPr>
          <w:color w:val="000000"/>
          <w:sz w:val="28"/>
          <w:szCs w:val="28"/>
          <w:vertAlign w:val="superscript"/>
        </w:rPr>
        <w:tab/>
        <w:t xml:space="preserve">                   </w:t>
      </w:r>
      <w:r w:rsidRPr="006E197B">
        <w:rPr>
          <w:color w:val="000000"/>
          <w:sz w:val="28"/>
          <w:szCs w:val="28"/>
        </w:rPr>
        <w:t xml:space="preserve">Шидловская Я.В. </w:t>
      </w:r>
    </w:p>
    <w:p w14:paraId="2FE84842" w14:textId="065A1A53" w:rsidR="000332C5" w:rsidRPr="006E197B" w:rsidRDefault="000332C5" w:rsidP="000332C5">
      <w:pPr>
        <w:tabs>
          <w:tab w:val="center" w:pos="4172"/>
          <w:tab w:val="center" w:pos="7304"/>
        </w:tabs>
        <w:spacing w:after="14" w:line="268" w:lineRule="auto"/>
        <w:ind w:left="7088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>гр. 414301</w:t>
      </w:r>
    </w:p>
    <w:p w14:paraId="7D28D015" w14:textId="77777777" w:rsidR="000332C5" w:rsidRPr="00617DE4" w:rsidRDefault="000332C5" w:rsidP="000332C5">
      <w:pPr>
        <w:spacing w:after="54" w:line="259" w:lineRule="auto"/>
        <w:ind w:left="2184"/>
        <w:rPr>
          <w:color w:val="000000"/>
          <w:lang w:val="en-US"/>
        </w:rPr>
      </w:pPr>
      <w:r w:rsidRPr="00617DE4">
        <w:rPr>
          <w:rFonts w:ascii="Calibri" w:eastAsia="Calibri" w:hAnsi="Calibri" w:cs="Calibri"/>
          <w:noProof/>
          <w:color w:val="000000"/>
          <w:sz w:val="22"/>
          <w:lang w:val="en-US"/>
        </w:rPr>
        <mc:AlternateContent>
          <mc:Choice Requires="wpg">
            <w:drawing>
              <wp:inline distT="0" distB="0" distL="0" distR="0" wp14:anchorId="239E9CDD" wp14:editId="16F4A2DA">
                <wp:extent cx="2521331" cy="6097"/>
                <wp:effectExtent l="0" t="0" r="0" b="0"/>
                <wp:docPr id="80651" name="Group 8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7"/>
                          <a:chOff x="0" y="0"/>
                          <a:chExt cx="2521331" cy="6097"/>
                        </a:xfrm>
                      </wpg:grpSpPr>
                      <wps:wsp>
                        <wps:cNvPr id="89183" name="Shape 89183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1445E" id="Group 80651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">
                <v:shape id="Shape 89183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73B69D0B" w14:textId="5B1011CE" w:rsidR="006E197B" w:rsidRPr="006E197B" w:rsidRDefault="000332C5" w:rsidP="000332C5">
      <w:pPr>
        <w:tabs>
          <w:tab w:val="center" w:pos="4171"/>
          <w:tab w:val="center" w:pos="7273"/>
        </w:tabs>
        <w:spacing w:after="1102" w:line="268" w:lineRule="auto"/>
        <w:rPr>
          <w:color w:val="000000"/>
          <w:sz w:val="18"/>
          <w:lang w:val="ru-RU"/>
        </w:rPr>
      </w:pPr>
      <w:r w:rsidRPr="00617DE4">
        <w:rPr>
          <w:color w:val="000000"/>
        </w:rPr>
        <w:t xml:space="preserve"> </w:t>
      </w:r>
      <w:r w:rsidRPr="00617DE4">
        <w:rPr>
          <w:color w:val="000000"/>
        </w:rPr>
        <w:tab/>
      </w:r>
      <w:r>
        <w:rPr>
          <w:color w:val="000000"/>
        </w:rPr>
        <w:t xml:space="preserve">    </w:t>
      </w:r>
      <w:r w:rsidRPr="00617DE4">
        <w:rPr>
          <w:color w:val="000000"/>
          <w:sz w:val="18"/>
        </w:rPr>
        <w:t>(подпись)</w:t>
      </w:r>
      <w:r>
        <w:rPr>
          <w:color w:val="000000"/>
          <w:sz w:val="18"/>
          <w:lang w:val="en-US"/>
        </w:rPr>
        <w:t xml:space="preserve">  </w:t>
      </w:r>
      <w:r w:rsidRPr="00617DE4">
        <w:rPr>
          <w:color w:val="000000"/>
          <w:sz w:val="18"/>
        </w:rPr>
        <w:tab/>
      </w:r>
    </w:p>
    <w:p w14:paraId="365525E1" w14:textId="77777777" w:rsidR="000332C5" w:rsidRPr="006E197B" w:rsidRDefault="000332C5" w:rsidP="000332C5">
      <w:pPr>
        <w:spacing w:after="9" w:line="268" w:lineRule="auto"/>
        <w:ind w:left="10" w:right="349" w:hanging="10"/>
        <w:jc w:val="center"/>
        <w:rPr>
          <w:color w:val="000000"/>
          <w:sz w:val="28"/>
          <w:szCs w:val="28"/>
        </w:rPr>
      </w:pPr>
      <w:r w:rsidRPr="006E197B">
        <w:rPr>
          <w:color w:val="000000"/>
          <w:sz w:val="28"/>
          <w:szCs w:val="28"/>
        </w:rPr>
        <w:t>Минск 2026</w:t>
      </w:r>
    </w:p>
    <w:p w14:paraId="1B78D5F9" w14:textId="6DCD646A" w:rsidR="000332C5" w:rsidRDefault="000332C5">
      <w:pPr>
        <w:spacing w:after="160" w:line="278" w:lineRule="auto"/>
        <w:rPr>
          <w:szCs w:val="28"/>
          <w:lang w:val="ru-RU"/>
        </w:rPr>
      </w:pPr>
    </w:p>
    <w:p w14:paraId="42D3F973" w14:textId="77777777" w:rsidR="006E197B" w:rsidRPr="006E197B" w:rsidRDefault="006E197B">
      <w:pPr>
        <w:spacing w:after="160" w:line="278" w:lineRule="auto"/>
        <w:rPr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2"/>
          <w:lang w:val="ru-RU" w:eastAsia="en-US"/>
          <w14:ligatures w14:val="standardContextual"/>
        </w:rPr>
        <w:id w:val="-91326776"/>
        <w:docPartObj>
          <w:docPartGallery w:val="Table of Contents"/>
          <w:docPartUnique/>
        </w:docPartObj>
      </w:sdtPr>
      <w:sdtEndPr>
        <w:rPr>
          <w:rFonts w:eastAsia="Times New Roman"/>
          <w:noProof/>
          <w:kern w:val="0"/>
          <w:sz w:val="24"/>
          <w:szCs w:val="28"/>
          <w:lang w:val="ru-BY" w:eastAsia="ru-RU"/>
          <w14:ligatures w14:val="none"/>
        </w:rPr>
      </w:sdtEndPr>
      <w:sdtContent>
        <w:p w14:paraId="770ADB44" w14:textId="042B88BB" w:rsidR="00044E7C" w:rsidRPr="00BB25AB" w:rsidRDefault="00DC7EEE" w:rsidP="00BF6704">
          <w:pPr>
            <w:pStyle w:val="af1"/>
            <w:spacing w:before="0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B25AB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C0218D4" w14:textId="77777777" w:rsidR="00044E7C" w:rsidRPr="006E197B" w:rsidRDefault="00044E7C" w:rsidP="00BF6704">
          <w:pPr>
            <w:rPr>
              <w:sz w:val="28"/>
              <w:szCs w:val="28"/>
            </w:rPr>
          </w:pPr>
        </w:p>
        <w:p w14:paraId="78ACA7EF" w14:textId="7A6D8F2E" w:rsidR="006E197B" w:rsidRPr="006E197B" w:rsidRDefault="00044E7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r w:rsidRPr="006E197B">
            <w:rPr>
              <w:b w:val="0"/>
              <w:bCs w:val="0"/>
              <w:i w:val="0"/>
              <w:iCs w:val="0"/>
              <w:noProof w:val="0"/>
            </w:rPr>
            <w:fldChar w:fldCharType="begin"/>
          </w:r>
          <w:r w:rsidRPr="006E197B">
            <w:rPr>
              <w:b w:val="0"/>
              <w:bCs w:val="0"/>
              <w:i w:val="0"/>
              <w:iCs w:val="0"/>
            </w:rPr>
            <w:instrText>TOC \o "1-3" \h \z \u</w:instrText>
          </w:r>
          <w:r w:rsidRPr="006E197B">
            <w:rPr>
              <w:b w:val="0"/>
              <w:bCs w:val="0"/>
              <w:i w:val="0"/>
              <w:iCs w:val="0"/>
              <w:noProof w:val="0"/>
            </w:rPr>
            <w:fldChar w:fldCharType="separate"/>
          </w:r>
          <w:hyperlink w:anchor="_Toc231471963" w:history="1">
            <w:r w:rsidR="006E197B" w:rsidRPr="006E197B">
              <w:rPr>
                <w:rStyle w:val="af2"/>
                <w:b w:val="0"/>
                <w:bCs w:val="0"/>
                <w:i w:val="0"/>
                <w:iCs w:val="0"/>
              </w:rPr>
              <w:t>1 Модель бизнес-процесса для имитационного моделирования в нотации</w:t>
            </w:r>
            <w:r w:rsidR="006E197B" w:rsidRPr="006E197B">
              <w:rPr>
                <w:rStyle w:val="af2"/>
                <w:b w:val="0"/>
                <w:bCs w:val="0"/>
                <w:i w:val="0"/>
                <w:iCs w:val="0"/>
              </w:rPr>
              <w:t xml:space="preserve"> </w:t>
            </w:r>
            <w:r w:rsidR="006E197B">
              <w:rPr>
                <w:rStyle w:val="af2"/>
                <w:b w:val="0"/>
                <w:bCs w:val="0"/>
                <w:i w:val="0"/>
                <w:iCs w:val="0"/>
              </w:rPr>
              <w:br/>
            </w:r>
            <w:r w:rsidR="006E197B" w:rsidRPr="006E197B">
              <w:rPr>
                <w:rStyle w:val="af2"/>
                <w:b w:val="0"/>
                <w:bCs w:val="0"/>
              </w:rPr>
              <w:t>EPC</w:t>
            </w:r>
            <w:r w:rsidR="006E197B" w:rsidRPr="006E197B">
              <w:rPr>
                <w:rStyle w:val="af2"/>
                <w:b w:val="0"/>
                <w:bCs w:val="0"/>
                <w:i w:val="0"/>
                <w:iCs w:val="0"/>
              </w:rPr>
              <w:t xml:space="preserve"> и ее описание</w:t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instrText xml:space="preserve"> PAGEREF _Toc231471963 \h </w:instrText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t>3</w:t>
            </w:r>
            <w:r w:rsidR="006E197B" w:rsidRPr="006E197B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12B363FA" w14:textId="5E759FFB" w:rsidR="006E197B" w:rsidRPr="006E197B" w:rsidRDefault="006E197B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31471964" w:history="1">
            <w:r w:rsidRPr="006E197B">
              <w:rPr>
                <w:rStyle w:val="af2"/>
                <w:b w:val="0"/>
                <w:bCs w:val="0"/>
                <w:i w:val="0"/>
                <w:iCs w:val="0"/>
              </w:rPr>
              <w:t xml:space="preserve">2 Имитационное моделирование процесса в среде </w:t>
            </w:r>
            <w:r w:rsidRPr="006E197B">
              <w:rPr>
                <w:rStyle w:val="af2"/>
                <w:b w:val="0"/>
                <w:bCs w:val="0"/>
              </w:rPr>
              <w:t>BUSINESS STUDIO</w:t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instrText xml:space="preserve"> PAGEREF _Toc231471964 \h </w:instrText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t>5</w:t>
            </w:r>
            <w:r w:rsidRPr="006E197B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768AAAB3" w14:textId="070F33BB" w:rsidR="00044E7C" w:rsidRPr="003B5214" w:rsidRDefault="00044E7C" w:rsidP="00BF6704">
          <w:pPr>
            <w:rPr>
              <w:szCs w:val="28"/>
            </w:rPr>
          </w:pPr>
          <w:r w:rsidRPr="006E197B">
            <w:rPr>
              <w:noProof/>
              <w:sz w:val="28"/>
              <w:szCs w:val="28"/>
            </w:rPr>
            <w:fldChar w:fldCharType="end"/>
          </w:r>
        </w:p>
      </w:sdtContent>
    </w:sdt>
    <w:p w14:paraId="3E8F58C3" w14:textId="21D493BC" w:rsidR="00753B24" w:rsidRPr="002E748E" w:rsidRDefault="000332C5" w:rsidP="006E197B">
      <w:pPr>
        <w:pStyle w:val="1"/>
        <w:spacing w:before="0" w:after="0"/>
        <w:ind w:left="993" w:hanging="28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  <w:bookmarkStart w:id="0" w:name="_Toc231471963"/>
      <w:r w:rsidR="002E748E" w:rsidRPr="002E7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МОДЕЛЬ БИЗНЕС-ПРОЦЕССА</w:t>
      </w:r>
      <w:r w:rsidR="002E7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2E748E" w:rsidRPr="002E7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ИМИТАЦИОННОГО МОДЕЛИРОВАНИЯ</w:t>
      </w:r>
      <w:r w:rsidR="002E7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2E748E" w:rsidRPr="002E74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НОТАЦИИ EPC И ЕЕ ОПИСАНИЕ</w:t>
      </w:r>
      <w:bookmarkEnd w:id="0"/>
    </w:p>
    <w:p w14:paraId="594EFCE0" w14:textId="77777777" w:rsidR="00E0045F" w:rsidRDefault="00E0045F" w:rsidP="00E0045F"/>
    <w:p w14:paraId="4E727B42" w14:textId="77777777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3053">
        <w:rPr>
          <w:sz w:val="28"/>
          <w:szCs w:val="28"/>
        </w:rPr>
        <w:t xml:space="preserve">Для проведения имитационного моделирования бизнес-процесса «Обработать заявку от покупателя» первоначально необходимо описать его структуру, участников и последовательность выполнения операций. Нотация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 xml:space="preserve"> является подходящим средством для такого описания, поскольку позволяет наглядно отразить чередование событий и функций, а также показать ответственных исполнителей и точки принятия решений в процессе обработки заказа и логистики. Модель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 xml:space="preserve"> в дальнейшем может использоваться как основа для настройки параметров имитации, включая длительность операций, трудозатраты персонала и возможные развилки процесса при наличии или отсутствии готовой продукции на складе.</w:t>
      </w:r>
    </w:p>
    <w:p w14:paraId="18EF76EF" w14:textId="78B8787C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3053">
        <w:rPr>
          <w:sz w:val="28"/>
          <w:szCs w:val="28"/>
        </w:rPr>
        <w:t>На Рисунке 1</w:t>
      </w:r>
      <w:r w:rsidRPr="001E3053">
        <w:rPr>
          <w:sz w:val="28"/>
          <w:szCs w:val="28"/>
          <w:lang w:val="ru-RU"/>
        </w:rPr>
        <w:t>.1</w:t>
      </w:r>
      <w:r w:rsidRPr="001E3053">
        <w:rPr>
          <w:sz w:val="28"/>
          <w:szCs w:val="28"/>
        </w:rPr>
        <w:t xml:space="preserve"> представлена диаграмма процесса в нотации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>. Диаграмма отражает ключевые этапы, начиная с поступления заявки от покупателя, её регистрации и проверки наличия продукции на складе, и заканчивая либо формированием отгрузочных документов и отгрузкой товара клиенту, либо передачей заявки в производство при отсутствии запасов. В процессе участвуют менеджер по продажам и отдел логистики, а центральной точкой управления является логистический оператор исключающего «ИЛИ» (</w:t>
      </w:r>
      <w:r w:rsidRPr="001E3053">
        <w:rPr>
          <w:i/>
          <w:iCs/>
          <w:sz w:val="28"/>
          <w:szCs w:val="28"/>
        </w:rPr>
        <w:t>XOR</w:t>
      </w:r>
      <w:r w:rsidRPr="001E3053">
        <w:rPr>
          <w:sz w:val="28"/>
          <w:szCs w:val="28"/>
        </w:rPr>
        <w:t>), определяющий сценарий движения заказа в зависимости от остатков на складе.</w:t>
      </w:r>
    </w:p>
    <w:p w14:paraId="35B2799B" w14:textId="69488D02" w:rsid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E3053">
        <w:rPr>
          <w:sz w:val="28"/>
          <w:szCs w:val="28"/>
        </w:rPr>
        <w:t>Данная модель, представленная на рисунке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1.1</w:t>
      </w:r>
      <w:r w:rsidRPr="001E3053">
        <w:rPr>
          <w:sz w:val="28"/>
          <w:szCs w:val="28"/>
        </w:rPr>
        <w:t xml:space="preserve">, построена в нотации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 xml:space="preserve"> (</w:t>
      </w:r>
      <w:r w:rsidRPr="001E3053">
        <w:rPr>
          <w:i/>
          <w:iCs/>
          <w:sz w:val="28"/>
          <w:szCs w:val="28"/>
        </w:rPr>
        <w:t>Event-driven Process Chain</w:t>
      </w:r>
      <w:r w:rsidRPr="001E3053">
        <w:rPr>
          <w:sz w:val="28"/>
          <w:szCs w:val="28"/>
        </w:rPr>
        <w:t xml:space="preserve">), что позволяет наглядно отразить последовательность событий и функций, а также вовлеченные роли предприятия. Модель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 xml:space="preserve"> делает упор на последовательность событий и их результатов. Это академичная, детальная нотация, основанная на строгом чередовании событий и функций, подходящая для имитационного моделирования, но сложнее в освоении.</w:t>
      </w:r>
    </w:p>
    <w:p w14:paraId="5479B759" w14:textId="77777777" w:rsid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41F48076" w14:textId="4FF78C53" w:rsidR="001E3053" w:rsidRDefault="001E3053" w:rsidP="001E3053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Cs w:val="28"/>
        </w:rPr>
        <w:lastRenderedPageBreak/>
        <w:drawing>
          <wp:inline distT="0" distB="0" distL="0" distR="0" wp14:anchorId="66CF3619" wp14:editId="24E3BA85">
            <wp:extent cx="3226202" cy="4560277"/>
            <wp:effectExtent l="0" t="0" r="0" b="0"/>
            <wp:docPr id="1827879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11675" name="Рисунок 1395411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586" cy="46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ACD3" w14:textId="77777777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1AEFED6D" w14:textId="2372AC29" w:rsidR="001E3053" w:rsidRDefault="001E3053" w:rsidP="001E3053">
      <w:pPr>
        <w:pStyle w:val="af0"/>
        <w:spacing w:before="0" w:beforeAutospacing="0" w:after="0" w:afterAutospacing="0"/>
        <w:jc w:val="center"/>
        <w:rPr>
          <w:i/>
          <w:iCs/>
          <w:sz w:val="28"/>
          <w:szCs w:val="28"/>
          <w:lang w:val="ru-RU"/>
        </w:rPr>
      </w:pPr>
      <w:r w:rsidRPr="001E3053">
        <w:rPr>
          <w:sz w:val="28"/>
          <w:szCs w:val="28"/>
        </w:rPr>
        <w:t>Рисунок 1</w:t>
      </w:r>
      <w:r w:rsidRPr="001E3053">
        <w:rPr>
          <w:sz w:val="28"/>
          <w:szCs w:val="28"/>
          <w:lang w:val="ru-RU"/>
        </w:rPr>
        <w:t>.1</w:t>
      </w:r>
      <w:r w:rsidRPr="001E3053">
        <w:rPr>
          <w:sz w:val="28"/>
          <w:szCs w:val="28"/>
        </w:rPr>
        <w:t xml:space="preserve"> – Схема бизнес-процесса в нотации </w:t>
      </w:r>
      <w:r w:rsidRPr="001E3053">
        <w:rPr>
          <w:i/>
          <w:iCs/>
          <w:sz w:val="28"/>
          <w:szCs w:val="28"/>
        </w:rPr>
        <w:t>EPC</w:t>
      </w:r>
    </w:p>
    <w:p w14:paraId="2B27D0B9" w14:textId="77777777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01743855" w14:textId="77777777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3053">
        <w:rPr>
          <w:sz w:val="28"/>
          <w:szCs w:val="28"/>
        </w:rPr>
        <w:t xml:space="preserve">Анализ представленной диаграммы процесса в нотации </w:t>
      </w:r>
      <w:r w:rsidRPr="001E3053">
        <w:rPr>
          <w:i/>
          <w:iCs/>
          <w:sz w:val="28"/>
          <w:szCs w:val="28"/>
        </w:rPr>
        <w:t>EPC</w:t>
      </w:r>
      <w:r w:rsidRPr="001E3053">
        <w:rPr>
          <w:sz w:val="28"/>
          <w:szCs w:val="28"/>
        </w:rPr>
        <w:t xml:space="preserve"> показывает чёткую последовательность действий, направленных на обработку клиентского запроса. Процесс начинается со стартового события «Поступила заявка от покупателя», после чего менеджер по продажам выполняет функцию «Обработать и зарегистрировать заказ», переходящую в событие «Заказ успешно зарегистрирован». Далее тот же исполнитель инициирует функцию «Проверить наличие готовой продукции на складе», которая ведет к логическому оператору развилки </w:t>
      </w:r>
      <w:r w:rsidRPr="001E3053">
        <w:rPr>
          <w:i/>
          <w:iCs/>
          <w:sz w:val="28"/>
          <w:szCs w:val="28"/>
        </w:rPr>
        <w:t>XOR</w:t>
      </w:r>
      <w:r w:rsidRPr="001E3053">
        <w:rPr>
          <w:sz w:val="28"/>
          <w:szCs w:val="28"/>
        </w:rPr>
        <w:t>.</w:t>
      </w:r>
    </w:p>
    <w:p w14:paraId="62A1BE2A" w14:textId="49619B3A" w:rsidR="001E3053" w:rsidRPr="001E3053" w:rsidRDefault="001E3053" w:rsidP="001E3053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3053">
        <w:rPr>
          <w:sz w:val="28"/>
          <w:szCs w:val="28"/>
        </w:rPr>
        <w:t>Наличие логической развилки показывает, что процесс учитывает два альтернативных сценария развития событий. При положительном исходе, когда наступает событие «На складе есть», отдел логистики выполняет функцию «Сформировать отгрузочные документы», что приводит к событию «Отгрузочные документы сформированы», после чего осуществляется функция «Отгрузить продукцию клиенту», и процесс завершается финальным событием «Продукция отгружена клиенту». При альтернативном исходе, в случае наступления события «На складе нет», выполняется функция «Передать заявку в производство», и процесс завершается событием «Заявка передана в производство».</w:t>
      </w:r>
    </w:p>
    <w:p w14:paraId="18988213" w14:textId="77777777" w:rsidR="0023419D" w:rsidRPr="002A2DE5" w:rsidRDefault="0023419D" w:rsidP="0023419D">
      <w:pPr>
        <w:rPr>
          <w:color w:val="000000" w:themeColor="text1"/>
          <w:szCs w:val="28"/>
        </w:rPr>
      </w:pPr>
    </w:p>
    <w:p w14:paraId="6BA5A2F1" w14:textId="78CC123F" w:rsidR="00CE0A20" w:rsidRPr="00FA21A4" w:rsidRDefault="00CE0A20" w:rsidP="00220BC4">
      <w:pPr>
        <w:pStyle w:val="af0"/>
        <w:spacing w:before="0" w:beforeAutospacing="0" w:after="0" w:afterAutospacing="0"/>
        <w:ind w:firstLine="709"/>
      </w:pPr>
      <w:r w:rsidRPr="00000B23">
        <w:rPr>
          <w:szCs w:val="28"/>
        </w:rPr>
        <w:br w:type="page"/>
      </w:r>
    </w:p>
    <w:p w14:paraId="2CDE164B" w14:textId="7B244C91" w:rsidR="0023419D" w:rsidRPr="00410062" w:rsidRDefault="00410062" w:rsidP="00410062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0723995"/>
      <w:bookmarkStart w:id="2" w:name="_Toc231471964"/>
      <w:r w:rsidRPr="00410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ИМИТАЦИОННОЕ МОДЕЛИРОВАНИЕ ПРОЦЕССА</w:t>
      </w:r>
      <w:r w:rsidRPr="00410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10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СРЕДЕ BUSINESS STUDIO</w:t>
      </w:r>
      <w:bookmarkEnd w:id="2"/>
    </w:p>
    <w:bookmarkEnd w:id="1"/>
    <w:p w14:paraId="6EFC7030" w14:textId="77777777" w:rsidR="006C16B7" w:rsidRDefault="006C16B7" w:rsidP="006C16B7">
      <w:pPr>
        <w:rPr>
          <w:szCs w:val="28"/>
        </w:rPr>
      </w:pPr>
    </w:p>
    <w:p w14:paraId="42FE3A71" w14:textId="77777777" w:rsidR="00410062" w:rsidRPr="00410062" w:rsidRDefault="00410062" w:rsidP="0041006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0062">
        <w:rPr>
          <w:sz w:val="28"/>
          <w:szCs w:val="28"/>
        </w:rPr>
        <w:t xml:space="preserve">Имитационное моделирование позволяет оценить эффективность бизнес-процесса в динамике по таким показателям, как продолжительность выполнения операций, стоимость процесса и загрузка задействованных ресурсов. Для этого в системе </w:t>
      </w:r>
      <w:r w:rsidRPr="007020F7">
        <w:rPr>
          <w:i/>
          <w:iCs/>
          <w:sz w:val="28"/>
          <w:szCs w:val="28"/>
        </w:rPr>
        <w:t xml:space="preserve">Business Studio </w:t>
      </w:r>
      <w:r w:rsidRPr="00410062">
        <w:rPr>
          <w:sz w:val="28"/>
          <w:szCs w:val="28"/>
        </w:rPr>
        <w:t>задаются параметры имитации, выполняются симуляционные прогоны и анализируются полученные статистические показатели, характеризующие функционирование процесса в различных условиях.</w:t>
      </w:r>
    </w:p>
    <w:p w14:paraId="2E14DA97" w14:textId="2EBF9B91" w:rsidR="00410062" w:rsidRPr="00410062" w:rsidRDefault="00410062" w:rsidP="0041006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0062">
        <w:rPr>
          <w:sz w:val="28"/>
          <w:szCs w:val="28"/>
        </w:rPr>
        <w:t xml:space="preserve">Перед запуском имитационного моделирования необходимо определить общие параметры симуляции, представленные на </w:t>
      </w:r>
      <w:r w:rsidRPr="00410062">
        <w:rPr>
          <w:sz w:val="28"/>
          <w:szCs w:val="28"/>
          <w:lang w:val="ru-RU"/>
        </w:rPr>
        <w:t>р</w:t>
      </w:r>
      <w:r w:rsidRPr="00410062">
        <w:rPr>
          <w:sz w:val="28"/>
          <w:szCs w:val="28"/>
        </w:rPr>
        <w:t>исунке 2.</w:t>
      </w:r>
      <w:r w:rsidRPr="00410062">
        <w:rPr>
          <w:sz w:val="28"/>
          <w:szCs w:val="28"/>
          <w:lang w:val="ru-RU"/>
        </w:rPr>
        <w:t>1.</w:t>
      </w:r>
      <w:r w:rsidRPr="00410062">
        <w:rPr>
          <w:sz w:val="28"/>
          <w:szCs w:val="28"/>
        </w:rPr>
        <w:t xml:space="preserve"> Эти параметры включают временной интервал моделирования, используемую валюту для расчёта стоимостных характеристик, а также шаги группировки данных, применяемые для последующего анализа временных и стоимостных показателей процесса.</w:t>
      </w:r>
    </w:p>
    <w:p w14:paraId="21C7244C" w14:textId="77777777" w:rsidR="00FF3BF8" w:rsidRPr="00410062" w:rsidRDefault="00FF3BF8" w:rsidP="00410062">
      <w:pPr>
        <w:ind w:firstLine="709"/>
        <w:jc w:val="both"/>
        <w:rPr>
          <w:sz w:val="28"/>
          <w:szCs w:val="28"/>
        </w:rPr>
      </w:pPr>
    </w:p>
    <w:p w14:paraId="45FA28B8" w14:textId="68262983" w:rsidR="00A67D34" w:rsidRPr="00410062" w:rsidRDefault="00410062" w:rsidP="00410062">
      <w:pPr>
        <w:jc w:val="center"/>
        <w:rPr>
          <w:sz w:val="28"/>
          <w:szCs w:val="28"/>
        </w:rPr>
      </w:pPr>
      <w:r w:rsidRPr="00410062">
        <w:rPr>
          <w:noProof/>
          <w:sz w:val="28"/>
          <w:szCs w:val="28"/>
        </w:rPr>
        <w:drawing>
          <wp:inline distT="0" distB="0" distL="0" distR="0" wp14:anchorId="1B136381" wp14:editId="27C5A5C0">
            <wp:extent cx="3230880" cy="2956560"/>
            <wp:effectExtent l="0" t="0" r="0" b="2540"/>
            <wp:docPr id="2584487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8749" name="Рисунок 25844874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9" t="6377" r="33547" b="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E299" w14:textId="77777777" w:rsidR="00410062" w:rsidRPr="00410062" w:rsidRDefault="00410062" w:rsidP="00410062">
      <w:pPr>
        <w:ind w:firstLine="709"/>
        <w:jc w:val="both"/>
        <w:rPr>
          <w:sz w:val="28"/>
          <w:szCs w:val="28"/>
        </w:rPr>
      </w:pPr>
    </w:p>
    <w:p w14:paraId="19C33E79" w14:textId="470EBF39" w:rsidR="00000B23" w:rsidRDefault="00410062" w:rsidP="00410062">
      <w:pPr>
        <w:jc w:val="center"/>
        <w:rPr>
          <w:sz w:val="28"/>
          <w:szCs w:val="28"/>
          <w:lang w:val="ru-RU"/>
        </w:rPr>
      </w:pPr>
      <w:r w:rsidRPr="00410062">
        <w:rPr>
          <w:sz w:val="28"/>
          <w:szCs w:val="28"/>
        </w:rPr>
        <w:t>Рисунок 2</w:t>
      </w:r>
      <w:r w:rsidRPr="00410062">
        <w:rPr>
          <w:sz w:val="28"/>
          <w:szCs w:val="28"/>
        </w:rPr>
        <w:t>.1</w:t>
      </w:r>
      <w:r w:rsidRPr="00410062">
        <w:rPr>
          <w:sz w:val="28"/>
          <w:szCs w:val="28"/>
        </w:rPr>
        <w:t xml:space="preserve"> – Параметры запуска имитации процесса</w:t>
      </w:r>
    </w:p>
    <w:p w14:paraId="38469146" w14:textId="77777777" w:rsidR="00410062" w:rsidRPr="00410062" w:rsidRDefault="00410062" w:rsidP="00410062">
      <w:pPr>
        <w:jc w:val="center"/>
        <w:rPr>
          <w:sz w:val="28"/>
          <w:szCs w:val="28"/>
          <w:lang w:val="ru-RU"/>
        </w:rPr>
      </w:pPr>
    </w:p>
    <w:p w14:paraId="22389226" w14:textId="38DE21D2" w:rsidR="00410062" w:rsidRPr="00410062" w:rsidRDefault="00410062" w:rsidP="0041006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0062">
        <w:rPr>
          <w:sz w:val="28"/>
          <w:szCs w:val="28"/>
        </w:rPr>
        <w:t xml:space="preserve">Представленные на </w:t>
      </w:r>
      <w:r w:rsidR="007020F7">
        <w:rPr>
          <w:sz w:val="28"/>
          <w:szCs w:val="28"/>
          <w:lang w:val="ru-RU"/>
        </w:rPr>
        <w:t>р</w:t>
      </w:r>
      <w:r w:rsidRPr="00410062">
        <w:rPr>
          <w:sz w:val="28"/>
          <w:szCs w:val="28"/>
        </w:rPr>
        <w:t>исунке 2</w:t>
      </w:r>
      <w:r w:rsidR="007020F7">
        <w:rPr>
          <w:sz w:val="28"/>
          <w:szCs w:val="28"/>
          <w:lang w:val="ru-RU"/>
        </w:rPr>
        <w:t>.1</w:t>
      </w:r>
      <w:r w:rsidRPr="00410062">
        <w:rPr>
          <w:sz w:val="28"/>
          <w:szCs w:val="28"/>
        </w:rPr>
        <w:t xml:space="preserve"> параметры запуска имитации для процесса определяют временные рамки симуляции с 02.06.2026 09:00:00 по 02.06.2026 18:00:00. Название имитации в системе зафиксировано как «Имитация процесса </w:t>
      </w:r>
      <w:r w:rsidR="007020F7">
        <w:rPr>
          <w:sz w:val="28"/>
          <w:szCs w:val="28"/>
          <w:lang w:val="ru-RU"/>
        </w:rPr>
        <w:t>«</w:t>
      </w:r>
      <w:r w:rsidRPr="007020F7">
        <w:rPr>
          <w:i/>
          <w:iCs/>
          <w:sz w:val="28"/>
          <w:szCs w:val="28"/>
        </w:rPr>
        <w:t>EPC</w:t>
      </w:r>
      <w:r w:rsidR="007020F7">
        <w:rPr>
          <w:sz w:val="28"/>
          <w:szCs w:val="28"/>
          <w:lang w:val="ru-RU"/>
        </w:rPr>
        <w:t>»</w:t>
      </w:r>
      <w:r w:rsidRPr="00410062">
        <w:rPr>
          <w:sz w:val="28"/>
          <w:szCs w:val="28"/>
        </w:rPr>
        <w:t>, 02.06.2026 18:14:59». В качестве базовой валюты для расчета стоимостных показателей выбраны Рубли. Шаг имитации и шаг группировки гистограммы времени установлены в значение 00:10:00, а шаг группировки гистограммы стоимости равен 10. Эти настройки являются едиными для всего цикла моделирования.</w:t>
      </w:r>
    </w:p>
    <w:p w14:paraId="4BD208FD" w14:textId="57D6021B" w:rsidR="00410062" w:rsidRPr="00410062" w:rsidRDefault="00410062" w:rsidP="00410062">
      <w:pPr>
        <w:ind w:firstLine="709"/>
        <w:jc w:val="both"/>
        <w:rPr>
          <w:sz w:val="28"/>
          <w:szCs w:val="28"/>
        </w:rPr>
      </w:pPr>
      <w:r w:rsidRPr="00410062">
        <w:rPr>
          <w:sz w:val="28"/>
          <w:szCs w:val="28"/>
        </w:rPr>
        <w:t xml:space="preserve">Для каждой функции, входящей в состав моделируемого процесса, задаются индивидуальные параметры, такие как время выполнения, стоимость </w:t>
      </w:r>
      <w:r w:rsidRPr="00410062">
        <w:rPr>
          <w:sz w:val="28"/>
          <w:szCs w:val="28"/>
        </w:rPr>
        <w:lastRenderedPageBreak/>
        <w:t>одной операции и задействованные ресурсы должностей. При этом для самих орг</w:t>
      </w:r>
      <w:r w:rsidRPr="00410062">
        <w:rPr>
          <w:sz w:val="28"/>
          <w:szCs w:val="28"/>
        </w:rPr>
        <w:t>-</w:t>
      </w:r>
      <w:r w:rsidRPr="00410062">
        <w:rPr>
          <w:sz w:val="28"/>
          <w:szCs w:val="28"/>
        </w:rPr>
        <w:t xml:space="preserve">единиц также настраивается стоимость их привлечения (цена материального ресурса и ставка в час). Согласно настройкам, для </w:t>
      </w:r>
      <w:r w:rsidR="007020F7">
        <w:rPr>
          <w:sz w:val="28"/>
          <w:szCs w:val="28"/>
          <w:lang w:val="ru-RU"/>
        </w:rPr>
        <w:t>м</w:t>
      </w:r>
      <w:r w:rsidRPr="00410062">
        <w:rPr>
          <w:sz w:val="28"/>
          <w:szCs w:val="28"/>
        </w:rPr>
        <w:t xml:space="preserve">енеджера по продажам цена ресурса составляет 50 рублей, а ставка в час – 19 рублей; для </w:t>
      </w:r>
      <w:r w:rsidR="007020F7">
        <w:rPr>
          <w:sz w:val="28"/>
          <w:szCs w:val="28"/>
          <w:lang w:val="ru-RU"/>
        </w:rPr>
        <w:t>о</w:t>
      </w:r>
      <w:r w:rsidRPr="00410062">
        <w:rPr>
          <w:sz w:val="28"/>
          <w:szCs w:val="28"/>
        </w:rPr>
        <w:t>тдела логистики цена ресурса определена в 70 рублей, а ставка в час – 20 рублей.</w:t>
      </w:r>
    </w:p>
    <w:p w14:paraId="792FC374" w14:textId="77777777" w:rsidR="00410062" w:rsidRDefault="00410062" w:rsidP="00410062">
      <w:pPr>
        <w:ind w:firstLine="709"/>
        <w:jc w:val="both"/>
        <w:rPr>
          <w:sz w:val="28"/>
          <w:szCs w:val="28"/>
          <w:lang w:val="ru-RU"/>
        </w:rPr>
      </w:pPr>
      <w:r w:rsidRPr="00410062">
        <w:rPr>
          <w:sz w:val="28"/>
          <w:szCs w:val="28"/>
        </w:rPr>
        <w:t>В следующей Таблице 1 сведены детальные параметры временных и стоимостных характеристик, заданные для ключевых функций исследуемого бизнес-процесса.</w:t>
      </w:r>
    </w:p>
    <w:p w14:paraId="3AB91A7B" w14:textId="77777777" w:rsidR="007020F7" w:rsidRPr="006E197B" w:rsidRDefault="007020F7" w:rsidP="006E197B">
      <w:pPr>
        <w:rPr>
          <w:sz w:val="28"/>
          <w:szCs w:val="28"/>
          <w:lang w:val="ru-RU"/>
        </w:rPr>
      </w:pPr>
    </w:p>
    <w:p w14:paraId="386A3333" w14:textId="77777777" w:rsidR="00410062" w:rsidRPr="006E197B" w:rsidRDefault="00410062" w:rsidP="006E197B">
      <w:pPr>
        <w:ind w:left="1418" w:hanging="1418"/>
        <w:rPr>
          <w:sz w:val="28"/>
          <w:szCs w:val="28"/>
        </w:rPr>
      </w:pPr>
      <w:r w:rsidRPr="006E197B">
        <w:rPr>
          <w:sz w:val="28"/>
          <w:szCs w:val="28"/>
        </w:rPr>
        <w:t>Таблица 1 – Параметры функций процесса для имитационного моделирования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917"/>
        <w:gridCol w:w="1802"/>
        <w:gridCol w:w="1507"/>
        <w:gridCol w:w="1123"/>
        <w:gridCol w:w="1995"/>
      </w:tblGrid>
      <w:tr w:rsidR="00410062" w:rsidRPr="00410062" w14:paraId="4342D815" w14:textId="77777777" w:rsidTr="00410062">
        <w:tc>
          <w:tcPr>
            <w:tcW w:w="0" w:type="auto"/>
            <w:hideMark/>
          </w:tcPr>
          <w:p w14:paraId="5D3B0152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Наименование функции</w:t>
            </w:r>
          </w:p>
        </w:tc>
        <w:tc>
          <w:tcPr>
            <w:tcW w:w="0" w:type="auto"/>
            <w:hideMark/>
          </w:tcPr>
          <w:p w14:paraId="3BAE7FCE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Время выполнения</w:t>
            </w:r>
          </w:p>
        </w:tc>
        <w:tc>
          <w:tcPr>
            <w:tcW w:w="0" w:type="auto"/>
            <w:hideMark/>
          </w:tcPr>
          <w:p w14:paraId="3069D395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14:paraId="66E6DB7C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Валюта</w:t>
            </w:r>
          </w:p>
        </w:tc>
        <w:tc>
          <w:tcPr>
            <w:tcW w:w="0" w:type="auto"/>
            <w:hideMark/>
          </w:tcPr>
          <w:p w14:paraId="417F1484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Исполнитель</w:t>
            </w:r>
          </w:p>
        </w:tc>
      </w:tr>
      <w:tr w:rsidR="00410062" w:rsidRPr="00410062" w14:paraId="42B20CCE" w14:textId="77777777" w:rsidTr="00410062">
        <w:tc>
          <w:tcPr>
            <w:tcW w:w="0" w:type="auto"/>
            <w:hideMark/>
          </w:tcPr>
          <w:p w14:paraId="76686615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Обработать и зарегистрировать заказ</w:t>
            </w:r>
          </w:p>
        </w:tc>
        <w:tc>
          <w:tcPr>
            <w:tcW w:w="0" w:type="auto"/>
            <w:hideMark/>
          </w:tcPr>
          <w:p w14:paraId="1E212646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1:00:00</w:t>
            </w:r>
          </w:p>
        </w:tc>
        <w:tc>
          <w:tcPr>
            <w:tcW w:w="0" w:type="auto"/>
            <w:hideMark/>
          </w:tcPr>
          <w:p w14:paraId="78C5FB75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5E4CA1E7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Рубли</w:t>
            </w:r>
          </w:p>
        </w:tc>
        <w:tc>
          <w:tcPr>
            <w:tcW w:w="0" w:type="auto"/>
            <w:hideMark/>
          </w:tcPr>
          <w:p w14:paraId="3CEBF20F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Менеджер по продажам</w:t>
            </w:r>
          </w:p>
        </w:tc>
      </w:tr>
      <w:tr w:rsidR="00410062" w:rsidRPr="00410062" w14:paraId="0E9ECE2B" w14:textId="77777777" w:rsidTr="00410062">
        <w:tc>
          <w:tcPr>
            <w:tcW w:w="0" w:type="auto"/>
            <w:hideMark/>
          </w:tcPr>
          <w:p w14:paraId="43A20F21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Проверить наличие готовой продукции на складе</w:t>
            </w:r>
          </w:p>
        </w:tc>
        <w:tc>
          <w:tcPr>
            <w:tcW w:w="0" w:type="auto"/>
            <w:hideMark/>
          </w:tcPr>
          <w:p w14:paraId="3B2B4C17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1:00:00</w:t>
            </w:r>
          </w:p>
        </w:tc>
        <w:tc>
          <w:tcPr>
            <w:tcW w:w="0" w:type="auto"/>
            <w:hideMark/>
          </w:tcPr>
          <w:p w14:paraId="0712E5CD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7B069BF9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Рубли</w:t>
            </w:r>
          </w:p>
        </w:tc>
        <w:tc>
          <w:tcPr>
            <w:tcW w:w="0" w:type="auto"/>
            <w:hideMark/>
          </w:tcPr>
          <w:p w14:paraId="479A89A1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Менеджер по продажам</w:t>
            </w:r>
          </w:p>
        </w:tc>
      </w:tr>
      <w:tr w:rsidR="00410062" w:rsidRPr="00410062" w14:paraId="20C4E63C" w14:textId="77777777" w:rsidTr="00410062">
        <w:tc>
          <w:tcPr>
            <w:tcW w:w="0" w:type="auto"/>
            <w:hideMark/>
          </w:tcPr>
          <w:p w14:paraId="7D57F194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Сформировать отгрузочные документы</w:t>
            </w:r>
          </w:p>
        </w:tc>
        <w:tc>
          <w:tcPr>
            <w:tcW w:w="0" w:type="auto"/>
            <w:hideMark/>
          </w:tcPr>
          <w:p w14:paraId="31DBB02E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2:00:00</w:t>
            </w:r>
          </w:p>
        </w:tc>
        <w:tc>
          <w:tcPr>
            <w:tcW w:w="0" w:type="auto"/>
            <w:hideMark/>
          </w:tcPr>
          <w:p w14:paraId="5402A076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03D2C136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Рубли</w:t>
            </w:r>
          </w:p>
        </w:tc>
        <w:tc>
          <w:tcPr>
            <w:tcW w:w="0" w:type="auto"/>
            <w:hideMark/>
          </w:tcPr>
          <w:p w14:paraId="474AEF23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Отдел логистики</w:t>
            </w:r>
          </w:p>
        </w:tc>
      </w:tr>
      <w:tr w:rsidR="00410062" w:rsidRPr="00410062" w14:paraId="44761E25" w14:textId="77777777" w:rsidTr="00410062">
        <w:tc>
          <w:tcPr>
            <w:tcW w:w="0" w:type="auto"/>
            <w:hideMark/>
          </w:tcPr>
          <w:p w14:paraId="3CC16171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Отгрузить продукцию клиенту</w:t>
            </w:r>
          </w:p>
        </w:tc>
        <w:tc>
          <w:tcPr>
            <w:tcW w:w="0" w:type="auto"/>
            <w:hideMark/>
          </w:tcPr>
          <w:p w14:paraId="61C3F721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4:00:00</w:t>
            </w:r>
          </w:p>
        </w:tc>
        <w:tc>
          <w:tcPr>
            <w:tcW w:w="0" w:type="auto"/>
            <w:hideMark/>
          </w:tcPr>
          <w:p w14:paraId="35EC86FA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14:paraId="4E03046E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Рубли</w:t>
            </w:r>
          </w:p>
        </w:tc>
        <w:tc>
          <w:tcPr>
            <w:tcW w:w="0" w:type="auto"/>
            <w:hideMark/>
          </w:tcPr>
          <w:p w14:paraId="64CDC11B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Отдел логистики</w:t>
            </w:r>
          </w:p>
        </w:tc>
      </w:tr>
      <w:tr w:rsidR="00410062" w:rsidRPr="00410062" w14:paraId="100A66EF" w14:textId="77777777" w:rsidTr="00410062">
        <w:tc>
          <w:tcPr>
            <w:tcW w:w="0" w:type="auto"/>
            <w:hideMark/>
          </w:tcPr>
          <w:p w14:paraId="026F5C85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Передать заявку в производство</w:t>
            </w:r>
          </w:p>
        </w:tc>
        <w:tc>
          <w:tcPr>
            <w:tcW w:w="0" w:type="auto"/>
            <w:hideMark/>
          </w:tcPr>
          <w:p w14:paraId="053CFD16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5:00:00</w:t>
            </w:r>
          </w:p>
        </w:tc>
        <w:tc>
          <w:tcPr>
            <w:tcW w:w="0" w:type="auto"/>
            <w:hideMark/>
          </w:tcPr>
          <w:p w14:paraId="0FC5F343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81219A4" w14:textId="77777777" w:rsidR="00410062" w:rsidRPr="00410062" w:rsidRDefault="00410062" w:rsidP="00410062">
            <w:pPr>
              <w:rPr>
                <w:sz w:val="28"/>
                <w:szCs w:val="28"/>
              </w:rPr>
            </w:pPr>
            <w:r w:rsidRPr="00410062">
              <w:rPr>
                <w:sz w:val="28"/>
                <w:szCs w:val="28"/>
              </w:rPr>
              <w:t>Рубли</w:t>
            </w:r>
          </w:p>
        </w:tc>
        <w:tc>
          <w:tcPr>
            <w:tcW w:w="0" w:type="auto"/>
            <w:hideMark/>
          </w:tcPr>
          <w:p w14:paraId="296E85A9" w14:textId="77777777" w:rsidR="00410062" w:rsidRPr="00410062" w:rsidRDefault="00410062" w:rsidP="00410062">
            <w:pPr>
              <w:rPr>
                <w:sz w:val="28"/>
                <w:szCs w:val="28"/>
              </w:rPr>
            </w:pPr>
          </w:p>
        </w:tc>
      </w:tr>
    </w:tbl>
    <w:p w14:paraId="40BE9A7E" w14:textId="77777777" w:rsidR="007020F7" w:rsidRDefault="007020F7" w:rsidP="009E1033">
      <w:pPr>
        <w:spacing w:after="160" w:line="278" w:lineRule="auto"/>
        <w:rPr>
          <w:szCs w:val="28"/>
          <w:lang w:val="ru-RU"/>
        </w:rPr>
      </w:pPr>
    </w:p>
    <w:p w14:paraId="787505FC" w14:textId="36C2FFA7" w:rsidR="007020F7" w:rsidRDefault="007020F7" w:rsidP="00781C0F">
      <w:pPr>
        <w:ind w:firstLine="709"/>
        <w:jc w:val="both"/>
        <w:rPr>
          <w:sz w:val="28"/>
          <w:szCs w:val="28"/>
          <w:lang w:val="ru-RU"/>
        </w:rPr>
      </w:pPr>
      <w:r w:rsidRPr="00781C0F">
        <w:rPr>
          <w:sz w:val="28"/>
          <w:szCs w:val="28"/>
          <w:lang w:val="ru-RU"/>
        </w:rPr>
        <w:t xml:space="preserve">Пример заполнения данных для каждой функции в среде </w:t>
      </w:r>
      <w:r w:rsidRPr="00781C0F">
        <w:rPr>
          <w:i/>
          <w:iCs/>
          <w:sz w:val="28"/>
          <w:szCs w:val="28"/>
          <w:lang w:val="ru-RU"/>
        </w:rPr>
        <w:t>Business Studio</w:t>
      </w:r>
      <w:r w:rsidRPr="00781C0F">
        <w:rPr>
          <w:sz w:val="28"/>
          <w:szCs w:val="28"/>
          <w:lang w:val="ru-RU"/>
        </w:rPr>
        <w:t xml:space="preserve"> </w:t>
      </w:r>
      <w:r w:rsidR="00781C0F">
        <w:rPr>
          <w:sz w:val="28"/>
          <w:szCs w:val="28"/>
          <w:lang w:val="ru-RU"/>
        </w:rPr>
        <w:t>пр</w:t>
      </w:r>
      <w:r w:rsidRPr="00781C0F">
        <w:rPr>
          <w:sz w:val="28"/>
          <w:szCs w:val="28"/>
          <w:lang w:val="ru-RU"/>
        </w:rPr>
        <w:t xml:space="preserve">едставлен на рисунке </w:t>
      </w:r>
      <w:r w:rsidRPr="00781C0F">
        <w:rPr>
          <w:sz w:val="28"/>
          <w:szCs w:val="28"/>
          <w:lang w:val="ru-RU"/>
        </w:rPr>
        <w:t>2.2</w:t>
      </w:r>
      <w:r w:rsidRPr="00781C0F">
        <w:rPr>
          <w:sz w:val="28"/>
          <w:szCs w:val="28"/>
          <w:lang w:val="ru-RU"/>
        </w:rPr>
        <w:t>.</w:t>
      </w:r>
    </w:p>
    <w:p w14:paraId="49EAED27" w14:textId="77777777" w:rsidR="00781C0F" w:rsidRP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3F6D43A6" w14:textId="3EBC7801" w:rsidR="007020F7" w:rsidRPr="00781C0F" w:rsidRDefault="007020F7" w:rsidP="00781C0F">
      <w:pPr>
        <w:jc w:val="center"/>
        <w:rPr>
          <w:sz w:val="28"/>
          <w:szCs w:val="28"/>
          <w:lang w:val="ru-RU"/>
        </w:rPr>
      </w:pPr>
      <w:r w:rsidRPr="00781C0F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F548578" wp14:editId="41537A23">
            <wp:extent cx="3602610" cy="2334491"/>
            <wp:effectExtent l="0" t="0" r="4445" b="2540"/>
            <wp:docPr id="4644504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0421" name="Рисунок 4644504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2" t="11842" r="21744" b="1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911" cy="2363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63918" w14:textId="77777777" w:rsidR="00781C0F" w:rsidRDefault="00781C0F" w:rsidP="00781C0F">
      <w:pPr>
        <w:jc w:val="both"/>
        <w:rPr>
          <w:sz w:val="28"/>
          <w:szCs w:val="28"/>
          <w:lang w:val="ru-RU"/>
        </w:rPr>
      </w:pPr>
    </w:p>
    <w:p w14:paraId="3043DC14" w14:textId="4EEC9E00" w:rsidR="007020F7" w:rsidRPr="00781C0F" w:rsidRDefault="007020F7" w:rsidP="00781C0F">
      <w:pPr>
        <w:jc w:val="center"/>
        <w:rPr>
          <w:sz w:val="28"/>
          <w:szCs w:val="28"/>
          <w:lang w:val="ru-RU"/>
        </w:rPr>
      </w:pPr>
      <w:r w:rsidRPr="00781C0F">
        <w:rPr>
          <w:sz w:val="28"/>
          <w:szCs w:val="28"/>
          <w:lang w:val="ru-RU"/>
        </w:rPr>
        <w:t xml:space="preserve">Рисунок </w:t>
      </w:r>
      <w:r w:rsidRPr="00781C0F">
        <w:rPr>
          <w:sz w:val="28"/>
          <w:szCs w:val="28"/>
          <w:lang w:val="ru-RU"/>
        </w:rPr>
        <w:t>2.2</w:t>
      </w:r>
      <w:r w:rsidRPr="00781C0F">
        <w:rPr>
          <w:sz w:val="28"/>
          <w:szCs w:val="28"/>
          <w:lang w:val="ru-RU"/>
        </w:rPr>
        <w:t xml:space="preserve"> – Заполнение параметров для отдельной функции</w:t>
      </w:r>
    </w:p>
    <w:p w14:paraId="099CF1AC" w14:textId="25762D86" w:rsidR="007020F7" w:rsidRDefault="007020F7" w:rsidP="00781C0F">
      <w:pPr>
        <w:ind w:firstLine="709"/>
        <w:jc w:val="both"/>
        <w:rPr>
          <w:sz w:val="28"/>
          <w:szCs w:val="28"/>
          <w:lang w:val="ru-RU"/>
        </w:rPr>
      </w:pPr>
      <w:r w:rsidRPr="00781C0F">
        <w:rPr>
          <w:sz w:val="28"/>
          <w:szCs w:val="28"/>
          <w:lang w:val="ru-RU"/>
        </w:rPr>
        <w:lastRenderedPageBreak/>
        <w:t>После настройки всех необходимых параметров запускается процесс</w:t>
      </w:r>
      <w:r w:rsidRPr="00781C0F"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  <w:lang w:val="ru-RU"/>
        </w:rPr>
        <w:t>имитационного моделирования. Наблюдение за ходом имитации,</w:t>
      </w:r>
      <w:r w:rsidRPr="00781C0F"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  <w:lang w:val="ru-RU"/>
        </w:rPr>
        <w:t xml:space="preserve">представленное на рисунке </w:t>
      </w:r>
      <w:r w:rsidRPr="00781C0F">
        <w:rPr>
          <w:sz w:val="28"/>
          <w:szCs w:val="28"/>
          <w:lang w:val="ru-RU"/>
        </w:rPr>
        <w:t>2.3</w:t>
      </w:r>
      <w:r w:rsidRPr="00781C0F">
        <w:rPr>
          <w:sz w:val="28"/>
          <w:szCs w:val="28"/>
          <w:lang w:val="ru-RU"/>
        </w:rPr>
        <w:t>, позволяет в реальном времени отслеживать</w:t>
      </w:r>
      <w:r w:rsidRPr="00781C0F"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  <w:lang w:val="ru-RU"/>
        </w:rPr>
        <w:t>выполнение процесса.</w:t>
      </w:r>
    </w:p>
    <w:p w14:paraId="7AA56656" w14:textId="77777777" w:rsidR="00781C0F" w:rsidRDefault="00781C0F" w:rsidP="00781C0F">
      <w:pPr>
        <w:jc w:val="both"/>
        <w:rPr>
          <w:sz w:val="28"/>
          <w:szCs w:val="28"/>
          <w:lang w:val="ru-RU"/>
        </w:rPr>
      </w:pPr>
    </w:p>
    <w:p w14:paraId="64F0071C" w14:textId="16E56D79" w:rsidR="007020F7" w:rsidRDefault="007020F7" w:rsidP="00781C0F">
      <w:pPr>
        <w:jc w:val="center"/>
        <w:rPr>
          <w:sz w:val="28"/>
          <w:szCs w:val="28"/>
          <w:lang w:val="ru-RU"/>
        </w:rPr>
      </w:pPr>
      <w:r w:rsidRPr="00781C0F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316B916" wp14:editId="7C842364">
            <wp:extent cx="5288280" cy="2514600"/>
            <wp:effectExtent l="0" t="0" r="0" b="0"/>
            <wp:docPr id="14969187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8729" name="Рисунок 149691872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1" t="12754" r="4297" b="1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D4CB4" w14:textId="77777777" w:rsidR="006E197B" w:rsidRPr="00BB2657" w:rsidRDefault="006E197B" w:rsidP="00781C0F">
      <w:pPr>
        <w:jc w:val="center"/>
        <w:rPr>
          <w:sz w:val="28"/>
          <w:szCs w:val="28"/>
          <w:lang w:val="ru-RU"/>
        </w:rPr>
      </w:pPr>
    </w:p>
    <w:p w14:paraId="50380F63" w14:textId="6D6B12B4" w:rsidR="007020F7" w:rsidRDefault="007020F7" w:rsidP="00781C0F">
      <w:pPr>
        <w:jc w:val="center"/>
        <w:rPr>
          <w:sz w:val="28"/>
          <w:szCs w:val="28"/>
          <w:lang w:val="ru-RU"/>
        </w:rPr>
      </w:pPr>
      <w:r w:rsidRPr="00781C0F">
        <w:rPr>
          <w:sz w:val="28"/>
          <w:szCs w:val="28"/>
          <w:lang w:val="ru-RU"/>
        </w:rPr>
        <w:t xml:space="preserve">Рисунок </w:t>
      </w:r>
      <w:r w:rsidRPr="00781C0F">
        <w:rPr>
          <w:sz w:val="28"/>
          <w:szCs w:val="28"/>
          <w:lang w:val="ru-RU"/>
        </w:rPr>
        <w:t>2.3</w:t>
      </w:r>
      <w:r w:rsidRPr="00781C0F">
        <w:rPr>
          <w:sz w:val="28"/>
          <w:szCs w:val="28"/>
          <w:lang w:val="ru-RU"/>
        </w:rPr>
        <w:t xml:space="preserve"> – Мониторинг окна «Ход имитации», отражающий количество</w:t>
      </w:r>
      <w:r w:rsidRPr="00781C0F"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  <w:lang w:val="ru-RU"/>
        </w:rPr>
        <w:t>запущенных, завершенных и выполняемых операций за отчетные сутки.</w:t>
      </w:r>
    </w:p>
    <w:p w14:paraId="4E5C88D6" w14:textId="77777777" w:rsidR="00781C0F" w:rsidRPr="00781C0F" w:rsidRDefault="00781C0F" w:rsidP="00781C0F">
      <w:pPr>
        <w:jc w:val="center"/>
        <w:rPr>
          <w:sz w:val="28"/>
          <w:szCs w:val="28"/>
          <w:lang w:val="ru-RU"/>
        </w:rPr>
      </w:pPr>
    </w:p>
    <w:p w14:paraId="033B79CB" w14:textId="72574477" w:rsid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  <w:r w:rsidRPr="00781C0F">
        <w:rPr>
          <w:sz w:val="28"/>
          <w:szCs w:val="28"/>
        </w:rPr>
        <w:t xml:space="preserve">По завершении имитационного моделирования система </w:t>
      </w:r>
      <w:r w:rsidRPr="00781C0F">
        <w:rPr>
          <w:i/>
          <w:iCs/>
          <w:sz w:val="28"/>
          <w:szCs w:val="28"/>
        </w:rPr>
        <w:t>Business Studio</w:t>
      </w:r>
      <w:r w:rsidRPr="00781C0F">
        <w:rPr>
          <w:sz w:val="28"/>
          <w:szCs w:val="28"/>
        </w:rPr>
        <w:t xml:space="preserve"> предоставляет подробную статистику, которая позволяет оценить различные аспекты эффективности процесса. Анализ этих данных является ключевым для выявления узких мест, оценки затрат и определения направлений для оптимизации. Статистика по процессам, агрегирующая данные о количестве выполненных экземпляров, длительности и стоимостных показателях, представлена на </w:t>
      </w:r>
      <w:r w:rsidRPr="00781C0F">
        <w:rPr>
          <w:sz w:val="28"/>
          <w:szCs w:val="28"/>
          <w:lang w:val="ru-RU"/>
        </w:rPr>
        <w:t>р</w:t>
      </w:r>
      <w:r w:rsidRPr="00781C0F">
        <w:rPr>
          <w:sz w:val="28"/>
          <w:szCs w:val="28"/>
        </w:rPr>
        <w:t xml:space="preserve">исунке </w:t>
      </w:r>
      <w:r w:rsidRPr="00781C0F">
        <w:rPr>
          <w:sz w:val="28"/>
          <w:szCs w:val="28"/>
          <w:lang w:val="ru-RU"/>
        </w:rPr>
        <w:t>2.4</w:t>
      </w:r>
      <w:r w:rsidRPr="00781C0F">
        <w:rPr>
          <w:sz w:val="28"/>
          <w:szCs w:val="28"/>
        </w:rPr>
        <w:t>. Эта информация дает общее представление о производительности и затратности процесса.</w:t>
      </w:r>
    </w:p>
    <w:p w14:paraId="769EF067" w14:textId="77777777" w:rsid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33A8EE12" w14:textId="33AC5B9F" w:rsidR="00781C0F" w:rsidRDefault="00781C0F" w:rsidP="00781C0F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643B8A0" wp14:editId="0513D10B">
            <wp:extent cx="5581783" cy="1381760"/>
            <wp:effectExtent l="0" t="0" r="6350" b="2540"/>
            <wp:docPr id="4907173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7324" name="Рисунок 49071732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5" t="25053" r="3020" b="3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85" cy="138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981F3" w14:textId="77777777" w:rsid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1680C17E" w14:textId="362B235D" w:rsidR="00781C0F" w:rsidRDefault="00781C0F" w:rsidP="00781C0F">
      <w:pPr>
        <w:jc w:val="center"/>
        <w:rPr>
          <w:sz w:val="28"/>
          <w:szCs w:val="28"/>
          <w:lang w:val="ru-RU"/>
        </w:rPr>
      </w:pPr>
      <w:r w:rsidRPr="00781C0F">
        <w:rPr>
          <w:sz w:val="28"/>
          <w:szCs w:val="28"/>
        </w:rPr>
        <w:t xml:space="preserve">Рисунок </w:t>
      </w:r>
      <w:r w:rsidRPr="00781C0F">
        <w:rPr>
          <w:sz w:val="28"/>
          <w:szCs w:val="28"/>
          <w:lang w:val="ru-RU"/>
        </w:rPr>
        <w:t>2.4</w:t>
      </w:r>
      <w:r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</w:rPr>
        <w:t>– Статистика по процессам</w:t>
      </w:r>
    </w:p>
    <w:p w14:paraId="75271607" w14:textId="77777777" w:rsidR="00781C0F" w:rsidRP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648BB59E" w14:textId="7D76A742" w:rsidR="00781C0F" w:rsidRPr="00781C0F" w:rsidRDefault="00781C0F" w:rsidP="00781C0F">
      <w:pPr>
        <w:ind w:firstLine="709"/>
        <w:jc w:val="both"/>
        <w:rPr>
          <w:sz w:val="28"/>
          <w:szCs w:val="28"/>
        </w:rPr>
      </w:pPr>
      <w:r w:rsidRPr="00781C0F">
        <w:rPr>
          <w:sz w:val="28"/>
          <w:szCs w:val="28"/>
        </w:rPr>
        <w:t xml:space="preserve">Из анализа Рисунка </w:t>
      </w:r>
      <w:r w:rsidRPr="00781C0F">
        <w:rPr>
          <w:sz w:val="28"/>
          <w:szCs w:val="28"/>
          <w:lang w:val="ru-RU"/>
        </w:rPr>
        <w:t>2.4</w:t>
      </w:r>
      <w:r>
        <w:rPr>
          <w:sz w:val="28"/>
          <w:szCs w:val="28"/>
          <w:lang w:val="ru-RU"/>
        </w:rPr>
        <w:t xml:space="preserve"> </w:t>
      </w:r>
      <w:r w:rsidRPr="00781C0F">
        <w:rPr>
          <w:sz w:val="28"/>
          <w:szCs w:val="28"/>
        </w:rPr>
        <w:t xml:space="preserve">следует, что на момент окончания симуляции количество полностью завершенных экземпляров процесса «EPC» равно 0, при этом средняя длительность и средняя стоимость также имеют нулевые значения. Это обусловлено тем, что общая продолжительность цепочки операций превышает зафиксированные временные рамки одного рабочего дня </w:t>
      </w:r>
      <w:r w:rsidRPr="00781C0F">
        <w:rPr>
          <w:sz w:val="28"/>
          <w:szCs w:val="28"/>
        </w:rPr>
        <w:lastRenderedPageBreak/>
        <w:t>симуляции, из-за чего запущенные экземпляры не успели пройти весь цикл до момента остановки моделирования. В то же время показатель суммарного полного времени в процессе составил 20:00:00, суммарное время в очередях составило 13:20:00, а общая суммарная стоимость всех запущенных в операционную среду действий достигла 91,83 рублей.</w:t>
      </w:r>
    </w:p>
    <w:p w14:paraId="5EC36D1A" w14:textId="44E6BF87" w:rsid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  <w:r w:rsidRPr="00781C0F">
        <w:rPr>
          <w:sz w:val="28"/>
          <w:szCs w:val="28"/>
        </w:rPr>
        <w:t xml:space="preserve">Статистика по временным ресурсам, отражающая параметры загрузки задействованного персонала, представлена на Рисунке </w:t>
      </w:r>
      <w:r w:rsidRPr="00781C0F">
        <w:rPr>
          <w:sz w:val="28"/>
          <w:szCs w:val="28"/>
          <w:lang w:val="ru-RU"/>
        </w:rPr>
        <w:t>2.</w:t>
      </w:r>
      <w:r w:rsidRPr="00781C0F">
        <w:rPr>
          <w:sz w:val="28"/>
          <w:szCs w:val="28"/>
          <w:lang w:val="ru-RU"/>
        </w:rPr>
        <w:t>5</w:t>
      </w:r>
      <w:r w:rsidRPr="00781C0F">
        <w:rPr>
          <w:sz w:val="28"/>
          <w:szCs w:val="28"/>
        </w:rPr>
        <w:t>.</w:t>
      </w:r>
    </w:p>
    <w:p w14:paraId="09F628D0" w14:textId="77777777" w:rsid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636CD639" w14:textId="1E4A776A" w:rsidR="00781C0F" w:rsidRDefault="00781C0F" w:rsidP="00781C0F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9D3E43E" wp14:editId="645D18A6">
            <wp:extent cx="4961890" cy="1284236"/>
            <wp:effectExtent l="0" t="0" r="3810" b="0"/>
            <wp:docPr id="17905471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7131" name="Рисунок 179054713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5" t="36119" r="10748" b="2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60" cy="128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7C854" w14:textId="77777777" w:rsidR="00781C0F" w:rsidRP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6F53CFF9" w14:textId="2C501E9A" w:rsidR="00781C0F" w:rsidRDefault="00781C0F" w:rsidP="00781C0F">
      <w:pPr>
        <w:jc w:val="center"/>
        <w:rPr>
          <w:sz w:val="28"/>
          <w:szCs w:val="28"/>
          <w:lang w:val="ru-RU"/>
        </w:rPr>
      </w:pPr>
      <w:r w:rsidRPr="00781C0F">
        <w:rPr>
          <w:sz w:val="28"/>
          <w:szCs w:val="28"/>
        </w:rPr>
        <w:t xml:space="preserve">Рисунок </w:t>
      </w:r>
      <w:r w:rsidRPr="00781C0F">
        <w:rPr>
          <w:sz w:val="28"/>
          <w:szCs w:val="28"/>
          <w:lang w:val="ru-RU"/>
        </w:rPr>
        <w:t>2.</w:t>
      </w:r>
      <w:r w:rsidRPr="00781C0F">
        <w:rPr>
          <w:sz w:val="28"/>
          <w:szCs w:val="28"/>
          <w:lang w:val="ru-RU"/>
        </w:rPr>
        <w:t xml:space="preserve">5 </w:t>
      </w:r>
      <w:r w:rsidRPr="00781C0F">
        <w:rPr>
          <w:sz w:val="28"/>
          <w:szCs w:val="28"/>
        </w:rPr>
        <w:t>– Статистика по временным ресурсам</w:t>
      </w:r>
    </w:p>
    <w:p w14:paraId="6BE0F9DD" w14:textId="77777777" w:rsidR="00781C0F" w:rsidRPr="00781C0F" w:rsidRDefault="00781C0F" w:rsidP="00781C0F">
      <w:pPr>
        <w:ind w:firstLine="709"/>
        <w:jc w:val="both"/>
        <w:rPr>
          <w:sz w:val="28"/>
          <w:szCs w:val="28"/>
          <w:lang w:val="ru-RU"/>
        </w:rPr>
      </w:pPr>
    </w:p>
    <w:p w14:paraId="7D5E708D" w14:textId="0928CF66" w:rsidR="00781C0F" w:rsidRPr="00781C0F" w:rsidRDefault="00781C0F" w:rsidP="00781C0F">
      <w:pPr>
        <w:ind w:firstLine="709"/>
        <w:jc w:val="both"/>
        <w:rPr>
          <w:sz w:val="28"/>
          <w:szCs w:val="28"/>
        </w:rPr>
      </w:pPr>
      <w:r w:rsidRPr="00781C0F">
        <w:rPr>
          <w:sz w:val="28"/>
          <w:szCs w:val="28"/>
        </w:rPr>
        <w:t xml:space="preserve">На Рисунке </w:t>
      </w:r>
      <w:r w:rsidRPr="00781C0F">
        <w:rPr>
          <w:sz w:val="28"/>
          <w:szCs w:val="28"/>
          <w:lang w:val="ru-RU"/>
        </w:rPr>
        <w:t>2.</w:t>
      </w:r>
      <w:r>
        <w:rPr>
          <w:sz w:val="28"/>
          <w:szCs w:val="28"/>
          <w:lang w:val="ru-RU"/>
        </w:rPr>
        <w:t xml:space="preserve">5 </w:t>
      </w:r>
      <w:r w:rsidRPr="00781C0F">
        <w:rPr>
          <w:sz w:val="28"/>
          <w:szCs w:val="28"/>
        </w:rPr>
        <w:t>детально продемонстрирована статистика использования временных ресурсов на примере должности Менеджера по продажам. Суммарная стоимость работы данного ресурса составила 91,83 рублей, а среднее количество операций в очереди зафиксировано на отметке 1,48. Максимальное количество одновременно находящихся в очереди операций составило 4 единицы. Показатель средней длины очереди по времени составил 1:23:20 при максимальной длине очереди в 4:00:00. При этом среднее время ожидания для операций составило 1:40:00, а общая величина перегрузки ресурса Менеджера по продажам за расчетный период выявила задержку в размере 2:00:00, что наглядно подтверждает дефицит его рабочего времени при текущей интенсивности входящего потока заявок.</w:t>
      </w:r>
    </w:p>
    <w:p w14:paraId="5063F051" w14:textId="77777777" w:rsidR="007020F7" w:rsidRPr="00781C0F" w:rsidRDefault="007020F7" w:rsidP="007020F7">
      <w:pPr>
        <w:spacing w:after="160" w:line="278" w:lineRule="auto"/>
        <w:rPr>
          <w:szCs w:val="28"/>
        </w:rPr>
      </w:pPr>
    </w:p>
    <w:sectPr w:rsidR="007020F7" w:rsidRPr="00781C0F" w:rsidSect="000332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35408" w14:textId="77777777" w:rsidR="0057289B" w:rsidRDefault="0057289B" w:rsidP="000332C5">
      <w:r>
        <w:separator/>
      </w:r>
    </w:p>
  </w:endnote>
  <w:endnote w:type="continuationSeparator" w:id="0">
    <w:p w14:paraId="6D382595" w14:textId="77777777" w:rsidR="0057289B" w:rsidRDefault="0057289B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AE30D" w14:textId="77777777" w:rsidR="0057289B" w:rsidRDefault="0057289B" w:rsidP="000332C5">
      <w:r>
        <w:separator/>
      </w:r>
    </w:p>
  </w:footnote>
  <w:footnote w:type="continuationSeparator" w:id="0">
    <w:p w14:paraId="725F5153" w14:textId="77777777" w:rsidR="0057289B" w:rsidRDefault="0057289B" w:rsidP="000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020D"/>
    <w:multiLevelType w:val="multilevel"/>
    <w:tmpl w:val="AB9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5346"/>
    <w:multiLevelType w:val="multilevel"/>
    <w:tmpl w:val="B2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31B22"/>
    <w:multiLevelType w:val="multilevel"/>
    <w:tmpl w:val="568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1FE"/>
    <w:multiLevelType w:val="multilevel"/>
    <w:tmpl w:val="AC6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9700E"/>
    <w:multiLevelType w:val="hybridMultilevel"/>
    <w:tmpl w:val="40F66BF6"/>
    <w:lvl w:ilvl="0" w:tplc="D67AB618">
      <w:start w:val="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44504DD"/>
    <w:multiLevelType w:val="multilevel"/>
    <w:tmpl w:val="6004F8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7864E6E"/>
    <w:multiLevelType w:val="multilevel"/>
    <w:tmpl w:val="2BD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B1466"/>
    <w:multiLevelType w:val="multilevel"/>
    <w:tmpl w:val="A54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B4F86"/>
    <w:multiLevelType w:val="multilevel"/>
    <w:tmpl w:val="2D3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173F5"/>
    <w:multiLevelType w:val="multilevel"/>
    <w:tmpl w:val="92BE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92CAF"/>
    <w:multiLevelType w:val="multilevel"/>
    <w:tmpl w:val="F0EE85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94911">
    <w:abstractNumId w:val="10"/>
  </w:num>
  <w:num w:numId="2" w16cid:durableId="487136610">
    <w:abstractNumId w:val="3"/>
  </w:num>
  <w:num w:numId="3" w16cid:durableId="1239241865">
    <w:abstractNumId w:val="8"/>
  </w:num>
  <w:num w:numId="4" w16cid:durableId="792405890">
    <w:abstractNumId w:val="2"/>
  </w:num>
  <w:num w:numId="5" w16cid:durableId="118888012">
    <w:abstractNumId w:val="6"/>
  </w:num>
  <w:num w:numId="6" w16cid:durableId="1246457070">
    <w:abstractNumId w:val="0"/>
  </w:num>
  <w:num w:numId="7" w16cid:durableId="343555545">
    <w:abstractNumId w:val="1"/>
  </w:num>
  <w:num w:numId="8" w16cid:durableId="966667002">
    <w:abstractNumId w:val="4"/>
  </w:num>
  <w:num w:numId="9" w16cid:durableId="785151193">
    <w:abstractNumId w:val="5"/>
  </w:num>
  <w:num w:numId="10" w16cid:durableId="308368724">
    <w:abstractNumId w:val="9"/>
  </w:num>
  <w:num w:numId="11" w16cid:durableId="1092554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C"/>
    <w:rsid w:val="00000B23"/>
    <w:rsid w:val="00017F29"/>
    <w:rsid w:val="000332C5"/>
    <w:rsid w:val="00044E7C"/>
    <w:rsid w:val="000506F8"/>
    <w:rsid w:val="000773B1"/>
    <w:rsid w:val="0009055A"/>
    <w:rsid w:val="00132FD0"/>
    <w:rsid w:val="001415B5"/>
    <w:rsid w:val="00161E70"/>
    <w:rsid w:val="00177415"/>
    <w:rsid w:val="00185A0A"/>
    <w:rsid w:val="001C0830"/>
    <w:rsid w:val="001E3053"/>
    <w:rsid w:val="001E45DC"/>
    <w:rsid w:val="00215E86"/>
    <w:rsid w:val="00220BC4"/>
    <w:rsid w:val="0023419D"/>
    <w:rsid w:val="00242699"/>
    <w:rsid w:val="002A049F"/>
    <w:rsid w:val="002A2DE5"/>
    <w:rsid w:val="002C1110"/>
    <w:rsid w:val="002E748E"/>
    <w:rsid w:val="003250CA"/>
    <w:rsid w:val="0032529A"/>
    <w:rsid w:val="00333C33"/>
    <w:rsid w:val="00352FCD"/>
    <w:rsid w:val="003A467E"/>
    <w:rsid w:val="003B5214"/>
    <w:rsid w:val="003E5D9C"/>
    <w:rsid w:val="00410062"/>
    <w:rsid w:val="0044136E"/>
    <w:rsid w:val="004C5C3F"/>
    <w:rsid w:val="004D1139"/>
    <w:rsid w:val="004E7F19"/>
    <w:rsid w:val="004F1117"/>
    <w:rsid w:val="00514850"/>
    <w:rsid w:val="0052238C"/>
    <w:rsid w:val="0057289B"/>
    <w:rsid w:val="005C2760"/>
    <w:rsid w:val="006C16B7"/>
    <w:rsid w:val="006C4FF5"/>
    <w:rsid w:val="006C7F2E"/>
    <w:rsid w:val="006D74C7"/>
    <w:rsid w:val="006E197B"/>
    <w:rsid w:val="006F0925"/>
    <w:rsid w:val="007020F7"/>
    <w:rsid w:val="0072735D"/>
    <w:rsid w:val="00741E11"/>
    <w:rsid w:val="00753B24"/>
    <w:rsid w:val="0077044D"/>
    <w:rsid w:val="00781C0F"/>
    <w:rsid w:val="00796DA6"/>
    <w:rsid w:val="007B0C39"/>
    <w:rsid w:val="007C4B4E"/>
    <w:rsid w:val="00841A0E"/>
    <w:rsid w:val="00855F29"/>
    <w:rsid w:val="00856193"/>
    <w:rsid w:val="008906F5"/>
    <w:rsid w:val="008B74F5"/>
    <w:rsid w:val="0093299D"/>
    <w:rsid w:val="00936DBF"/>
    <w:rsid w:val="009E1033"/>
    <w:rsid w:val="00A17112"/>
    <w:rsid w:val="00A246A7"/>
    <w:rsid w:val="00A305F1"/>
    <w:rsid w:val="00A67D34"/>
    <w:rsid w:val="00A761E1"/>
    <w:rsid w:val="00AF5850"/>
    <w:rsid w:val="00B11432"/>
    <w:rsid w:val="00B20577"/>
    <w:rsid w:val="00BB25AB"/>
    <w:rsid w:val="00BB2657"/>
    <w:rsid w:val="00BD7B99"/>
    <w:rsid w:val="00BE1E40"/>
    <w:rsid w:val="00BF6704"/>
    <w:rsid w:val="00C17A01"/>
    <w:rsid w:val="00C277B7"/>
    <w:rsid w:val="00C51E85"/>
    <w:rsid w:val="00C6515A"/>
    <w:rsid w:val="00C7284B"/>
    <w:rsid w:val="00C81624"/>
    <w:rsid w:val="00C82C0D"/>
    <w:rsid w:val="00C9188C"/>
    <w:rsid w:val="00CC2693"/>
    <w:rsid w:val="00CD64A4"/>
    <w:rsid w:val="00CE0A20"/>
    <w:rsid w:val="00CE7DBC"/>
    <w:rsid w:val="00D0495A"/>
    <w:rsid w:val="00D27037"/>
    <w:rsid w:val="00DC172C"/>
    <w:rsid w:val="00DC7EEE"/>
    <w:rsid w:val="00DD3C9F"/>
    <w:rsid w:val="00DE372C"/>
    <w:rsid w:val="00DF189D"/>
    <w:rsid w:val="00E0045F"/>
    <w:rsid w:val="00E105B3"/>
    <w:rsid w:val="00E134FF"/>
    <w:rsid w:val="00E25443"/>
    <w:rsid w:val="00E55F66"/>
    <w:rsid w:val="00E92509"/>
    <w:rsid w:val="00EF2813"/>
    <w:rsid w:val="00F620A9"/>
    <w:rsid w:val="00FA1DD1"/>
    <w:rsid w:val="00FA21A4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B7DE"/>
  <w15:chartTrackingRefBased/>
  <w15:docId w15:val="{C9D0CAA8-E253-434D-82A0-76122B9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06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23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223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223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3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3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3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3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3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3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2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38C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2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3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22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3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22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22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3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32C5"/>
    <w:pPr>
      <w:tabs>
        <w:tab w:val="center" w:pos="4513"/>
        <w:tab w:val="right" w:pos="9026"/>
      </w:tabs>
      <w:ind w:firstLine="709"/>
      <w:jc w:val="both"/>
    </w:pPr>
    <w:rPr>
      <w:rFonts w:eastAsiaTheme="minorHAnsi" w:cstheme="minorBidi"/>
      <w:kern w:val="2"/>
      <w:sz w:val="28"/>
      <w:szCs w:val="22"/>
      <w:lang w:val="ru-RU"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e">
    <w:name w:val="footer"/>
    <w:basedOn w:val="a"/>
    <w:link w:val="af"/>
    <w:uiPriority w:val="99"/>
    <w:unhideWhenUsed/>
    <w:rsid w:val="000332C5"/>
    <w:pPr>
      <w:tabs>
        <w:tab w:val="center" w:pos="4513"/>
        <w:tab w:val="right" w:pos="9026"/>
      </w:tabs>
      <w:ind w:firstLine="709"/>
      <w:jc w:val="both"/>
    </w:pPr>
    <w:rPr>
      <w:rFonts w:eastAsiaTheme="minorHAnsi" w:cstheme="minorBidi"/>
      <w:kern w:val="2"/>
      <w:sz w:val="28"/>
      <w:szCs w:val="22"/>
      <w:lang w:val="ru-RU"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f0">
    <w:name w:val="Normal (Web)"/>
    <w:basedOn w:val="a"/>
    <w:uiPriority w:val="99"/>
    <w:unhideWhenUsed/>
    <w:rsid w:val="00CE0A20"/>
    <w:pPr>
      <w:spacing w:before="100" w:beforeAutospacing="1" w:after="100" w:afterAutospacing="1"/>
    </w:pPr>
  </w:style>
  <w:style w:type="paragraph" w:styleId="af1">
    <w:name w:val="TOC Heading"/>
    <w:basedOn w:val="1"/>
    <w:next w:val="a"/>
    <w:uiPriority w:val="39"/>
    <w:unhideWhenUsed/>
    <w:qFormat/>
    <w:rsid w:val="00044E7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E45DC"/>
    <w:pPr>
      <w:tabs>
        <w:tab w:val="right" w:leader="dot" w:pos="9344"/>
      </w:tabs>
      <w:spacing w:before="120"/>
      <w:ind w:left="284" w:hanging="284"/>
    </w:pPr>
    <w:rPr>
      <w:rFonts w:eastAsiaTheme="minorHAnsi"/>
      <w:b/>
      <w:bCs/>
      <w:i/>
      <w:iCs/>
      <w:noProof/>
      <w:kern w:val="2"/>
      <w:sz w:val="28"/>
      <w:szCs w:val="28"/>
      <w:lang w:val="ru-RU"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044E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D7B99"/>
    <w:pPr>
      <w:tabs>
        <w:tab w:val="left" w:pos="284"/>
        <w:tab w:val="right" w:leader="dot" w:pos="9344"/>
      </w:tabs>
      <w:spacing w:before="120"/>
      <w:ind w:left="709" w:hanging="425"/>
    </w:pPr>
    <w:rPr>
      <w:rFonts w:asciiTheme="minorHAnsi" w:eastAsiaTheme="minorHAnsi" w:hAnsiTheme="minorHAnsi" w:cstheme="minorBidi"/>
      <w:b/>
      <w:bCs/>
      <w:kern w:val="2"/>
      <w:sz w:val="22"/>
      <w:szCs w:val="22"/>
      <w:lang w:val="ru-RU" w:eastAsia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044E7C"/>
    <w:pPr>
      <w:ind w:left="56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41">
    <w:name w:val="toc 4"/>
    <w:basedOn w:val="a"/>
    <w:next w:val="a"/>
    <w:autoRedefine/>
    <w:uiPriority w:val="39"/>
    <w:semiHidden/>
    <w:unhideWhenUsed/>
    <w:rsid w:val="00044E7C"/>
    <w:pPr>
      <w:ind w:left="84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51">
    <w:name w:val="toc 5"/>
    <w:basedOn w:val="a"/>
    <w:next w:val="a"/>
    <w:autoRedefine/>
    <w:uiPriority w:val="39"/>
    <w:semiHidden/>
    <w:unhideWhenUsed/>
    <w:rsid w:val="00044E7C"/>
    <w:pPr>
      <w:ind w:left="112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61">
    <w:name w:val="toc 6"/>
    <w:basedOn w:val="a"/>
    <w:next w:val="a"/>
    <w:autoRedefine/>
    <w:uiPriority w:val="39"/>
    <w:semiHidden/>
    <w:unhideWhenUsed/>
    <w:rsid w:val="00044E7C"/>
    <w:pPr>
      <w:ind w:left="140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71">
    <w:name w:val="toc 7"/>
    <w:basedOn w:val="a"/>
    <w:next w:val="a"/>
    <w:autoRedefine/>
    <w:uiPriority w:val="39"/>
    <w:semiHidden/>
    <w:unhideWhenUsed/>
    <w:rsid w:val="00044E7C"/>
    <w:pPr>
      <w:ind w:left="168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81">
    <w:name w:val="toc 8"/>
    <w:basedOn w:val="a"/>
    <w:next w:val="a"/>
    <w:autoRedefine/>
    <w:uiPriority w:val="39"/>
    <w:semiHidden/>
    <w:unhideWhenUsed/>
    <w:rsid w:val="00044E7C"/>
    <w:pPr>
      <w:ind w:left="196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paragraph" w:styleId="91">
    <w:name w:val="toc 9"/>
    <w:basedOn w:val="a"/>
    <w:next w:val="a"/>
    <w:autoRedefine/>
    <w:uiPriority w:val="39"/>
    <w:semiHidden/>
    <w:unhideWhenUsed/>
    <w:rsid w:val="00044E7C"/>
    <w:pPr>
      <w:ind w:left="2240" w:firstLine="709"/>
    </w:pPr>
    <w:rPr>
      <w:rFonts w:asciiTheme="minorHAnsi" w:eastAsiaTheme="minorHAnsi" w:hAnsiTheme="minorHAnsi" w:cstheme="minorBidi"/>
      <w:kern w:val="2"/>
      <w:sz w:val="20"/>
      <w:szCs w:val="20"/>
      <w:lang w:val="ru-RU" w:eastAsia="en-US"/>
      <w14:ligatures w14:val="standardContextual"/>
    </w:rPr>
  </w:style>
  <w:style w:type="character" w:styleId="af3">
    <w:name w:val="Strong"/>
    <w:basedOn w:val="a0"/>
    <w:uiPriority w:val="22"/>
    <w:qFormat/>
    <w:rsid w:val="00FA21A4"/>
    <w:rPr>
      <w:b/>
      <w:bCs/>
    </w:rPr>
  </w:style>
  <w:style w:type="paragraph" w:customStyle="1" w:styleId="p1">
    <w:name w:val="p1"/>
    <w:basedOn w:val="a"/>
    <w:rsid w:val="003250CA"/>
    <w:rPr>
      <w:color w:val="193C66"/>
      <w:sz w:val="20"/>
      <w:szCs w:val="20"/>
    </w:rPr>
  </w:style>
  <w:style w:type="paragraph" w:customStyle="1" w:styleId="ds-markdown-paragraph">
    <w:name w:val="ds-markdown-paragraph"/>
    <w:basedOn w:val="a"/>
    <w:rsid w:val="00753B24"/>
    <w:pPr>
      <w:spacing w:before="100" w:beforeAutospacing="1" w:after="100" w:afterAutospacing="1"/>
    </w:pPr>
  </w:style>
  <w:style w:type="character" w:styleId="af4">
    <w:name w:val="Emphasis"/>
    <w:basedOn w:val="a0"/>
    <w:uiPriority w:val="20"/>
    <w:qFormat/>
    <w:rsid w:val="00753B24"/>
    <w:rPr>
      <w:i/>
      <w:iCs/>
    </w:rPr>
  </w:style>
  <w:style w:type="character" w:styleId="HTML">
    <w:name w:val="HTML Code"/>
    <w:basedOn w:val="a0"/>
    <w:uiPriority w:val="99"/>
    <w:semiHidden/>
    <w:unhideWhenUsed/>
    <w:rsid w:val="001E3053"/>
    <w:rPr>
      <w:rFonts w:ascii="Courier New" w:eastAsia="Times New Roman" w:hAnsi="Courier New" w:cs="Courier New"/>
      <w:sz w:val="20"/>
      <w:szCs w:val="20"/>
    </w:rPr>
  </w:style>
  <w:style w:type="table" w:styleId="af5">
    <w:name w:val="Table Grid"/>
    <w:basedOn w:val="a1"/>
    <w:uiPriority w:val="39"/>
    <w:rsid w:val="00410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781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1C0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F7540-B000-4745-AE24-5F805EA17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9</cp:revision>
  <dcterms:created xsi:type="dcterms:W3CDTF">2026-06-02T15:22:00Z</dcterms:created>
  <dcterms:modified xsi:type="dcterms:W3CDTF">2026-06-04T15:08:00Z</dcterms:modified>
</cp:coreProperties>
</file>