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pStyle w:val="Heading1"/>
      </w:pPr>
      <w:bookmarkStart w:id="20" w:name="东软电动汽车充电桩应用管理平台-概要设计说明书第4组"/>
      <w:r>
        <w:t xml:space="preserve">东软电动汽车充电桩应用管理平台 概要设计说明书（第4组）</w:t>
      </w:r>
      <w:bookmarkEnd w:id="20"/>
    </w:p>
    <w:p>
      <w:pPr>
        <w:pStyle w:val="BlockText"/>
      </w:pPr>
      <w:r>
        <w:t xml:space="preserve">依据：项目说明书、需求矩阵（23 项，▲ 必修 11 项）</w:t>
      </w:r>
      <w:r>
        <w:t xml:space="preserve"> </w:t>
      </w:r>
      <w:r>
        <w:t xml:space="preserve">说明：本文按《概要设计说明书》模板编写，</w:t>
      </w:r>
      <w:r>
        <w:rPr>
          <w:b/>
        </w:rPr>
        <w:t xml:space="preserve">只展开关键模块</w:t>
      </w:r>
      <w:r>
        <w:t xml:space="preserve">（用户端/服务器端/数据库/Socket 通信）；</w:t>
      </w:r>
      <w:r>
        <w:t xml:space="preserve"> </w:t>
      </w:r>
      <w:r>
        <w:t xml:space="preserve">Web 大屏、机器学习简化预测、创新点等非关键/扩展模块在</w:t>
      </w:r>
      <w:r>
        <w:t xml:space="preserve">“</w:t>
      </w:r>
      <w:r>
        <w:t xml:space="preserve">6 非关键模块简述</w:t>
      </w:r>
      <w:r>
        <w:t xml:space="preserve">”</w:t>
      </w:r>
      <w:r>
        <w:t xml:space="preserve">中概述，不展开细设计。</w:t>
      </w:r>
    </w:p>
    <w:p>
      <w:pPr>
        <w:keepNext/>
        <w:keepLines/>
        <w:pStyle w:val="Heading2"/>
      </w:pPr>
      <w:bookmarkStart w:id="21" w:name="文档概述"/>
      <w:r>
        <w:t xml:space="preserve">1 文档概述</w:t>
      </w:r>
      <w:bookmarkEnd w:id="21"/>
    </w:p>
    <w:p>
      <w:pPr>
        <w:keepNext/>
        <w:keepLines/>
        <w:pStyle w:val="Heading3"/>
      </w:pPr>
      <w:bookmarkStart w:id="22" w:name="文档目的和范围"/>
      <w:r>
        <w:t xml:space="preserve">1.1 文档目的和范围</w:t>
      </w:r>
      <w:bookmarkEnd w:id="22"/>
    </w:p>
    <w:p>
      <w:pPr>
        <w:pStyle w:val="FirstParagraph"/>
      </w:pPr>
      <w:r>
        <w:t xml:space="preserve">本文档描述</w:t>
      </w:r>
      <w:r>
        <w:t xml:space="preserve">“</w:t>
      </w:r>
      <w:r>
        <w:t xml:space="preserve">东软电动汽车充电桩应用管理平台</w:t>
      </w:r>
      <w:r>
        <w:t xml:space="preserve">”</w:t>
      </w:r>
      <w:r>
        <w:t xml:space="preserve">的概要设计：给出系统总体结构、关键模块的</w:t>
      </w:r>
      <w:r>
        <w:t xml:space="preserve"> </w:t>
      </w:r>
      <w:r>
        <w:t xml:space="preserve">功能划分、模块内部结构与关键动作流程、模块间接口与核心数据结构，作为详细设计与编码的依据。</w:t>
      </w:r>
    </w:p>
    <w:p>
      <w:pPr>
        <w:keepNext/>
        <w:keepLines/>
        <w:pStyle w:val="Heading3"/>
      </w:pPr>
      <w:bookmarkStart w:id="23" w:name="术语缩略语"/>
      <w:r>
        <w:t xml:space="preserve">1.2 术语/缩略语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术语/缩略语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Qt6</w:t>
            </w:r>
          </w:p>
        </w:tc>
        <w:tc>
          <w:p>
            <w:pPr>
              <w:pStyle w:val="Compact"/>
              <w:jc w:val="left"/>
            </w:pPr>
            <w:r>
              <w:t xml:space="preserve">本项目使用的跨平台 C++ GUI 框架（6.2.4）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Socket</w:t>
            </w:r>
          </w:p>
        </w:tc>
        <w:tc>
          <w:p>
            <w:pPr>
              <w:pStyle w:val="Compact"/>
              <w:jc w:val="left"/>
            </w:pPr>
            <w:r>
              <w:t xml:space="preserve">本项目用户端与服务器端之间 TCP 通信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p>
            <w:pPr>
              <w:pStyle w:val="Compact"/>
              <w:jc w:val="left"/>
            </w:pPr>
            <w:r>
              <w:t xml:space="preserve">系统数据存储数据库（QSQLITE 驱动）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▲</w:t>
            </w:r>
          </w:p>
        </w:tc>
        <w:tc>
          <w:p>
            <w:pPr>
              <w:pStyle w:val="Compact"/>
              <w:jc w:val="left"/>
            </w:pPr>
            <w:r>
              <w:t xml:space="preserve">需求矩阵中标注的必修模块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QChart / ECharts</w:t>
            </w:r>
          </w:p>
        </w:tc>
        <w:tc>
          <w:p>
            <w:pPr>
              <w:pStyle w:val="Compact"/>
              <w:jc w:val="left"/>
            </w:pPr>
            <w:r>
              <w:t xml:space="preserve">桌面端 / Web 端图表库</w:t>
            </w:r>
          </w:p>
        </w:tc>
      </w:tr>
    </w:tbl>
    <w:p>
      <w:pPr>
        <w:keepNext/>
        <w:keepLines/>
        <w:pStyle w:val="Heading3"/>
      </w:pPr>
      <w:bookmarkStart w:id="24" w:name="参考文档"/>
      <w:r>
        <w:t xml:space="preserve">1.3 参考文档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作者/来源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版本/时间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项目说明书-东软电动汽车充电桩应用管理平台</w:t>
            </w:r>
          </w:p>
        </w:tc>
        <w:tc>
          <w:p>
            <w:pPr>
              <w:pStyle w:val="Compact"/>
              <w:jc w:val="left"/>
            </w:pPr>
            <w:r>
              <w:t xml:space="preserve">东软集团</w:t>
            </w:r>
          </w:p>
        </w:tc>
        <w:tc>
          <w:p>
            <w:pPr>
              <w:pStyle w:val="Compact"/>
              <w:jc w:val="left"/>
            </w:pPr>
            <w:r>
              <w:t xml:space="preserve">Ver1.0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01需求矩阵第4组张芮萌.xlsx</w:t>
            </w:r>
          </w:p>
        </w:tc>
        <w:tc>
          <w:p>
            <w:pPr>
              <w:pStyle w:val="Compact"/>
              <w:jc w:val="left"/>
            </w:pPr>
            <w:r>
              <w:t xml:space="preserve">第4组</w:t>
            </w:r>
          </w:p>
        </w:tc>
        <w:tc>
          <w:p>
            <w:pPr>
              <w:pStyle w:val="Compact"/>
              <w:jc w:val="left"/>
            </w:pPr>
            <w:r>
              <w:t xml:space="preserve">2026-09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编码规范（04/05/06）</w:t>
            </w:r>
          </w:p>
        </w:tc>
        <w:tc>
          <w:p>
            <w:pPr>
              <w:pStyle w:val="Compact"/>
              <w:jc w:val="left"/>
            </w:pPr>
            <w:r>
              <w:t xml:space="preserve">实训资料</w:t>
            </w:r>
          </w:p>
        </w:tc>
        <w:tc>
          <w:p>
            <w:pPr>
              <w:pStyle w:val="Compact"/>
              <w:jc w:val="left"/>
            </w:pPr>
            <w:r>
              <w:t xml:space="preserve">2026</w:t>
            </w:r>
          </w:p>
        </w:tc>
      </w:tr>
    </w:tbl>
    <w:p>
      <w:pPr>
        <w:keepNext/>
        <w:keepLines/>
        <w:pStyle w:val="Heading2"/>
      </w:pPr>
      <w:bookmarkStart w:id="25" w:name="系统结构图"/>
      <w:r>
        <w:t xml:space="preserve">2 系统结构图</w:t>
      </w:r>
      <w:bookmarkEnd w:id="25"/>
    </w:p>
    <w:p>
      <w:pPr>
        <w:pStyle w:val="SourceCode"/>
      </w:pPr>
      <w:r>
        <w:rPr>
          <w:rStyle w:val="VerbatimChar"/>
        </w:rPr>
        <w:t xml:space="preserve">             Charging Pile Management Platform (Group 4)</w:t>
      </w:r>
      <w:r>
        <w:br/>
      </w:r>
      <w:r>
        <w:rPr>
          <w:rStyle w:val="VerbatimChar"/>
        </w:rPr>
        <w:t xml:space="preserve">+----------------+      +----------------------+      +-------------+</w:t>
      </w:r>
      <w:r>
        <w:br/>
      </w:r>
      <w:r>
        <w:rPr>
          <w:rStyle w:val="VerbatimChar"/>
        </w:rPr>
        <w:t xml:space="preserve">|  UserClient    |      |  PcServer (Qt6)      |      |  SQLite DB  |</w:t>
      </w:r>
      <w:r>
        <w:br/>
      </w:r>
      <w:r>
        <w:rPr>
          <w:rStyle w:val="VerbatimChar"/>
        </w:rPr>
        <w:t xml:space="preserve">|  Qt GUI        |&lt;----&gt;|  Auth/Revenue/Pile   |&lt;----&gt;|  8 tables   |</w:t>
      </w:r>
      <w:r>
        <w:br/>
      </w:r>
      <w:r>
        <w:rPr>
          <w:rStyle w:val="VerbatimChar"/>
        </w:rPr>
        <w:t xml:space="preserve">|  Station/Charge| TCP  |  Station/UserAdmin   | SQL  |  (local)    |</w:t>
      </w:r>
      <w:r>
        <w:br/>
      </w:r>
      <w:r>
        <w:rPr>
          <w:rStyle w:val="VerbatimChar"/>
        </w:rPr>
        <w:t xml:space="preserve">+----------------+      +----------------------+      +-------------+</w:t>
      </w:r>
      <w:r>
        <w:br/>
      </w:r>
      <w:r>
        <w:rPr>
          <w:rStyle w:val="VerbatimChar"/>
        </w:rPr>
        <w:t xml:space="preserve">        |                        ^      |</w:t>
      </w:r>
      <w:r>
        <w:br/>
      </w:r>
      <w:r>
        <w:rPr>
          <w:rStyle w:val="VerbatimChar"/>
        </w:rPr>
        <w:t xml:space="preserve">        | TCP frames             |      | JSON (read-only)</w:t>
      </w:r>
      <w:r>
        <w:br/>
      </w:r>
      <w:r>
        <w:rPr>
          <w:rStyle w:val="VerbatimChar"/>
        </w:rPr>
        <w:t xml:space="preserve">        | (custom protocol)      |      v</w:t>
      </w:r>
      <w:r>
        <w:br/>
      </w:r>
      <w:r>
        <w:rPr>
          <w:rStyle w:val="VerbatimChar"/>
        </w:rPr>
        <w:t xml:space="preserve">        v                        |  +---------------------+</w:t>
      </w:r>
      <w:r>
        <w:br/>
      </w:r>
      <w:r>
        <w:rPr>
          <w:rStyle w:val="VerbatimChar"/>
        </w:rPr>
        <w:t xml:space="preserve">        +------------------------+  | Web Dashboard       |</w:t>
      </w:r>
      <w:r>
        <w:br/>
      </w:r>
      <w:r>
        <w:rPr>
          <w:rStyle w:val="VerbatimChar"/>
        </w:rPr>
        <w:t xml:space="preserve">                                   | ECharts (read-only)  |</w:t>
      </w:r>
      <w:r>
        <w:br/>
      </w:r>
      <w:r>
        <w:rPr>
          <w:rStyle w:val="VerbatimChar"/>
        </w:rPr>
        <w:t xml:space="preserve">                                   +---------------------+</w:t>
      </w:r>
      <w:r>
        <w:br/>
      </w:r>
      <w:r>
        <w:br/>
      </w:r>
      <w:r>
        <w:rPr>
          <w:rStyle w:val="VerbatimChar"/>
        </w:rPr>
        <w:t xml:space="preserve">说明：</w:t>
      </w:r>
      <w:r>
        <w:br/>
      </w:r>
      <w:r>
        <w:rPr>
          <w:rStyle w:val="VerbatimChar"/>
        </w:rPr>
        <w:t xml:space="preserve">1) 服务器端持有数据库并对外提供 Socket 服务，用户端不直连数据库；</w:t>
      </w:r>
      <w:r>
        <w:br/>
      </w:r>
      <w:r>
        <w:rPr>
          <w:rStyle w:val="VerbatimChar"/>
        </w:rPr>
        <w:t xml:space="preserve">2) Web 大屏与 ML 简化预测为扩展模块，数据源为数据库（只读或离线计算后写回）；</w:t>
      </w:r>
      <w:r>
        <w:br/>
      </w:r>
      <w:r>
        <w:rPr>
          <w:rStyle w:val="VerbatimChar"/>
        </w:rPr>
        <w:t xml:space="preserve">3) 创新点1/2（价格策略引擎、自愈检查）作为服务器端内部子模块挂载。</w:t>
      </w:r>
    </w:p>
    <w:p>
      <w:pPr>
        <w:keepNext/>
        <w:keepLines/>
        <w:pStyle w:val="Heading2"/>
      </w:pPr>
      <w:bookmarkStart w:id="26" w:name="模块详细概述关键模块"/>
      <w:r>
        <w:t xml:space="preserve">3 模块详细概述（关键模块）</w:t>
      </w:r>
      <w:bookmarkEnd w:id="26"/>
    </w:p>
    <w:p>
      <w:pPr>
        <w:keepNext/>
        <w:keepLines/>
        <w:pStyle w:val="Heading3"/>
      </w:pPr>
      <w:bookmarkStart w:id="27" w:name="充电用户端模块linux-qt负责人葛伊诺"/>
      <w:r>
        <w:t xml:space="preserve">3.1 充电用户端模块（Linux + Qt，负责人：葛伊诺）</w:t>
      </w:r>
      <w:bookmarkEnd w:id="27"/>
    </w:p>
    <w:p>
      <w:pPr>
        <w:keepNext/>
        <w:keepLines/>
        <w:pStyle w:val="Heading4"/>
      </w:pPr>
      <w:bookmarkStart w:id="28" w:name="模块功能定义"/>
      <w:r>
        <w:t xml:space="preserve">3.1.1 模块功能定义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功能点详细内容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▲ 附近充电站查询</w:t>
            </w:r>
          </w:p>
        </w:tc>
        <w:tc>
          <w:p>
            <w:pPr>
              <w:pStyle w:val="Compact"/>
              <w:jc w:val="left"/>
            </w:pPr>
            <w:r>
              <w:t xml:space="preserve">下拉选区域/手输地址（模拟 GPS）→ 腾讯地图转经纬度 → 按距离排序展示电站卡片（站名/电价/桩数/空闲/距离）→ 查看站内电桩明细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▲ 一键导航</w:t>
            </w:r>
          </w:p>
        </w:tc>
        <w:tc>
          <w:p>
            <w:pPr>
              <w:pStyle w:val="Compact"/>
              <w:jc w:val="left"/>
            </w:pPr>
            <w:r>
              <w:t xml:space="preserve">QWebEngineView 加载腾讯地图，起终点路线规划（驾车/步行），无网降级提示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▲ 用户信息维护</w:t>
            </w:r>
          </w:p>
        </w:tc>
        <w:tc>
          <w:p>
            <w:pPr>
              <w:pStyle w:val="Compact"/>
              <w:jc w:val="left"/>
            </w:pPr>
            <w:r>
              <w:t xml:space="preserve">手机号免密登录/自动注册、头像上传、昵称修改、余额充值（模拟）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▲ 电动汽车充电</w:t>
            </w:r>
          </w:p>
        </w:tc>
        <w:tc>
          <w:p>
            <w:pPr>
              <w:pStyle w:val="Compact"/>
              <w:jc w:val="left"/>
            </w:pPr>
            <w:r>
              <w:t xml:space="preserve">未完成订单检查 → 选空闲桩 → 充电 → 计费 → 结算，余额实时更新</w:t>
            </w:r>
          </w:p>
        </w:tc>
      </w:tr>
    </w:tbl>
    <w:p>
      <w:pPr>
        <w:keepNext/>
        <w:keepLines/>
        <w:pStyle w:val="Heading4"/>
      </w:pPr>
      <w:bookmarkStart w:id="29" w:name="模块结构"/>
      <w:r>
        <w:t xml:space="preserve">3.1.2 模块结构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模块/类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概要说明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ClientWindow</w:t>
            </w:r>
          </w:p>
        </w:tc>
        <w:tc>
          <w:p>
            <w:pPr>
              <w:pStyle w:val="Compact"/>
              <w:jc w:val="left"/>
            </w:pPr>
            <w:r>
              <w:t xml:space="preserve">界面（View）</w:t>
            </w:r>
          </w:p>
        </w:tc>
        <w:tc>
          <w:p>
            <w:pPr>
              <w:pStyle w:val="Compact"/>
              <w:jc w:val="left"/>
            </w:pPr>
            <w:r>
              <w:t xml:space="preserve">主界面、页面切换、日志/状态显示（.ui + QSS）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NetClient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QTcpSocket 封装：连接、请求帧收发（复用 common 协议约定）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电站/电桩查询请求组装与结果解析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UserService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登录/注册/资料/充值请求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ChargeController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充电流程状态机（检查-充电-结算），驱动进度显示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TencentMapView</w:t>
            </w:r>
          </w:p>
        </w:tc>
        <w:tc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p>
            <w:pPr>
              <w:pStyle w:val="Compact"/>
              <w:jc w:val="left"/>
            </w:pPr>
            <w:r>
              <w:t xml:space="preserve">QWebEngineView 封装腾讯地图（查询与导航）</w:t>
            </w:r>
          </w:p>
        </w:tc>
      </w:tr>
    </w:tbl>
    <w:p>
      <w:pPr>
        <w:keepNext/>
        <w:keepLines/>
        <w:pStyle w:val="Heading4"/>
      </w:pPr>
      <w:bookmarkStart w:id="30" w:name="关键动作流程充电时序示意"/>
      <w:r>
        <w:t xml:space="preserve">3.1.3 关键动作流程（充电时序示意）</w:t>
      </w:r>
      <w:bookmarkEnd w:id="30"/>
    </w:p>
    <w:p>
      <w:pPr>
        <w:pStyle w:val="SourceCode"/>
      </w:pPr>
      <w:r>
        <w:rPr>
          <w:rStyle w:val="VerbatimChar"/>
        </w:rPr>
        <w:t xml:space="preserve">用户点击充电 → ChargeController 请求服务器查未完成订单</w:t>
      </w:r>
      <w:r>
        <w:br/>
      </w:r>
      <w:r>
        <w:rPr>
          <w:rStyle w:val="VerbatimChar"/>
        </w:rPr>
        <w:t xml:space="preserve">            → 有未结算订单：弹窗提示并跳结算页</w:t>
      </w:r>
      <w:r>
        <w:br/>
      </w:r>
      <w:r>
        <w:rPr>
          <w:rStyle w:val="VerbatimChar"/>
        </w:rPr>
        <w:t xml:space="preserve">            → 无订单：加载空闲桩列表 → 选桩 → 服务器建单(charging)</w:t>
      </w:r>
      <w:r>
        <w:br/>
      </w:r>
      <w:r>
        <w:rPr>
          <w:rStyle w:val="VerbatimChar"/>
        </w:rPr>
        <w:t xml:space="preserve">            → 模拟充电中 → 结束 → 服务器结算(amount/state=已完成)</w:t>
      </w:r>
      <w:r>
        <w:br/>
      </w:r>
      <w:r>
        <w:rPr>
          <w:rStyle w:val="VerbatimChar"/>
        </w:rPr>
        <w:t xml:space="preserve">            → 用户端刷新余额并提示</w:t>
      </w:r>
    </w:p>
    <w:p>
      <w:pPr>
        <w:keepNext/>
        <w:keepLines/>
        <w:pStyle w:val="Heading3"/>
      </w:pPr>
      <w:bookmarkStart w:id="31" w:name="pc-服务器端模块linux-qt负责人毛悦琮-陈庚泉"/>
      <w:r>
        <w:t xml:space="preserve">3.2 PC 服务器端模块（Linux + Qt，负责人：毛悦琮 / 陈庚泉）</w:t>
      </w:r>
      <w:bookmarkEnd w:id="31"/>
    </w:p>
    <w:p>
      <w:pPr>
        <w:keepNext/>
        <w:keepLines/>
        <w:pStyle w:val="Heading4"/>
      </w:pPr>
      <w:bookmarkStart w:id="32" w:name="模块功能定义-1"/>
      <w:r>
        <w:t xml:space="preserve">3.2.1 模块功能定义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功能点详细内容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▲ 管理员登录</w:t>
            </w:r>
          </w:p>
        </w:tc>
        <w:tc>
          <w:p>
            <w:pPr>
              <w:pStyle w:val="Compact"/>
              <w:jc w:val="left"/>
            </w:pPr>
            <w:r>
              <w:t xml:space="preserve">账号密码与 admins 表校验（默认 admin/123456），失败统一错误提示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▲ 销售业绩</w:t>
            </w:r>
          </w:p>
        </w:tc>
        <w:tc>
          <w:p>
            <w:pPr>
              <w:pStyle w:val="Compact"/>
              <w:jc w:val="left"/>
            </w:pPr>
            <w:r>
              <w:t xml:space="preserve">QChart 近 7/30 日营收折线；今日/本月/总营收指标（orders 已完成单聚合）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▲ 电桩状态</w:t>
            </w:r>
          </w:p>
        </w:tc>
        <w:tc>
          <w:p>
            <w:pPr>
              <w:pStyle w:val="Compact"/>
              <w:jc w:val="left"/>
            </w:pPr>
            <w:r>
              <w:t xml:space="preserve">在用/闲置/故障数量与占比看板（piles.state）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▲ 充电桩管理</w:t>
            </w:r>
          </w:p>
        </w:tc>
        <w:tc>
          <w:p>
            <w:pPr>
              <w:pStyle w:val="Compact"/>
              <w:jc w:val="left"/>
            </w:pPr>
            <w:r>
              <w:t xml:space="preserve">桩列表（编号/电站/类型/功率/状态/次数/时长）；远程重启（模拟指令）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▲ 充电站管理</w:t>
            </w:r>
          </w:p>
        </w:tc>
        <w:tc>
          <w:p>
            <w:pPr>
              <w:pStyle w:val="Compact"/>
              <w:jc w:val="left"/>
            </w:pPr>
            <w:r>
              <w:t xml:space="preserve">电站列表/在线率、站内桩明细（3 秒模拟刷新）、新增电站（模拟）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▲ 用户管理</w:t>
            </w:r>
          </w:p>
        </w:tc>
        <w:tc>
          <w:p>
            <w:pPr>
              <w:pStyle w:val="Compact"/>
              <w:jc w:val="left"/>
            </w:pPr>
            <w:r>
              <w:t xml:space="preserve">用户列表、冻结/解冻、手机号模糊搜索</w:t>
            </w:r>
          </w:p>
        </w:tc>
      </w:tr>
    </w:tbl>
    <w:p>
      <w:pPr>
        <w:keepNext/>
        <w:keepLines/>
        <w:pStyle w:val="Heading4"/>
      </w:pPr>
      <w:bookmarkStart w:id="33" w:name="模块结构-1"/>
      <w:r>
        <w:t xml:space="preserve">3.2.2 模块结构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模块/类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概要说明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PcServerWindow</w:t>
            </w:r>
          </w:p>
        </w:tc>
        <w:tc>
          <w:p>
            <w:pPr>
              <w:pStyle w:val="Compact"/>
              <w:jc w:val="left"/>
            </w:pPr>
            <w:r>
              <w:t xml:space="preserve">界面（View）</w:t>
            </w:r>
          </w:p>
        </w:tc>
        <w:tc>
          <w:p>
            <w:pPr>
              <w:pStyle w:val="Compact"/>
              <w:jc w:val="left"/>
            </w:pPr>
            <w:r>
              <w:t xml:space="preserve">宽屏后台主界面（表格+图表），.ui + QSS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NetServer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QTcpServer + 每连接会话：收帧组包、回包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AuthService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登录鉴权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RevenueService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营收聚合查询（金额按</w:t>
            </w:r>
            <w:r>
              <w:t xml:space="preserve">“</w:t>
            </w:r>
            <w:r>
              <w:t xml:space="preserve">分</w:t>
            </w:r>
            <w:r>
              <w:t xml:space="preserve">”</w:t>
            </w:r>
            <w:r>
              <w:t xml:space="preserve">存储，界面转元）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PileService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桩状态/远程重启（模拟）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电站/站内桩查询、新增电站（StationStore 已实现）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UserAdminService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用户管理（冻结/搜索）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DbManager</w:t>
            </w:r>
          </w:p>
        </w:tc>
        <w:tc>
          <w:p>
            <w:pPr>
              <w:pStyle w:val="Compact"/>
              <w:jc w:val="left"/>
            </w:pPr>
            <w:r>
              <w:t xml:space="preserve">内部模块</w:t>
            </w:r>
          </w:p>
        </w:tc>
        <w:tc>
          <w:p>
            <w:pPr>
              <w:pStyle w:val="Compact"/>
              <w:jc w:val="left"/>
            </w:pPr>
            <w:r>
              <w:t xml:space="preserve">连接管理、内置 schema.sql 自动建库（已实现并测试）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PricingEngine / SelfHealChecker</w:t>
            </w:r>
          </w:p>
        </w:tc>
        <w:tc>
          <w:p>
            <w:pPr>
              <w:pStyle w:val="Compact"/>
              <w:jc w:val="left"/>
            </w:pPr>
            <w:r>
              <w:t xml:space="preserve">扩展（创新点）</w:t>
            </w:r>
          </w:p>
        </w:tc>
        <w:tc>
          <w:p>
            <w:pPr>
              <w:pStyle w:val="Compact"/>
              <w:jc w:val="left"/>
            </w:pPr>
            <w:r>
              <w:t xml:space="preserve">动态折扣判定 / 自愈定时检查（见 6）</w:t>
            </w:r>
          </w:p>
        </w:tc>
      </w:tr>
    </w:tbl>
    <w:p>
      <w:pPr>
        <w:keepNext/>
        <w:keepLines/>
        <w:pStyle w:val="Heading4"/>
      </w:pPr>
      <w:bookmarkStart w:id="34" w:name="关键动作流程销售业绩示意"/>
      <w:r>
        <w:t xml:space="preserve">3.2.3 关键动作流程（销售业绩示意）</w:t>
      </w:r>
      <w:bookmarkEnd w:id="34"/>
    </w:p>
    <w:p>
      <w:pPr>
        <w:pStyle w:val="SourceCode"/>
      </w:pPr>
      <w:r>
        <w:rPr>
          <w:rStyle w:val="VerbatimChar"/>
        </w:rPr>
        <w:t xml:space="preserve">RevenueService.listSummary()</w:t>
      </w:r>
      <w:r>
        <w:br/>
      </w:r>
      <w:r>
        <w:rPr>
          <w:rStyle w:val="VerbatimChar"/>
        </w:rPr>
        <w:t xml:space="preserve">  → SELECT 已完成订单聚合（今日/本月/总营收）</w:t>
      </w:r>
      <w:r>
        <w:br/>
      </w:r>
      <w:r>
        <w:rPr>
          <w:rStyle w:val="VerbatimChar"/>
        </w:rPr>
        <w:t xml:space="preserve">  → QChart 按自然日逐日汇总近 7/30 日 → 折线刷新</w:t>
      </w:r>
    </w:p>
    <w:p>
      <w:pPr>
        <w:keepNext/>
        <w:keepLines/>
        <w:pStyle w:val="Heading3"/>
      </w:pPr>
      <w:bookmarkStart w:id="35" w:name="数据库端模块负责人陈庚泉"/>
      <w:r>
        <w:t xml:space="preserve">3.3 数据库端模块（负责人：陈庚泉）</w:t>
      </w:r>
      <w:bookmarkEnd w:id="35"/>
    </w:p>
    <w:p>
      <w:pPr>
        <w:keepNext/>
        <w:keepLines/>
        <w:pStyle w:val="Heading4"/>
      </w:pPr>
      <w:bookmarkStart w:id="36" w:name="功能定义与结构"/>
      <w:r>
        <w:t xml:space="preserve">3.3.1 功能定义与结构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功能点详细内容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核心表设计</w:t>
            </w:r>
          </w:p>
        </w:tc>
        <w:tc>
          <w:p>
            <w:pPr>
              <w:pStyle w:val="Compact"/>
              <w:jc w:val="left"/>
            </w:pPr>
            <w:r>
              <w:t xml:space="preserve">users/stations/piles/orders/admins 五类核心表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扩展表</w:t>
            </w:r>
          </w:p>
        </w:tc>
        <w:tc>
          <w:p>
            <w:pPr>
              <w:pStyle w:val="Compact"/>
              <w:jc w:val="left"/>
            </w:pPr>
            <w:r>
              <w:t xml:space="preserve">marketing_strategy、pile_health_metrics、pile_power_logs（支撑创新点）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约束与一致性</w:t>
            </w:r>
          </w:p>
        </w:tc>
        <w:tc>
          <w:p>
            <w:pPr>
              <w:pStyle w:val="Compact"/>
              <w:jc w:val="left"/>
            </w:pPr>
            <w:r>
              <w:t xml:space="preserve">主外键、非空/唯一约束、外键一致性触发器、性能索引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p>
            <w:pPr>
              <w:pStyle w:val="Compact"/>
              <w:jc w:val="left"/>
            </w:pPr>
            <w:r>
              <w:t xml:space="preserve">参数绑定（防注入）、金额按</w:t>
            </w:r>
            <w:r>
              <w:t xml:space="preserve">“</w:t>
            </w:r>
            <w:r>
              <w:t xml:space="preserve">分</w:t>
            </w:r>
            <w:r>
              <w:t xml:space="preserve">”</w:t>
            </w:r>
            <w:r>
              <w:t xml:space="preserve">存储、时间本地时区</w:t>
            </w:r>
          </w:p>
        </w:tc>
      </w:tr>
    </w:tbl>
    <w:p>
      <w:pPr>
        <w:pStyle w:val="BodyText"/>
      </w:pPr>
      <w:r>
        <w:t xml:space="preserve">关键表（节选）：</w:t>
      </w:r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关键字段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phone UNIQUE, balance, status</w:t>
            </w:r>
          </w:p>
        </w:tc>
        <w:tc>
          <w:p>
            <w:pPr>
              <w:pStyle w:val="Compact"/>
              <w:jc w:val="left"/>
            </w:pPr>
            <w:r>
              <w:t xml:space="preserve">手机号免密登录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</w:t>
            </w:r>
          </w:p>
        </w:tc>
        <w:tc>
          <w:p>
            <w:pPr>
              <w:pStyle w:val="Compact"/>
              <w:jc w:val="left"/>
            </w:pPr>
            <w:r>
              <w:t xml:space="preserve">name, longitude, latitude, base_price</w:t>
            </w:r>
          </w:p>
        </w:tc>
        <w:tc>
          <w:p>
            <w:pPr>
              <w:pStyle w:val="Compact"/>
              <w:jc w:val="left"/>
            </w:pPr>
            <w:r>
              <w:t xml:space="preserve">电站基础信息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piles</w:t>
            </w:r>
          </w:p>
        </w:tc>
        <w:tc>
          <w:p>
            <w:pPr>
              <w:pStyle w:val="Compact"/>
              <w:jc w:val="left"/>
            </w:pPr>
            <w:r>
              <w:t xml:space="preserve">station_id FK, type, power_kw, state</w:t>
            </w:r>
          </w:p>
        </w:tc>
        <w:tc>
          <w:p>
            <w:pPr>
              <w:pStyle w:val="Compact"/>
              <w:jc w:val="left"/>
            </w:pPr>
            <w:r>
              <w:t xml:space="preserve">0 闲置/1 充电中/2 故障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p>
            <w:pPr>
              <w:pStyle w:val="Compact"/>
              <w:jc w:val="left"/>
            </w:pPr>
            <w:r>
              <w:t xml:space="preserve">user_id, pile_id, kwh, amount_cents, state</w:t>
            </w:r>
          </w:p>
        </w:tc>
        <w:tc>
          <w:p>
            <w:pPr>
              <w:pStyle w:val="Compact"/>
              <w:jc w:val="left"/>
            </w:pPr>
            <w:r>
              <w:t xml:space="preserve">0 充电中/1 完成/2 取消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admins</w:t>
            </w:r>
          </w:p>
        </w:tc>
        <w:tc>
          <w:p>
            <w:pPr>
              <w:pStyle w:val="Compact"/>
              <w:jc w:val="left"/>
            </w:pPr>
            <w:r>
              <w:t xml:space="preserve">username UNIQUE</w:t>
            </w:r>
          </w:p>
        </w:tc>
        <w:tc>
          <w:p>
            <w:pPr>
              <w:pStyle w:val="Compact"/>
              <w:jc w:val="left"/>
            </w:pPr>
            <w:r>
              <w:t xml:space="preserve">默认 admin/123456</w:t>
            </w:r>
          </w:p>
        </w:tc>
      </w:tr>
    </w:tbl>
    <w:p>
      <w:pPr>
        <w:pStyle w:val="BlockText"/>
      </w:pPr>
      <w:r>
        <w:t xml:space="preserve">实现：schema.sql（内嵌资源自动建库）+ StationStore 数据访问层，已通过 tst_schema/tst_stationstore 测试。</w:t>
      </w:r>
    </w:p>
    <w:p>
      <w:pPr>
        <w:keepNext/>
        <w:keepLines/>
        <w:pStyle w:val="Heading3"/>
      </w:pPr>
      <w:bookmarkStart w:id="37" w:name="socket-通信与消息协议模块公共支撑负责人吴羽桐"/>
      <w:r>
        <w:t xml:space="preserve">3.4 Socket 通信与消息协议模块（公共支撑，负责人：吴羽桐）</w:t>
      </w:r>
      <w:bookmarkEnd w:id="37"/>
    </w:p>
    <w:p>
      <w:pPr>
        <w:keepNext/>
        <w:keepLines/>
        <w:pStyle w:val="Heading4"/>
      </w:pPr>
      <w:bookmarkStart w:id="38" w:name="功能定义"/>
      <w:r>
        <w:t xml:space="preserve">3.4.1 功能定义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功能点详细内容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传输层封装</w:t>
            </w:r>
          </w:p>
        </w:tc>
        <w:tc>
          <w:p>
            <w:pPr>
              <w:pStyle w:val="Compact"/>
              <w:jc w:val="left"/>
            </w:pPr>
            <w:r>
              <w:t xml:space="preserve">客户端 QTcpSocket / 服务器端 QTcpServer，异步事件驱动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帧协议</w:t>
            </w:r>
          </w:p>
        </w:tc>
        <w:tc>
          <w:p>
            <w:pPr>
              <w:pStyle w:val="Compact"/>
              <w:jc w:val="left"/>
            </w:pPr>
            <w:r>
              <w:t xml:space="preserve">类型(1B)+长度(2B)+载荷(JSON/二进制)，粘包分包组包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业务消息</w:t>
            </w:r>
          </w:p>
        </w:tc>
        <w:tc>
          <w:p>
            <w:pPr>
              <w:pStyle w:val="Compact"/>
              <w:jc w:val="left"/>
            </w:pPr>
            <w:r>
              <w:t xml:space="preserve">心跳/电站查询/登录/订单上报/桩状态上报等（common 中 MsgType 枚举扩展）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可靠性</w:t>
            </w:r>
          </w:p>
        </w:tc>
        <w:tc>
          <w:p>
            <w:pPr>
              <w:pStyle w:val="Compact"/>
              <w:jc w:val="left"/>
            </w:pPr>
            <w:r>
              <w:t xml:space="preserve">半包缓存组包、错误与断开通知、超时看门狗</w:t>
            </w:r>
          </w:p>
        </w:tc>
      </w:tr>
    </w:tbl>
    <w:p>
      <w:pPr>
        <w:keepNext/>
        <w:keepLines/>
        <w:pStyle w:val="Heading4"/>
      </w:pPr>
      <w:bookmarkStart w:id="39" w:name="模块结构-2"/>
      <w:r>
        <w:t xml:space="preserve">3.4.2 模块结构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PacketAssembler</w:t>
            </w:r>
          </w:p>
        </w:tc>
        <w:tc>
          <w:p>
            <w:pPr>
              <w:pStyle w:val="Compact"/>
              <w:jc w:val="left"/>
            </w:pPr>
            <w:r>
              <w:t xml:space="preserve">收流组包器（header-only，已有单测）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FileSender/FileReceiver</w:t>
            </w:r>
          </w:p>
        </w:tc>
        <w:tc>
          <w:p>
            <w:pPr>
              <w:pStyle w:val="Compact"/>
              <w:jc w:val="left"/>
            </w:pPr>
            <w:r>
              <w:t xml:space="preserve">文件/大负载流水线收发（write+bytesWritten）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NetClient/NetServer</w:t>
            </w:r>
          </w:p>
        </w:tc>
        <w:tc>
          <w:p>
            <w:pPr>
              <w:pStyle w:val="Compact"/>
              <w:jc w:val="left"/>
            </w:pPr>
            <w:r>
              <w:t xml:space="preserve">业务消息封装（复用上述能力）</w:t>
            </w:r>
          </w:p>
        </w:tc>
      </w:tr>
    </w:tbl>
    <w:p>
      <w:pPr>
        <w:keepNext/>
        <w:keepLines/>
        <w:pStyle w:val="Heading2"/>
      </w:pPr>
      <w:bookmarkStart w:id="40" w:name="接口说明"/>
      <w:r>
        <w:t xml:space="preserve">4 接口说明</w:t>
      </w:r>
      <w:bookmarkEnd w:id="40"/>
    </w:p>
    <w:p>
      <w:pPr>
        <w:keepNext/>
        <w:keepLines/>
        <w:pStyle w:val="Heading3"/>
      </w:pPr>
      <w:bookmarkStart w:id="41" w:name="数据结构定义"/>
      <w:r>
        <w:t xml:space="preserve">4.1 数据结构定义</w:t>
      </w:r>
      <w:bookmarkEnd w:id="41"/>
    </w:p>
    <w:p>
      <w:pPr>
        <w:numPr>
          <w:ilvl w:val="0"/>
          <w:numId w:val="1001"/>
        </w:numPr>
        <w:pStyle w:val="Compact"/>
      </w:pPr>
      <w:r>
        <w:t xml:space="preserve">公共契约：</w:t>
      </w:r>
      <w:r>
        <w:rPr>
          <w:rStyle w:val="VerbatimChar"/>
        </w:rPr>
        <w:t xml:space="preserve">src/common/common.h</w:t>
      </w:r>
      <w:r>
        <w:t xml:space="preserve"> </w:t>
      </w:r>
      <w:r>
        <w:t xml:space="preserve">—— 端口(9999)、</w:t>
      </w:r>
      <w:r>
        <w:rPr>
          <w:rStyle w:val="VerbatimChar"/>
        </w:rPr>
        <w:t xml:space="preserve">PileState/OrderState/HealLevel</w:t>
      </w:r>
      <w:r>
        <w:t xml:space="preserve">、</w:t>
      </w:r>
      <w:r>
        <w:t xml:space="preserve"> </w:t>
      </w:r>
      <w:r>
        <w:rPr>
          <w:rStyle w:val="VerbatimChar"/>
        </w:rPr>
        <w:t xml:space="preserve">MsgType</w:t>
      </w:r>
      <w:r>
        <w:t xml:space="preserve">（心跳/查站/订单上报…）、</w:t>
      </w:r>
      <w:r>
        <w:rPr>
          <w:rStyle w:val="VerbatimChar"/>
        </w:rPr>
        <w:t xml:space="preserve">Pricing/SelfHeal</w:t>
      </w:r>
      <w:r>
        <w:t xml:space="preserve"> </w:t>
      </w:r>
      <w:r>
        <w:t xml:space="preserve">规则常量（组长已入库）；</w:t>
      </w:r>
    </w:p>
    <w:p>
      <w:pPr>
        <w:numPr>
          <w:ilvl w:val="0"/>
          <w:numId w:val="1001"/>
        </w:numPr>
        <w:pStyle w:val="Compact"/>
      </w:pPr>
      <w:r>
        <w:t xml:space="preserve">协议帧：</w:t>
      </w:r>
      <w:r>
        <w:rPr>
          <w:rStyle w:val="VerbatimChar"/>
        </w:rPr>
        <w:t xml:space="preserve">[type:1B][payloadLen:2B][payload:JSON 或二进制]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错误码：</w:t>
      </w:r>
      <w:r>
        <w:rPr>
          <w:rStyle w:val="VerbatimChar"/>
        </w:rPr>
        <w:t xml:space="preserve">src/common/error_utils.h</w:t>
      </w:r>
      <w:r>
        <w:t xml:space="preserve">（错误码 + 中文文案 + 手机号/金额校验），</w:t>
      </w:r>
      <w:r>
        <w:t xml:space="preserve"> </w:t>
      </w:r>
      <w:r>
        <w:t xml:space="preserve">界面层经</w:t>
      </w:r>
      <w:r>
        <w:t xml:space="preserve"> </w:t>
      </w:r>
      <w:r>
        <w:rPr>
          <w:rStyle w:val="VerbatimChar"/>
        </w:rPr>
        <w:t xml:space="preserve">ui/error_notify.h</w:t>
      </w:r>
      <w:r>
        <w:t xml:space="preserve"> </w:t>
      </w:r>
      <w:r>
        <w:t xml:space="preserve">统一弹窗/状态栏提示。</w:t>
      </w:r>
    </w:p>
    <w:p>
      <w:pPr>
        <w:keepNext/>
        <w:keepLines/>
        <w:pStyle w:val="Heading3"/>
      </w:pPr>
      <w:bookmarkStart w:id="42" w:name="模块间接口函数节选"/>
      <w:r>
        <w:t xml:space="preserve">4.2 模块间接口函数（节选）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函数/接口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提供方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返回值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NetServer::start(port)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quint16</w:t>
            </w:r>
          </w:p>
        </w:tc>
        <w:tc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p>
            <w:pPr>
              <w:pStyle w:val="Compact"/>
              <w:jc w:val="left"/>
            </w:pPr>
            <w:r>
              <w:t xml:space="preserve">开始监听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AuthService::login(username,pwd)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QString×2</w:t>
            </w:r>
          </w:p>
        </w:tc>
        <w:tc>
          <w:p>
            <w:pPr>
              <w:pStyle w:val="Compact"/>
              <w:jc w:val="left"/>
            </w:pPr>
            <w:r>
              <w:t xml:space="preserve">AppError + 用户</w:t>
            </w:r>
          </w:p>
        </w:tc>
        <w:tc>
          <w:p>
            <w:pPr>
              <w:pStyle w:val="Compact"/>
              <w:jc w:val="left"/>
            </w:pPr>
            <w:r>
              <w:t xml:space="preserve">登录校验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StationService::listStations()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QVector</w:t>
            </w:r>
          </w:p>
        </w:tc>
        <w:tc>
          <w:p>
            <w:pPr>
              <w:pStyle w:val="Compact"/>
              <w:jc w:val="left"/>
            </w:pPr>
            <w:r>
              <w:t xml:space="preserve">电站列表/在线率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StationService::addStation(info)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StationInfo</w:t>
            </w:r>
          </w:p>
        </w:tc>
        <w:tc>
          <w:p>
            <w:pPr>
              <w:pStyle w:val="Compact"/>
              <w:jc w:val="left"/>
            </w:pPr>
            <w:r>
              <w:t xml:space="preserve">bool+错误</w:t>
            </w:r>
          </w:p>
        </w:tc>
        <w:tc>
          <w:p>
            <w:pPr>
              <w:pStyle w:val="Compact"/>
              <w:jc w:val="left"/>
            </w:pPr>
            <w:r>
              <w:t xml:space="preserve">新增电站（模拟桩）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RevenueService::revenueByDays(days)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按日金额序列</w:t>
            </w:r>
          </w:p>
        </w:tc>
        <w:tc>
          <w:p>
            <w:pPr>
              <w:pStyle w:val="Compact"/>
              <w:jc w:val="left"/>
            </w:pPr>
            <w:r>
              <w:t xml:space="preserve">营收折线数据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UserAdminService::searchByPhone(kw)</w:t>
            </w:r>
          </w:p>
        </w:tc>
        <w:tc>
          <w:p>
            <w:pPr>
              <w:pStyle w:val="Compact"/>
              <w:jc w:val="left"/>
            </w:pPr>
            <w:r>
              <w:t xml:space="preserve">服务器</w:t>
            </w:r>
          </w:p>
        </w:tc>
        <w:tc>
          <w:p>
            <w:pPr>
              <w:pStyle w:val="Compact"/>
              <w:jc w:val="left"/>
            </w:pPr>
            <w:r>
              <w:t xml:space="preserve">QString</w:t>
            </w:r>
          </w:p>
        </w:tc>
        <w:tc>
          <w:p>
            <w:pPr>
              <w:pStyle w:val="Compact"/>
              <w:jc w:val="left"/>
            </w:pPr>
            <w:r>
              <w:t xml:space="preserve">用户列表</w:t>
            </w:r>
          </w:p>
        </w:tc>
        <w:tc>
          <w:p>
            <w:pPr>
              <w:pStyle w:val="Compact"/>
              <w:jc w:val="left"/>
            </w:pPr>
            <w:r>
              <w:t xml:space="preserve">模糊搜索/冻结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NetClient::request(type,payload)</w:t>
            </w:r>
          </w:p>
        </w:tc>
        <w:tc>
          <w:p>
            <w:pPr>
              <w:pStyle w:val="Compact"/>
              <w:jc w:val="left"/>
            </w:pPr>
            <w:r>
              <w:t xml:space="preserve">用户端</w:t>
            </w:r>
          </w:p>
        </w:tc>
        <w:tc>
          <w:p>
            <w:pPr>
              <w:pStyle w:val="Compact"/>
              <w:jc w:val="left"/>
            </w:pPr>
            <w:r>
              <w:t xml:space="preserve">int+QByteArray</w:t>
            </w:r>
          </w:p>
        </w:tc>
        <w:tc>
          <w:p>
            <w:pPr>
              <w:pStyle w:val="Compact"/>
              <w:jc w:val="left"/>
            </w:pPr>
            <w:r>
              <w:t xml:space="preserve">void(异步)</w:t>
            </w:r>
          </w:p>
        </w:tc>
        <w:tc>
          <w:p>
            <w:pPr>
              <w:pStyle w:val="Compact"/>
              <w:jc w:val="left"/>
            </w:pPr>
            <w:r>
              <w:t xml:space="preserve">发送业务请求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ChargeController::startCharge(pileId)</w:t>
            </w:r>
          </w:p>
        </w:tc>
        <w:tc>
          <w:p>
            <w:pPr>
              <w:pStyle w:val="Compact"/>
              <w:jc w:val="left"/>
            </w:pPr>
            <w:r>
              <w:t xml:space="preserve">用户端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AppError</w:t>
            </w:r>
          </w:p>
        </w:tc>
        <w:tc>
          <w:p>
            <w:pPr>
              <w:pStyle w:val="Compact"/>
              <w:jc w:val="left"/>
            </w:pPr>
            <w:r>
              <w:t xml:space="preserve">发起充电（经服务器建单）</w:t>
            </w:r>
          </w:p>
        </w:tc>
      </w:tr>
    </w:tbl>
    <w:p>
      <w:pPr>
        <w:pStyle w:val="BodyText"/>
      </w:pPr>
      <w:r>
        <w:t xml:space="preserve">模块内接口示例（StationStore，已实现）：</w:t>
      </w:r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函数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StationStore::executeSchema(QString*)</w:t>
            </w:r>
          </w:p>
        </w:tc>
        <w:tc>
          <w:p>
            <w:pPr>
              <w:pStyle w:val="Compact"/>
              <w:jc w:val="left"/>
            </w:pPr>
            <w:r>
              <w:t xml:space="preserve">执行内置建表脚本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StationStore::listStations()</w:t>
            </w:r>
          </w:p>
        </w:tc>
        <w:tc>
          <w:p>
            <w:pPr>
              <w:pStyle w:val="Compact"/>
              <w:jc w:val="left"/>
            </w:pPr>
            <w:r>
              <w:t xml:space="preserve">电站列表+在线率聚合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StationStore::stationPiles(id)</w:t>
            </w:r>
          </w:p>
        </w:tc>
        <w:tc>
          <w:p>
            <w:pPr>
              <w:pStyle w:val="Compact"/>
              <w:jc w:val="left"/>
            </w:pPr>
            <w:r>
              <w:t xml:space="preserve">站内电桩明细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StationStore::insertStation(…)</w:t>
            </w:r>
          </w:p>
        </w:tc>
        <w:tc>
          <w:p>
            <w:pPr>
              <w:pStyle w:val="Compact"/>
              <w:jc w:val="left"/>
            </w:pPr>
            <w:r>
              <w:t xml:space="preserve">新增电站并生成模拟桩</w:t>
            </w:r>
          </w:p>
        </w:tc>
      </w:tr>
    </w:tbl>
    <w:p>
      <w:pPr>
        <w:keepNext/>
        <w:keepLines/>
        <w:pStyle w:val="Heading2"/>
      </w:pPr>
      <w:bookmarkStart w:id="43" w:name="关键技术选型与约束"/>
      <w:r>
        <w:t xml:space="preserve">5 关键技术选型与约束</w:t>
      </w:r>
      <w:bookmarkEnd w:id="43"/>
    </w:p>
    <w:p>
      <w:pPr>
        <w:numPr>
          <w:ilvl w:val="0"/>
          <w:numId w:val="1002"/>
        </w:numPr>
        <w:pStyle w:val="Compact"/>
      </w:pPr>
      <w:r>
        <w:t xml:space="preserve">客户端/服务器端：Qt 6.2.4 Widgets + Network + Sql（服务器端含 Charts）；qmake 工程；</w:t>
      </w:r>
    </w:p>
    <w:p>
      <w:pPr>
        <w:numPr>
          <w:ilvl w:val="0"/>
          <w:numId w:val="1002"/>
        </w:numPr>
        <w:pStyle w:val="Compact"/>
      </w:pPr>
      <w:r>
        <w:t xml:space="preserve">数据库：SQLite（QSQLITE），金额以分存储；所有 SQL 参数绑定；</w:t>
      </w:r>
    </w:p>
    <w:p>
      <w:pPr>
        <w:numPr>
          <w:ilvl w:val="0"/>
          <w:numId w:val="1002"/>
        </w:numPr>
        <w:pStyle w:val="Compact"/>
      </w:pPr>
      <w:r>
        <w:t xml:space="preserve">界面：.ui + 布局管理器 + QSS；图标走 .qrc；</w:t>
      </w:r>
    </w:p>
    <w:p>
      <w:pPr>
        <w:numPr>
          <w:ilvl w:val="0"/>
          <w:numId w:val="1002"/>
        </w:numPr>
        <w:pStyle w:val="Compact"/>
      </w:pPr>
      <w:r>
        <w:t xml:space="preserve">并发：Qt 信号槽事件驱动为主，耗时任务按需移入线程（QThread/moveToThread）；</w:t>
      </w:r>
    </w:p>
    <w:p>
      <w:pPr>
        <w:numPr>
          <w:ilvl w:val="0"/>
          <w:numId w:val="1002"/>
        </w:numPr>
        <w:pStyle w:val="Compact"/>
      </w:pPr>
      <w:r>
        <w:t xml:space="preserve">地图：腾讯地图 Web API + QWebEngineView，无网降级提示。</w:t>
      </w:r>
    </w:p>
    <w:p>
      <w:pPr>
        <w:keepNext/>
        <w:keepLines/>
        <w:pStyle w:val="Heading2"/>
      </w:pPr>
      <w:bookmarkStart w:id="44" w:name="非关键模块简述不展开细设计"/>
      <w:r>
        <w:t xml:space="preserve">6 非关键模块简述（不展开细设计）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antSplit/>
        </w:trP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一句话设计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Web 大屏（ECharts）</w:t>
            </w:r>
          </w:p>
        </w:tc>
        <w:tc>
          <w:p>
            <w:pPr>
              <w:pStyle w:val="Compact"/>
              <w:jc w:val="left"/>
            </w:pPr>
            <w:r>
              <w:t xml:space="preserve">读取数据库聚合结果渲染健康度看板，本地化 echarts 离线可用</w:t>
            </w:r>
          </w:p>
        </w:tc>
        <w:tc>
          <w:p>
            <w:pPr>
              <w:pStyle w:val="Compact"/>
              <w:jc w:val="left"/>
            </w:pPr>
            <w:r>
              <w:t xml:space="preserve">吴羽桐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机器学习简化预测（▲）</w:t>
            </w:r>
          </w:p>
        </w:tc>
        <w:tc>
          <w:p>
            <w:pPr>
              <w:pStyle w:val="Compact"/>
              <w:jc w:val="left"/>
            </w:pPr>
            <w:r>
              <w:t xml:space="preserve">移动平均/最小二乘回归预测负荷，结果写 SQLite 供创新点使用</w:t>
            </w:r>
          </w:p>
        </w:tc>
        <w:tc>
          <w:p>
            <w:pPr>
              <w:pStyle w:val="Compact"/>
              <w:jc w:val="left"/>
            </w:pPr>
            <w:r>
              <w:t xml:space="preserve">吴羽桐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创新点1 动态计费</w:t>
            </w:r>
          </w:p>
        </w:tc>
        <w:tc>
          <w:p>
            <w:pPr>
              <w:pStyle w:val="Compact"/>
              <w:jc w:val="left"/>
            </w:pPr>
            <w:r>
              <w:t xml:space="preserve">预测空闲率&gt;60% → 折扣写入 marketing_strategy → 用户端</w:t>
            </w:r>
            <w:r>
              <w:t xml:space="preserve">“</w:t>
            </w:r>
            <w:r>
              <w:t xml:space="preserve">闲时特惠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张芮萌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创新点2 自愈告警</w:t>
            </w:r>
          </w:p>
        </w:tc>
        <w:tc>
          <w:p>
            <w:pPr>
              <w:pStyle w:val="Compact"/>
              <w:jc w:val="left"/>
            </w:pPr>
            <w:r>
              <w:t xml:space="preserve">pile_power_logs 阈值检测 → 连续 3 次低功率自动</w:t>
            </w:r>
            <w:r>
              <w:t xml:space="preserve">“</w:t>
            </w:r>
            <w:r>
              <w:t xml:space="preserve">需检查</w:t>
            </w:r>
            <w:r>
              <w:t xml:space="preserve">”</w:t>
            </w:r>
            <w:r>
              <w:t xml:space="preserve">+模拟重启</w:t>
            </w:r>
          </w:p>
        </w:tc>
        <w:tc>
          <w:p>
            <w:pPr>
              <w:pStyle w:val="Compact"/>
              <w:jc w:val="left"/>
            </w:pPr>
            <w:r>
              <w:t xml:space="preserve">张芮萌</w:t>
            </w:r>
          </w:p>
        </w:tc>
      </w:tr>
      <w:tr>
        <w:trPr>
          <w:cantSplit/>
        </w:trPr>
        <w:tc>
          <w:p>
            <w:pPr>
              <w:pStyle w:val="Compact"/>
              <w:jc w:val="left"/>
            </w:pPr>
            <w:r>
              <w:t xml:space="preserve">错误处理/测试</w:t>
            </w:r>
          </w:p>
        </w:tc>
        <w:tc>
          <w:p>
            <w:pPr>
              <w:pStyle w:val="Compact"/>
              <w:jc w:val="left"/>
            </w:pPr>
            <w:r>
              <w:t xml:space="preserve">error_utils 统一错误码；QtTest 工程随模块交付；评审按检查单</w:t>
            </w:r>
          </w:p>
        </w:tc>
        <w:tc>
          <w:p>
            <w:pPr>
              <w:pStyle w:val="Compact"/>
              <w:jc w:val="left"/>
            </w:pPr>
            <w:r>
              <w:t xml:space="preserve">张芮萌</w:t>
            </w:r>
          </w:p>
        </w:tc>
      </w:tr>
    </w:tbl>
    <w:p>
      <w:pPr>
        <w:keepNext/>
        <w:keepLines/>
        <w:pStyle w:val="Heading2"/>
      </w:pPr>
      <w:bookmarkStart w:id="45" w:name="后续工作"/>
      <w:r>
        <w:t xml:space="preserve">7 后续工作</w:t>
      </w:r>
      <w:bookmarkEnd w:id="45"/>
    </w:p>
    <w:p>
      <w:pPr>
        <w:numPr>
          <w:ilvl w:val="0"/>
          <w:numId w:val="1003"/>
        </w:numPr>
        <w:pStyle w:val="Compact"/>
      </w:pPr>
      <w:r>
        <w:t xml:space="preserve">按 3.x 模块结构推进详细设计与编码（分支见分工与进度记录.md）；</w:t>
      </w:r>
    </w:p>
    <w:p>
      <w:pPr>
        <w:numPr>
          <w:ilvl w:val="0"/>
          <w:numId w:val="1003"/>
        </w:numPr>
        <w:pStyle w:val="Compact"/>
      </w:pPr>
      <w:r>
        <w:t xml:space="preserve">服务器端 NetServer/业务服务层与用户端联调（中期评审 09-07 前可演示 MVP）；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2026-09-05T13:41:31Z</dcterms:created>
  <dcterms:modified xsi:type="dcterms:W3CDTF">2026-09-05T13:41:31Z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