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Handson Machine Learning Notes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Part I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Supervised/UnSupervised/SemiSupervised/Reinforcement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Dimensionality Reduction/ Feature Extraction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Batch/Online Learning(train the system incrementally by feeding it data instances 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sequentially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Part II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Pipe line:A sequence of data processing components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is called a data pipeline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strati‐ed sampling: the population is divided into homogeneous subgroups called strata, and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right number of instances is sampled from each stra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tum to guarantee that the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test set is representative of the overall population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Replace NA value, median,delete,zero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Categorical-numerical(binary)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There are two common ways to get all attributes to have the same scale: min-max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scaling and standardization.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Cross-Validation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440" w:bottom="1440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nion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nionPro-I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8412D6"/>
    <w:rsid w:val="01021BD3"/>
    <w:rsid w:val="2F8412D6"/>
    <w:rsid w:val="47C33786"/>
    <w:rsid w:val="56AF25B0"/>
    <w:rsid w:val="5D67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2020-07-01T10:34:00Z</dcterms:created>
  <dc:creator>Cici Xu</dc:creator>
  <cp:lastModifiedBy>Cici Xu</cp:lastModifiedBy>
  <dcterms:modified xsi:type="dcterms:W3CDTF">2020-07-01T11:50:34Z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