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B7A8B" w14:textId="77777777" w:rsidR="00684998" w:rsidRDefault="00684998" w:rsidP="0068499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之手动布局</w:t>
      </w:r>
    </w:p>
    <w:p w14:paraId="44412E07" w14:textId="77777777" w:rsidR="00684998" w:rsidRDefault="00684998" w:rsidP="0068499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</w:p>
    <w:p w14:paraId="4ED4CAD9" w14:textId="759A8730" w:rsidR="00684998" w:rsidRDefault="00684998" w:rsidP="0068499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5476C2B1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手动布局，可以实现和水平布局、垂直布局、网格布局等相同的效果，也可实现属于自己的自定义布局，当窗体缩放时，控件可以随之变化。</w:t>
      </w:r>
    </w:p>
    <w:p w14:paraId="6B17F4AA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其对于坐标系的建立有严格要求，纯代码思维，使用复杂，不易维护，所以一般不建议使用。</w:t>
      </w:r>
    </w:p>
    <w:p w14:paraId="1111FAF9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下面我们以简单的例子来讲解如何使用。</w:t>
      </w:r>
    </w:p>
    <w:p w14:paraId="1B438616" w14:textId="77777777" w:rsidR="00684998" w:rsidRDefault="00684998" w:rsidP="0068499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Start w:id="2" w:name="_GoBack"/>
      <w:bookmarkEnd w:id="1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事件</w:t>
      </w:r>
    </w:p>
    <w:p w14:paraId="087BB2DE" w14:textId="77777777" w:rsidR="00684998" w:rsidRDefault="00684998" w:rsidP="00684998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</w:t>
      </w:r>
      <w:hyperlink r:id="rId6" w:tgtFrame="_blank" w:tooltip="Qt之布局管理器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Qt之布局管理器</w:t>
        </w:r>
      </w:hyperlink>
      <w:r>
        <w:rPr>
          <w:rFonts w:ascii="微软雅黑" w:eastAsia="微软雅黑" w:hAnsi="微软雅黑" w:cs="Arial" w:hint="eastAsia"/>
          <w:color w:val="4F4F4F"/>
        </w:rPr>
        <w:t>一节中，我们介绍了对于手动布局的实现思路。</w:t>
      </w:r>
    </w:p>
    <w:p w14:paraId="0C899CF5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通过QWidget::resizeEvent()来计算所需要分配的大小，并且给每个子控件调用setGeometry()。</w:t>
      </w:r>
    </w:p>
    <w:p w14:paraId="16572039" w14:textId="77777777" w:rsidR="00684998" w:rsidRDefault="00684998" w:rsidP="0068499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垂直布局</w:t>
      </w:r>
    </w:p>
    <w:p w14:paraId="277BED8B" w14:textId="77777777" w:rsidR="00684998" w:rsidRDefault="00684998" w:rsidP="0068499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  <w:sz w:val="36"/>
          <w:szCs w:val="36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</w:rPr>
        <w:t>简略图</w:t>
      </w:r>
    </w:p>
    <w:p w14:paraId="5854C83C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我们先简单看一个简略图，是一个一个垂直布局的界面，包含各个部位的组成以及大小限制。</w:t>
      </w:r>
    </w:p>
    <w:p w14:paraId="47927E5D" w14:textId="5C393DBA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6A6645D" wp14:editId="74C59D87">
            <wp:extent cx="7067550" cy="428625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8415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其中Left Margin、Top Margin、Right Margin、Bottom Margin分别指各个控件距离窗体的左、上、右、下外边距，Spacing指控件之间的间距。</w:t>
      </w:r>
    </w:p>
    <w:p w14:paraId="470612B7" w14:textId="77777777" w:rsidR="00684998" w:rsidRDefault="00684998" w:rsidP="0068499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</w:rPr>
        <w:lastRenderedPageBreak/>
        <w:t>效果</w:t>
      </w:r>
    </w:p>
    <w:p w14:paraId="4F08BE56" w14:textId="4E521E4F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864F83C" wp14:editId="18A6B3F3">
            <wp:extent cx="2876550" cy="22098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CA80" w14:textId="77777777" w:rsidR="00684998" w:rsidRDefault="00684998" w:rsidP="0068499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0AB76180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::resizeEvent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(QResizeEvent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event)</w:t>
      </w:r>
    </w:p>
    <w:p w14:paraId="38242C8A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5ECD7715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QWidget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::resizeEvent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(event);</w:t>
      </w:r>
    </w:p>
    <w:p w14:paraId="0B5E4F60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C17DB2F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nSpacing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A407496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nLeft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5C58885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nTop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6130AB1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nRight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338E00DE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nBottom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9C412F2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217C700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标签位置、大小</w:t>
      </w:r>
    </w:p>
    <w:p w14:paraId="053A12DC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setGeometry(nLeft, nTop, 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nLeft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nRight,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FF23CD1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B13EEED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按钮大小</w:t>
      </w:r>
    </w:p>
    <w:p w14:paraId="36C1BB23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134FAAB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8813A81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设置按钮位置</w:t>
      </w:r>
    </w:p>
    <w:p w14:paraId="00AE2C2D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move(width()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nRight, height()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nBottom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height());</w:t>
      </w:r>
    </w:p>
    <w:p w14:paraId="34E16E80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758E829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中央窗体位置、大小</w:t>
      </w:r>
    </w:p>
    <w:p w14:paraId="38CF530F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m_pCentralWidget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setGeometry(nLeft, nTop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nSpacing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height(),</w:t>
      </w:r>
    </w:p>
    <w:p w14:paraId="04B246A9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       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nLeft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nRight, height()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nTop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nSpacing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height()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height()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nBottom);</w:t>
      </w:r>
    </w:p>
    <w:p w14:paraId="464D7D90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67C42C2B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标签和中央窗体的宽度均为：width() - nLeft - nRight，即：窗体宽度 - 左边距 - 右边距。</w:t>
      </w:r>
    </w:p>
    <w:p w14:paraId="6BDF6474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标签的坐标为QPoint(nLeft, nTop)，即：x为左边距，y为上边距。</w:t>
      </w:r>
    </w:p>
    <w:p w14:paraId="741DB97D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中央窗体的坐标为：QPoint(nLeft, nTop + nSpacing + m_pLabel-&gt;height())，即：x：左边距，y：上边距 + 间距 + 标签高度。</w:t>
      </w:r>
    </w:p>
    <w:p w14:paraId="3361DA49" w14:textId="77777777" w:rsidR="00684998" w:rsidRDefault="00684998" w:rsidP="00684998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中央窗体的高度为：height() - nTop - 2 </w:t>
      </w:r>
      <w:r>
        <w:rPr>
          <w:rStyle w:val="a6"/>
          <w:rFonts w:ascii="微软雅黑" w:eastAsia="微软雅黑" w:hAnsi="微软雅黑" w:cs="Arial" w:hint="eastAsia"/>
          <w:color w:val="4F4F4F"/>
        </w:rPr>
        <w:t>nSpacing - m_pLabel-&gt;height() - m_pButton-&gt;height() - nBottom。即：窗体高度 - 上边距 - 标签高度 - 按钮高度 - 下边距 - 2 </w:t>
      </w:r>
      <w:r>
        <w:rPr>
          <w:rFonts w:ascii="微软雅黑" w:eastAsia="微软雅黑" w:hAnsi="微软雅黑" w:cs="Arial" w:hint="eastAsia"/>
          <w:color w:val="4F4F4F"/>
        </w:rPr>
        <w:t>间距。</w:t>
      </w:r>
    </w:p>
    <w:p w14:paraId="4BFFEF52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按钮大小为：QSize(75, 25)，即：width：75，height：25。</w:t>
      </w:r>
    </w:p>
    <w:p w14:paraId="348CFD99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按钮位置：QPoint(width() - m_pButton-&gt;width() - nRight, height() - nBottom - m_pButton-&gt;height())。即：x：窗体宽度 - 按钮宽度 - 右边距，y：窗体高度 - 按钮高度 - 下边距。</w:t>
      </w:r>
    </w:p>
    <w:p w14:paraId="1FE9A423" w14:textId="77777777" w:rsidR="00684998" w:rsidRDefault="00684998" w:rsidP="0068499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水平布局</w:t>
      </w:r>
    </w:p>
    <w:p w14:paraId="614A861D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实现思路不再过多讲解，参考垂直布局。</w:t>
      </w:r>
    </w:p>
    <w:p w14:paraId="0307F79B" w14:textId="77777777" w:rsidR="00684998" w:rsidRDefault="00684998" w:rsidP="0068499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63B2AC74" w14:textId="11BCF29A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1493F555" wp14:editId="6A31C0C3">
            <wp:extent cx="4610100" cy="8382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D25B" w14:textId="24DED8CC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B378810" wp14:editId="054E389F">
            <wp:extent cx="4581525" cy="7715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D355" w14:textId="77777777" w:rsidR="00684998" w:rsidRDefault="00684998" w:rsidP="0068499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0B4061C3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::resizeEvent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(QResizeEvent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event)</w:t>
      </w:r>
    </w:p>
    <w:p w14:paraId="3FF32F4F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6F6ACFC0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QWidget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::resizeEvent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(event);</w:t>
      </w:r>
    </w:p>
    <w:p w14:paraId="6FB0E1B9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FD0627A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nSpacing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85ECE4B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nLeft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81CE358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nTop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74A8779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nRight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313C2B5D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int nBottom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C5852AB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36859B1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m_pLeftButton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545A09D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m_pCentralButton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B2F5B2F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m_pRightButton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2CA0419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B0C0DD1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居左</w:t>
      </w:r>
    </w:p>
    <w:p w14:paraId="187B09DB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//m_pLeftButton-&gt;move(nLeft, nTop);</w:t>
      </w:r>
    </w:p>
    <w:p w14:paraId="4335E502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//m_pCentralButton-&gt;move(nLeft + m_pLeftButton-&gt;width() + nSpacing, nTop);</w:t>
      </w:r>
    </w:p>
    <w:p w14:paraId="059F5E63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//m_pRightButton-&gt;move(nLeft + m_pLeftButton-&gt;width() + m_pCentralButton-&gt;width() + 2 * nSpacing, nTop);</w:t>
      </w:r>
    </w:p>
    <w:p w14:paraId="4DF4BB94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0CCFEC6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居右</w:t>
      </w:r>
    </w:p>
    <w:p w14:paraId="1356BBE3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m_pRightButton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move(width()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m_pRightButton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nRight, nTop);</w:t>
      </w:r>
    </w:p>
    <w:p w14:paraId="0172B1A9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m_pCentralButton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move(width()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m_pCentralButton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m_pRightButton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nSpacing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nRight, nTop);</w:t>
      </w:r>
    </w:p>
    <w:p w14:paraId="28164ABB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m_pLeftButton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move(width()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m_pLeftButton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m_pCentralButton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m_pRightButton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width()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nSpacing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nRight, nTop);</w:t>
      </w:r>
    </w:p>
    <w:p w14:paraId="7A3DB376" w14:textId="77777777" w:rsidR="00684998" w:rsidRDefault="00684998" w:rsidP="0068499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3240A8DA" w14:textId="77777777" w:rsidR="00684998" w:rsidRDefault="00684998" w:rsidP="0068499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0" w:name="t9"/>
      <w:bookmarkEnd w:id="10"/>
    </w:p>
    <w:p w14:paraId="70CFEEC8" w14:textId="1B01E1D0" w:rsidR="00684998" w:rsidRDefault="00684998" w:rsidP="0068499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总结</w:t>
      </w:r>
    </w:p>
    <w:p w14:paraId="740868C9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好了，关于网格布局或其他复杂布局就不再一一介绍了，主要计算好各个控件的相对坐标即可。</w:t>
      </w:r>
    </w:p>
    <w:p w14:paraId="01A8EA39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有人肯定会有疑惑，为什么不使用setGeometry(10， 10， 100， 75)，而必须通过resizeEvent()来计算坐标呢？</w:t>
      </w:r>
    </w:p>
    <w:p w14:paraId="482E4248" w14:textId="77777777" w:rsidR="00684998" w:rsidRDefault="00684998" w:rsidP="006849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主要区别：</w:t>
      </w:r>
    </w:p>
    <w:p w14:paraId="31B19921" w14:textId="77777777" w:rsidR="00684998" w:rsidRDefault="00684998" w:rsidP="00684998">
      <w:pPr>
        <w:pStyle w:val="a4"/>
        <w:numPr>
          <w:ilvl w:val="0"/>
          <w:numId w:val="2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setGeometry(10， 10， 100， 75)采用绝对坐标和位置，适用于窗体大小固定的情况。一旦大小发生变化，则无计可施。</w:t>
      </w:r>
    </w:p>
    <w:p w14:paraId="054C452F" w14:textId="77777777" w:rsidR="00684998" w:rsidRDefault="00684998" w:rsidP="00684998">
      <w:pPr>
        <w:pStyle w:val="a4"/>
        <w:numPr>
          <w:ilvl w:val="0"/>
          <w:numId w:val="2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resizeEvent()计算坐标属于相对位置，无论窗体如何变化，都可以适应其在窗体中的布局。</w:t>
      </w:r>
    </w:p>
    <w:p w14:paraId="5BFD7257" w14:textId="77777777" w:rsidR="002E72FE" w:rsidRPr="00684998" w:rsidRDefault="002E72FE" w:rsidP="00684998"/>
    <w:sectPr w:rsidR="002E72FE" w:rsidRPr="00684998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664"/>
    <w:multiLevelType w:val="multilevel"/>
    <w:tmpl w:val="C02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1981"/>
    <w:multiLevelType w:val="multilevel"/>
    <w:tmpl w:val="2D5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B7873"/>
    <w:multiLevelType w:val="multilevel"/>
    <w:tmpl w:val="67F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3E9F"/>
    <w:multiLevelType w:val="multilevel"/>
    <w:tmpl w:val="2B3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41EA"/>
    <w:multiLevelType w:val="multilevel"/>
    <w:tmpl w:val="BF9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AAF"/>
    <w:multiLevelType w:val="multilevel"/>
    <w:tmpl w:val="349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57800"/>
    <w:multiLevelType w:val="multilevel"/>
    <w:tmpl w:val="D05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7481"/>
    <w:multiLevelType w:val="multilevel"/>
    <w:tmpl w:val="7A6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95310"/>
    <w:multiLevelType w:val="multilevel"/>
    <w:tmpl w:val="833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95D69"/>
    <w:multiLevelType w:val="multilevel"/>
    <w:tmpl w:val="97A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50776"/>
    <w:multiLevelType w:val="multilevel"/>
    <w:tmpl w:val="D89A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F395C"/>
    <w:multiLevelType w:val="multilevel"/>
    <w:tmpl w:val="667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F1160"/>
    <w:multiLevelType w:val="multilevel"/>
    <w:tmpl w:val="99C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35CA2"/>
    <w:multiLevelType w:val="multilevel"/>
    <w:tmpl w:val="170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E1C91"/>
    <w:multiLevelType w:val="multilevel"/>
    <w:tmpl w:val="4A9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77224"/>
    <w:multiLevelType w:val="multilevel"/>
    <w:tmpl w:val="20F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36E06"/>
    <w:multiLevelType w:val="multilevel"/>
    <w:tmpl w:val="429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32875"/>
    <w:multiLevelType w:val="multilevel"/>
    <w:tmpl w:val="741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03A3A"/>
    <w:multiLevelType w:val="multilevel"/>
    <w:tmpl w:val="25C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E7A76"/>
    <w:multiLevelType w:val="multilevel"/>
    <w:tmpl w:val="892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159E3"/>
    <w:multiLevelType w:val="multilevel"/>
    <w:tmpl w:val="4E5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470C3"/>
    <w:multiLevelType w:val="multilevel"/>
    <w:tmpl w:val="50B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A33B3"/>
    <w:multiLevelType w:val="multilevel"/>
    <w:tmpl w:val="3E1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C5D6F"/>
    <w:multiLevelType w:val="multilevel"/>
    <w:tmpl w:val="75E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F4A7C"/>
    <w:multiLevelType w:val="multilevel"/>
    <w:tmpl w:val="6AC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4"/>
  </w:num>
  <w:num w:numId="5">
    <w:abstractNumId w:val="12"/>
  </w:num>
  <w:num w:numId="6">
    <w:abstractNumId w:val="13"/>
  </w:num>
  <w:num w:numId="7">
    <w:abstractNumId w:val="19"/>
  </w:num>
  <w:num w:numId="8">
    <w:abstractNumId w:val="1"/>
  </w:num>
  <w:num w:numId="9">
    <w:abstractNumId w:val="23"/>
  </w:num>
  <w:num w:numId="10">
    <w:abstractNumId w:val="10"/>
  </w:num>
  <w:num w:numId="11">
    <w:abstractNumId w:val="3"/>
  </w:num>
  <w:num w:numId="12">
    <w:abstractNumId w:val="15"/>
  </w:num>
  <w:num w:numId="13">
    <w:abstractNumId w:val="7"/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6"/>
  </w:num>
  <w:num w:numId="16">
    <w:abstractNumId w:val="18"/>
  </w:num>
  <w:num w:numId="17">
    <w:abstractNumId w:val="20"/>
  </w:num>
  <w:num w:numId="18">
    <w:abstractNumId w:val="6"/>
  </w:num>
  <w:num w:numId="19">
    <w:abstractNumId w:val="17"/>
  </w:num>
  <w:num w:numId="20">
    <w:abstractNumId w:val="14"/>
  </w:num>
  <w:num w:numId="21">
    <w:abstractNumId w:val="5"/>
  </w:num>
  <w:num w:numId="22">
    <w:abstractNumId w:val="2"/>
  </w:num>
  <w:num w:numId="23">
    <w:abstractNumId w:val="24"/>
  </w:num>
  <w:num w:numId="24">
    <w:abstractNumId w:val="8"/>
  </w:num>
  <w:num w:numId="25">
    <w:abstractNumId w:val="2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41AE8"/>
    <w:rsid w:val="00934DC6"/>
    <w:rsid w:val="00A861DA"/>
    <w:rsid w:val="00AB2CFE"/>
    <w:rsid w:val="00B84225"/>
    <w:rsid w:val="00C4344D"/>
    <w:rsid w:val="00D8038F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  <w:style w:type="character" w:styleId="a6">
    <w:name w:val="Emphasis"/>
    <w:basedOn w:val="a0"/>
    <w:uiPriority w:val="20"/>
    <w:qFormat/>
    <w:rsid w:val="00684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3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2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liang19890820/article/details/5151700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125E0-4EA6-4A5D-8048-A404F2B4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21</cp:revision>
  <dcterms:created xsi:type="dcterms:W3CDTF">2019-03-25T13:03:00Z</dcterms:created>
  <dcterms:modified xsi:type="dcterms:W3CDTF">2019-03-26T11:08:00Z</dcterms:modified>
</cp:coreProperties>
</file>