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 Structure 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HealthTrackerApp/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├── HealthRecord.java      (Base class)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├── ActivityRecord.java    (Derived class 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├── DietRecord.java        (Derived class 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└── HealthTrackerApp.java  (Main class)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Output:-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=== Health Tracker Records ===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Activity Record: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Date: 2025-10-27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Steps: 8500 steps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Status: Great job!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Diet Record: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Date: 2025-10-27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Calories: 1800 kcal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Status: Within healthy range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