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33DC" w14:textId="6556B191" w:rsidR="008564F2" w:rsidRPr="008564F2" w:rsidRDefault="008564F2" w:rsidP="009E337B">
      <w:pPr>
        <w:tabs>
          <w:tab w:val="left" w:pos="360"/>
          <w:tab w:val="left" w:pos="720"/>
          <w:tab w:val="left" w:pos="1080"/>
          <w:tab w:val="left" w:pos="1440"/>
        </w:tabs>
        <w:spacing w:line="240" w:lineRule="auto"/>
        <w:rPr>
          <w:rFonts w:ascii="Calibri" w:hAnsi="Calibri" w:cs="Calibri"/>
        </w:rPr>
      </w:pPr>
      <w:r w:rsidRPr="008564F2">
        <w:rPr>
          <w:rFonts w:ascii="Calibri" w:hAnsi="Calibri" w:cs="Calibri"/>
        </w:rPr>
        <w:t xml:space="preserve">AI project using data from the </w:t>
      </w:r>
      <w:r w:rsidRPr="008564F2">
        <w:rPr>
          <w:rFonts w:ascii="Calibri" w:hAnsi="Calibri" w:cs="Calibri"/>
          <w:b/>
          <w:bCs/>
        </w:rPr>
        <w:t>Stockholm International Peace Research Institute (SIPRI)</w:t>
      </w:r>
      <w:r w:rsidRPr="008564F2">
        <w:rPr>
          <w:rFonts w:ascii="Calibri" w:hAnsi="Calibri" w:cs="Calibri"/>
        </w:rPr>
        <w:t xml:space="preserve"> could focus on </w:t>
      </w:r>
      <w:r w:rsidRPr="008564F2">
        <w:rPr>
          <w:rFonts w:ascii="Calibri" w:hAnsi="Calibri" w:cs="Calibri"/>
          <w:b/>
          <w:bCs/>
        </w:rPr>
        <w:t>predicting military spending trends</w:t>
      </w:r>
      <w:r w:rsidRPr="008564F2">
        <w:rPr>
          <w:rFonts w:ascii="Calibri" w:hAnsi="Calibri" w:cs="Calibri"/>
        </w:rPr>
        <w:t xml:space="preserve"> across different countries. </w:t>
      </w:r>
    </w:p>
    <w:p w14:paraId="28FC5EE0" w14:textId="77777777" w:rsidR="008564F2" w:rsidRPr="008564F2" w:rsidRDefault="008564F2" w:rsidP="009E337B">
      <w:pPr>
        <w:tabs>
          <w:tab w:val="left" w:pos="360"/>
          <w:tab w:val="left" w:pos="720"/>
          <w:tab w:val="left" w:pos="1080"/>
          <w:tab w:val="left" w:pos="1440"/>
        </w:tabs>
        <w:spacing w:line="240" w:lineRule="auto"/>
        <w:rPr>
          <w:rFonts w:ascii="Calibri" w:hAnsi="Calibri" w:cs="Calibri"/>
          <w:b/>
          <w:bCs/>
        </w:rPr>
      </w:pPr>
    </w:p>
    <w:p w14:paraId="7CB6A6CF" w14:textId="4BF3BF2E" w:rsidR="008564F2" w:rsidRPr="008564F2" w:rsidRDefault="008564F2" w:rsidP="009E337B">
      <w:pPr>
        <w:tabs>
          <w:tab w:val="left" w:pos="360"/>
          <w:tab w:val="left" w:pos="720"/>
          <w:tab w:val="left" w:pos="1080"/>
          <w:tab w:val="left" w:pos="1440"/>
        </w:tabs>
        <w:spacing w:line="240" w:lineRule="auto"/>
        <w:rPr>
          <w:rFonts w:ascii="Calibri" w:hAnsi="Calibri" w:cs="Calibri"/>
          <w:b/>
          <w:bCs/>
        </w:rPr>
      </w:pPr>
      <w:r w:rsidRPr="008564F2">
        <w:rPr>
          <w:rFonts w:ascii="Calibri" w:hAnsi="Calibri" w:cs="Calibri"/>
          <w:b/>
          <w:bCs/>
        </w:rPr>
        <w:t>Project Idea</w:t>
      </w:r>
    </w:p>
    <w:p w14:paraId="2CC11F09" w14:textId="77777777" w:rsidR="00E57C46" w:rsidRPr="00E57C46" w:rsidRDefault="008564F2" w:rsidP="009E337B">
      <w:pPr>
        <w:tabs>
          <w:tab w:val="left" w:pos="360"/>
          <w:tab w:val="left" w:pos="720"/>
          <w:tab w:val="left" w:pos="1080"/>
          <w:tab w:val="left" w:pos="1440"/>
        </w:tabs>
        <w:spacing w:line="240" w:lineRule="auto"/>
        <w:rPr>
          <w:rFonts w:ascii="Calibri" w:hAnsi="Calibri" w:cs="Calibri"/>
        </w:rPr>
      </w:pPr>
      <w:r w:rsidRPr="008564F2">
        <w:rPr>
          <w:rFonts w:ascii="Calibri" w:hAnsi="Calibri" w:cs="Calibri"/>
        </w:rPr>
        <w:t>Predicting Future Military Expenditures and Analyzing Spending Patterns</w:t>
      </w:r>
      <w:r w:rsidRPr="00E57C46">
        <w:rPr>
          <w:rFonts w:ascii="Calibri" w:hAnsi="Calibri" w:cs="Calibri"/>
        </w:rPr>
        <w:t xml:space="preserve"> </w:t>
      </w:r>
    </w:p>
    <w:p w14:paraId="61D1930B" w14:textId="77777777" w:rsidR="00E57C46" w:rsidRDefault="00E57C46" w:rsidP="009E337B">
      <w:pPr>
        <w:tabs>
          <w:tab w:val="left" w:pos="360"/>
          <w:tab w:val="left" w:pos="720"/>
          <w:tab w:val="left" w:pos="1080"/>
          <w:tab w:val="left" w:pos="1440"/>
        </w:tabs>
        <w:spacing w:line="240" w:lineRule="auto"/>
        <w:rPr>
          <w:rFonts w:ascii="Calibri" w:hAnsi="Calibri" w:cs="Calibri"/>
          <w:b/>
          <w:bCs/>
        </w:rPr>
      </w:pPr>
    </w:p>
    <w:p w14:paraId="02B30FE9" w14:textId="07D06C26" w:rsidR="008564F2" w:rsidRPr="008564F2" w:rsidRDefault="008564F2" w:rsidP="009E337B">
      <w:pPr>
        <w:tabs>
          <w:tab w:val="left" w:pos="360"/>
          <w:tab w:val="left" w:pos="720"/>
          <w:tab w:val="left" w:pos="1080"/>
          <w:tab w:val="left" w:pos="1440"/>
        </w:tabs>
        <w:spacing w:line="240" w:lineRule="auto"/>
        <w:rPr>
          <w:rFonts w:ascii="Calibri" w:hAnsi="Calibri" w:cs="Calibri"/>
          <w:b/>
          <w:bCs/>
        </w:rPr>
      </w:pPr>
      <w:r w:rsidRPr="008564F2">
        <w:rPr>
          <w:rFonts w:ascii="Calibri" w:hAnsi="Calibri" w:cs="Calibri"/>
          <w:b/>
          <w:bCs/>
        </w:rPr>
        <w:t>Objective</w:t>
      </w:r>
    </w:p>
    <w:p w14:paraId="2A76055C" w14:textId="77777777" w:rsidR="008564F2" w:rsidRPr="008564F2" w:rsidRDefault="008564F2" w:rsidP="009E337B">
      <w:pPr>
        <w:tabs>
          <w:tab w:val="left" w:pos="360"/>
          <w:tab w:val="left" w:pos="720"/>
          <w:tab w:val="left" w:pos="1080"/>
          <w:tab w:val="left" w:pos="1440"/>
        </w:tabs>
        <w:spacing w:line="240" w:lineRule="auto"/>
        <w:rPr>
          <w:rFonts w:ascii="Calibri" w:hAnsi="Calibri" w:cs="Calibri"/>
        </w:rPr>
      </w:pPr>
      <w:r w:rsidRPr="008564F2">
        <w:rPr>
          <w:rFonts w:ascii="Calibri" w:hAnsi="Calibri" w:cs="Calibri"/>
        </w:rPr>
        <w:t>Build a predictive model to forecast future military spending by country and region based on historical SIPRI data. Additionally, analyze the impact of various factors (e.g., GDP, political stability, regional conflict intensity) on military spending patterns, and visualize trends over time to identify key global shifts in defense spending.</w:t>
      </w:r>
    </w:p>
    <w:p w14:paraId="1385FF51" w14:textId="77777777" w:rsidR="008564F2" w:rsidRPr="008564F2" w:rsidRDefault="008564F2" w:rsidP="009E337B">
      <w:pPr>
        <w:tabs>
          <w:tab w:val="left" w:pos="360"/>
          <w:tab w:val="left" w:pos="720"/>
          <w:tab w:val="left" w:pos="1080"/>
          <w:tab w:val="left" w:pos="1440"/>
        </w:tabs>
        <w:spacing w:line="240" w:lineRule="auto"/>
        <w:rPr>
          <w:rFonts w:ascii="Calibri" w:hAnsi="Calibri" w:cs="Calibri"/>
          <w:b/>
          <w:bCs/>
        </w:rPr>
      </w:pPr>
    </w:p>
    <w:p w14:paraId="0CB8583E" w14:textId="62989B2D" w:rsidR="008564F2" w:rsidRPr="008564F2" w:rsidRDefault="008564F2" w:rsidP="009E337B">
      <w:pPr>
        <w:tabs>
          <w:tab w:val="left" w:pos="360"/>
          <w:tab w:val="left" w:pos="720"/>
          <w:tab w:val="left" w:pos="1080"/>
          <w:tab w:val="left" w:pos="1440"/>
        </w:tabs>
        <w:spacing w:line="240" w:lineRule="auto"/>
        <w:rPr>
          <w:rFonts w:ascii="Calibri" w:hAnsi="Calibri" w:cs="Calibri"/>
          <w:b/>
          <w:bCs/>
        </w:rPr>
      </w:pPr>
      <w:r w:rsidRPr="008564F2">
        <w:rPr>
          <w:rFonts w:ascii="Calibri" w:hAnsi="Calibri" w:cs="Calibri"/>
          <w:b/>
          <w:bCs/>
        </w:rPr>
        <w:t>Key Components</w:t>
      </w:r>
    </w:p>
    <w:p w14:paraId="171E0763" w14:textId="60FA1B7B" w:rsidR="008564F2" w:rsidRPr="008564F2" w:rsidRDefault="008564F2" w:rsidP="009E337B">
      <w:pPr>
        <w:numPr>
          <w:ilvl w:val="0"/>
          <w:numId w:val="1"/>
        </w:numPr>
        <w:tabs>
          <w:tab w:val="left" w:pos="360"/>
          <w:tab w:val="left" w:pos="720"/>
          <w:tab w:val="left" w:pos="1080"/>
          <w:tab w:val="left" w:pos="1440"/>
        </w:tabs>
        <w:spacing w:line="240" w:lineRule="auto"/>
        <w:ind w:left="0" w:firstLine="0"/>
        <w:rPr>
          <w:rFonts w:ascii="Calibri" w:hAnsi="Calibri" w:cs="Calibri"/>
        </w:rPr>
      </w:pPr>
      <w:r w:rsidRPr="008564F2">
        <w:rPr>
          <w:rFonts w:ascii="Calibri" w:hAnsi="Calibri" w:cs="Calibri"/>
          <w:b/>
          <w:bCs/>
        </w:rPr>
        <w:t>Data Preprocessing and Feature Engineering</w:t>
      </w:r>
    </w:p>
    <w:p w14:paraId="760E11AA" w14:textId="77777777" w:rsidR="008564F2" w:rsidRPr="00E57C46" w:rsidRDefault="008564F2" w:rsidP="009E337B">
      <w:pPr>
        <w:pStyle w:val="NoSpacing"/>
        <w:tabs>
          <w:tab w:val="left" w:pos="360"/>
          <w:tab w:val="left" w:pos="720"/>
          <w:tab w:val="left" w:pos="1080"/>
          <w:tab w:val="left" w:pos="1440"/>
        </w:tabs>
        <w:rPr>
          <w:rFonts w:ascii="Calibri" w:hAnsi="Calibri" w:cs="Calibri"/>
          <w:szCs w:val="24"/>
        </w:rPr>
      </w:pPr>
      <w:r w:rsidRPr="00E57C46">
        <w:rPr>
          <w:rFonts w:ascii="Calibri" w:hAnsi="Calibri" w:cs="Calibri"/>
          <w:szCs w:val="24"/>
        </w:rPr>
        <w:t>Use SIPRI datasets on Military Expenditures by Country, Arms Transfers, and Conflict Data.</w:t>
      </w:r>
    </w:p>
    <w:p w14:paraId="14C8A983" w14:textId="0B5F8405" w:rsidR="008564F2" w:rsidRPr="00E57C46" w:rsidRDefault="008564F2" w:rsidP="009E337B">
      <w:pPr>
        <w:pStyle w:val="NoSpacing"/>
        <w:tabs>
          <w:tab w:val="left" w:pos="360"/>
          <w:tab w:val="left" w:pos="720"/>
          <w:tab w:val="left" w:pos="1080"/>
          <w:tab w:val="left" w:pos="1440"/>
        </w:tabs>
        <w:rPr>
          <w:rFonts w:ascii="Calibri" w:hAnsi="Calibri" w:cs="Calibri"/>
          <w:szCs w:val="24"/>
        </w:rPr>
      </w:pPr>
      <w:r w:rsidRPr="00E57C46">
        <w:rPr>
          <w:rFonts w:ascii="Calibri" w:hAnsi="Calibri" w:cs="Calibri"/>
          <w:szCs w:val="24"/>
        </w:rPr>
        <w:t>Collect external data sources (like World Bank indicators for GDP and political stability) to enrich the dataset.</w:t>
      </w:r>
      <w:r w:rsidR="009E337B" w:rsidRPr="00E57C46">
        <w:rPr>
          <w:rFonts w:ascii="Calibri" w:hAnsi="Calibri" w:cs="Calibri"/>
          <w:szCs w:val="24"/>
        </w:rPr>
        <w:t xml:space="preserve"> </w:t>
      </w:r>
    </w:p>
    <w:p w14:paraId="711BB8B7" w14:textId="77777777" w:rsidR="008564F2" w:rsidRPr="00E57C46" w:rsidRDefault="008564F2" w:rsidP="009E337B">
      <w:pPr>
        <w:pStyle w:val="NoSpacing"/>
        <w:tabs>
          <w:tab w:val="left" w:pos="360"/>
          <w:tab w:val="left" w:pos="720"/>
          <w:tab w:val="left" w:pos="1080"/>
          <w:tab w:val="left" w:pos="1440"/>
        </w:tabs>
        <w:rPr>
          <w:rFonts w:ascii="Calibri" w:hAnsi="Calibri" w:cs="Calibri"/>
          <w:szCs w:val="24"/>
        </w:rPr>
      </w:pPr>
      <w:r w:rsidRPr="00E57C46">
        <w:rPr>
          <w:rFonts w:ascii="Calibri" w:hAnsi="Calibri" w:cs="Calibri"/>
          <w:szCs w:val="24"/>
        </w:rPr>
        <w:t>Engineer features such as yearly growth rate in military spending, arms import/export volumes, and proximity to regional conflicts.</w:t>
      </w:r>
    </w:p>
    <w:p w14:paraId="4F8A322D" w14:textId="75FD1A5E" w:rsidR="008564F2" w:rsidRPr="008564F2" w:rsidRDefault="008564F2" w:rsidP="009E337B">
      <w:pPr>
        <w:numPr>
          <w:ilvl w:val="0"/>
          <w:numId w:val="1"/>
        </w:numPr>
        <w:tabs>
          <w:tab w:val="left" w:pos="360"/>
          <w:tab w:val="left" w:pos="720"/>
          <w:tab w:val="left" w:pos="1080"/>
          <w:tab w:val="left" w:pos="1440"/>
        </w:tabs>
        <w:spacing w:line="240" w:lineRule="auto"/>
        <w:ind w:left="0" w:firstLine="0"/>
        <w:rPr>
          <w:rFonts w:ascii="Calibri" w:hAnsi="Calibri" w:cs="Calibri"/>
        </w:rPr>
      </w:pPr>
      <w:r w:rsidRPr="008564F2">
        <w:rPr>
          <w:rFonts w:ascii="Calibri" w:hAnsi="Calibri" w:cs="Calibri"/>
          <w:b/>
          <w:bCs/>
        </w:rPr>
        <w:t>Model Selection and Prediction</w:t>
      </w:r>
    </w:p>
    <w:p w14:paraId="03B3BF32" w14:textId="77777777" w:rsidR="008564F2" w:rsidRPr="008564F2" w:rsidRDefault="008564F2" w:rsidP="009E337B">
      <w:pPr>
        <w:numPr>
          <w:ilvl w:val="0"/>
          <w:numId w:val="6"/>
        </w:numPr>
        <w:tabs>
          <w:tab w:val="left" w:pos="360"/>
          <w:tab w:val="left" w:pos="720"/>
          <w:tab w:val="left" w:pos="1080"/>
          <w:tab w:val="left" w:pos="1440"/>
        </w:tabs>
        <w:spacing w:line="240" w:lineRule="auto"/>
        <w:rPr>
          <w:rFonts w:ascii="Calibri" w:hAnsi="Calibri" w:cs="Calibri"/>
        </w:rPr>
      </w:pPr>
      <w:r w:rsidRPr="008564F2">
        <w:rPr>
          <w:rFonts w:ascii="Calibri" w:hAnsi="Calibri" w:cs="Calibri"/>
        </w:rPr>
        <w:t>Develop a time series forecasting model (e.g., ARIMA, LSTM) or a regression model (like Random Forest Regressor) to predict military spending.</w:t>
      </w:r>
    </w:p>
    <w:p w14:paraId="21BA8249" w14:textId="77777777" w:rsidR="008564F2" w:rsidRPr="008564F2" w:rsidRDefault="008564F2" w:rsidP="009E337B">
      <w:pPr>
        <w:numPr>
          <w:ilvl w:val="0"/>
          <w:numId w:val="6"/>
        </w:numPr>
        <w:tabs>
          <w:tab w:val="left" w:pos="360"/>
          <w:tab w:val="left" w:pos="720"/>
          <w:tab w:val="left" w:pos="1080"/>
          <w:tab w:val="left" w:pos="1440"/>
        </w:tabs>
        <w:spacing w:line="240" w:lineRule="auto"/>
        <w:rPr>
          <w:rFonts w:ascii="Calibri" w:hAnsi="Calibri" w:cs="Calibri"/>
        </w:rPr>
      </w:pPr>
      <w:r w:rsidRPr="008564F2">
        <w:rPr>
          <w:rFonts w:ascii="Calibri" w:hAnsi="Calibri" w:cs="Calibri"/>
        </w:rPr>
        <w:t>Explore the model's feature importance to understand which factors most strongly influence spending.</w:t>
      </w:r>
    </w:p>
    <w:p w14:paraId="0B24E8F0" w14:textId="09E97C71" w:rsidR="008564F2" w:rsidRPr="008564F2" w:rsidRDefault="008564F2" w:rsidP="009E337B">
      <w:pPr>
        <w:numPr>
          <w:ilvl w:val="0"/>
          <w:numId w:val="1"/>
        </w:numPr>
        <w:tabs>
          <w:tab w:val="left" w:pos="360"/>
          <w:tab w:val="left" w:pos="720"/>
          <w:tab w:val="left" w:pos="1080"/>
          <w:tab w:val="left" w:pos="1440"/>
        </w:tabs>
        <w:spacing w:line="240" w:lineRule="auto"/>
        <w:ind w:left="0" w:firstLine="0"/>
        <w:rPr>
          <w:rFonts w:ascii="Calibri" w:hAnsi="Calibri" w:cs="Calibri"/>
        </w:rPr>
      </w:pPr>
      <w:r w:rsidRPr="008564F2">
        <w:rPr>
          <w:rFonts w:ascii="Calibri" w:hAnsi="Calibri" w:cs="Calibri"/>
          <w:b/>
          <w:bCs/>
        </w:rPr>
        <w:t>Trend Analysis and Visualization</w:t>
      </w:r>
    </w:p>
    <w:p w14:paraId="2208FE6E" w14:textId="77777777" w:rsidR="008564F2" w:rsidRPr="00E57C46" w:rsidRDefault="008564F2" w:rsidP="009E337B">
      <w:pPr>
        <w:pStyle w:val="ListParagraph"/>
        <w:numPr>
          <w:ilvl w:val="0"/>
          <w:numId w:val="7"/>
        </w:numPr>
        <w:tabs>
          <w:tab w:val="left" w:pos="360"/>
          <w:tab w:val="left" w:pos="720"/>
          <w:tab w:val="left" w:pos="1080"/>
          <w:tab w:val="left" w:pos="1440"/>
        </w:tabs>
        <w:spacing w:line="240" w:lineRule="auto"/>
        <w:rPr>
          <w:rFonts w:ascii="Calibri" w:hAnsi="Calibri" w:cs="Calibri"/>
        </w:rPr>
      </w:pPr>
      <w:r w:rsidRPr="00E57C46">
        <w:rPr>
          <w:rFonts w:ascii="Calibri" w:hAnsi="Calibri" w:cs="Calibri"/>
        </w:rPr>
        <w:t>Use clustering algorithms to group countries by similar spending patterns or rates of increase.</w:t>
      </w:r>
    </w:p>
    <w:p w14:paraId="4E158120" w14:textId="77777777" w:rsidR="008564F2" w:rsidRPr="00E57C46" w:rsidRDefault="008564F2" w:rsidP="009E337B">
      <w:pPr>
        <w:pStyle w:val="ListParagraph"/>
        <w:numPr>
          <w:ilvl w:val="0"/>
          <w:numId w:val="7"/>
        </w:numPr>
        <w:tabs>
          <w:tab w:val="left" w:pos="360"/>
          <w:tab w:val="left" w:pos="720"/>
          <w:tab w:val="left" w:pos="1080"/>
          <w:tab w:val="left" w:pos="1440"/>
        </w:tabs>
        <w:spacing w:line="240" w:lineRule="auto"/>
        <w:rPr>
          <w:rFonts w:ascii="Calibri" w:hAnsi="Calibri" w:cs="Calibri"/>
        </w:rPr>
      </w:pPr>
      <w:r w:rsidRPr="00E57C46">
        <w:rPr>
          <w:rFonts w:ascii="Calibri" w:hAnsi="Calibri" w:cs="Calibri"/>
        </w:rPr>
        <w:t>Create visualizations (e.g., heatmaps, line graphs) to illustrate which regions are experiencing significant shifts in spending.</w:t>
      </w:r>
    </w:p>
    <w:p w14:paraId="2A078730" w14:textId="5D57AAEE" w:rsidR="008564F2" w:rsidRPr="008564F2" w:rsidRDefault="008564F2" w:rsidP="009E337B">
      <w:pPr>
        <w:numPr>
          <w:ilvl w:val="0"/>
          <w:numId w:val="1"/>
        </w:numPr>
        <w:tabs>
          <w:tab w:val="left" w:pos="360"/>
          <w:tab w:val="left" w:pos="720"/>
          <w:tab w:val="left" w:pos="1080"/>
          <w:tab w:val="left" w:pos="1440"/>
        </w:tabs>
        <w:spacing w:line="240" w:lineRule="auto"/>
        <w:ind w:left="0" w:firstLine="0"/>
        <w:rPr>
          <w:rFonts w:ascii="Calibri" w:hAnsi="Calibri" w:cs="Calibri"/>
        </w:rPr>
      </w:pPr>
      <w:r w:rsidRPr="008564F2">
        <w:rPr>
          <w:rFonts w:ascii="Calibri" w:hAnsi="Calibri" w:cs="Calibri"/>
          <w:b/>
          <w:bCs/>
        </w:rPr>
        <w:t>Insight Generation</w:t>
      </w:r>
    </w:p>
    <w:p w14:paraId="7DD9F8C0" w14:textId="77777777" w:rsidR="008564F2" w:rsidRPr="008564F2" w:rsidRDefault="008564F2" w:rsidP="009E337B">
      <w:pPr>
        <w:pStyle w:val="ListParagraph"/>
        <w:numPr>
          <w:ilvl w:val="0"/>
          <w:numId w:val="8"/>
        </w:numPr>
        <w:tabs>
          <w:tab w:val="left" w:pos="360"/>
          <w:tab w:val="left" w:pos="720"/>
          <w:tab w:val="left" w:pos="1080"/>
          <w:tab w:val="left" w:pos="1440"/>
        </w:tabs>
        <w:spacing w:line="240" w:lineRule="auto"/>
        <w:rPr>
          <w:rFonts w:ascii="Calibri" w:hAnsi="Calibri" w:cs="Calibri"/>
        </w:rPr>
      </w:pPr>
      <w:r w:rsidRPr="008564F2">
        <w:rPr>
          <w:rFonts w:ascii="Calibri" w:hAnsi="Calibri" w:cs="Calibri"/>
        </w:rPr>
        <w:t>Analyze the implications of predicted increases in spending by region or conflict intensity.</w:t>
      </w:r>
    </w:p>
    <w:p w14:paraId="2E28E66C" w14:textId="77777777" w:rsidR="008564F2" w:rsidRPr="008564F2" w:rsidRDefault="008564F2" w:rsidP="009E337B">
      <w:pPr>
        <w:pStyle w:val="ListParagraph"/>
        <w:numPr>
          <w:ilvl w:val="0"/>
          <w:numId w:val="8"/>
        </w:numPr>
        <w:tabs>
          <w:tab w:val="left" w:pos="360"/>
          <w:tab w:val="left" w:pos="720"/>
          <w:tab w:val="left" w:pos="1080"/>
          <w:tab w:val="left" w:pos="1440"/>
        </w:tabs>
        <w:spacing w:line="240" w:lineRule="auto"/>
        <w:rPr>
          <w:rFonts w:ascii="Calibri" w:hAnsi="Calibri" w:cs="Calibri"/>
        </w:rPr>
      </w:pPr>
      <w:r w:rsidRPr="008564F2">
        <w:rPr>
          <w:rFonts w:ascii="Calibri" w:hAnsi="Calibri" w:cs="Calibri"/>
        </w:rPr>
        <w:t>Provide insights on global stability and the shifting balance of military power, potentially useful for policy recommendations.</w:t>
      </w:r>
    </w:p>
    <w:p w14:paraId="516A9E8D" w14:textId="77777777" w:rsidR="008564F2" w:rsidRDefault="008564F2" w:rsidP="009E337B">
      <w:pPr>
        <w:tabs>
          <w:tab w:val="left" w:pos="360"/>
          <w:tab w:val="left" w:pos="720"/>
          <w:tab w:val="left" w:pos="1080"/>
          <w:tab w:val="left" w:pos="1440"/>
        </w:tabs>
        <w:spacing w:line="240" w:lineRule="auto"/>
        <w:rPr>
          <w:rFonts w:ascii="Calibri" w:hAnsi="Calibri" w:cs="Calibri"/>
          <w:b/>
          <w:bCs/>
        </w:rPr>
      </w:pPr>
    </w:p>
    <w:p w14:paraId="721C7CB2" w14:textId="5A00F156" w:rsidR="008564F2" w:rsidRPr="008564F2" w:rsidRDefault="008564F2" w:rsidP="009E337B">
      <w:pPr>
        <w:tabs>
          <w:tab w:val="left" w:pos="360"/>
          <w:tab w:val="left" w:pos="720"/>
          <w:tab w:val="left" w:pos="1080"/>
          <w:tab w:val="left" w:pos="1440"/>
        </w:tabs>
        <w:spacing w:line="240" w:lineRule="auto"/>
        <w:rPr>
          <w:rFonts w:ascii="Calibri" w:hAnsi="Calibri" w:cs="Calibri"/>
          <w:b/>
          <w:bCs/>
        </w:rPr>
      </w:pPr>
      <w:r w:rsidRPr="008564F2">
        <w:rPr>
          <w:rFonts w:ascii="Calibri" w:hAnsi="Calibri" w:cs="Calibri"/>
          <w:b/>
          <w:bCs/>
        </w:rPr>
        <w:t>Datasets</w:t>
      </w:r>
    </w:p>
    <w:p w14:paraId="538776BB" w14:textId="77777777" w:rsidR="00E34DA9" w:rsidRDefault="008564F2" w:rsidP="009E337B">
      <w:pPr>
        <w:pStyle w:val="ListParagraph"/>
        <w:numPr>
          <w:ilvl w:val="0"/>
          <w:numId w:val="9"/>
        </w:numPr>
        <w:tabs>
          <w:tab w:val="left" w:pos="360"/>
          <w:tab w:val="left" w:pos="720"/>
          <w:tab w:val="left" w:pos="1080"/>
          <w:tab w:val="left" w:pos="1440"/>
        </w:tabs>
        <w:spacing w:line="240" w:lineRule="auto"/>
        <w:rPr>
          <w:rFonts w:ascii="Calibri" w:hAnsi="Calibri" w:cs="Calibri"/>
        </w:rPr>
      </w:pPr>
      <w:r w:rsidRPr="008564F2">
        <w:rPr>
          <w:rFonts w:ascii="Calibri" w:hAnsi="Calibri" w:cs="Calibri"/>
          <w:b/>
          <w:bCs/>
        </w:rPr>
        <w:t>SIPRI Military Expenditure Database</w:t>
      </w:r>
    </w:p>
    <w:p w14:paraId="413AA660" w14:textId="67FC4246" w:rsidR="00E34DA9" w:rsidRPr="009E337B" w:rsidRDefault="008564F2" w:rsidP="009E337B">
      <w:pPr>
        <w:tabs>
          <w:tab w:val="left" w:pos="360"/>
          <w:tab w:val="left" w:pos="720"/>
          <w:tab w:val="left" w:pos="1080"/>
          <w:tab w:val="left" w:pos="1440"/>
        </w:tabs>
        <w:spacing w:line="240" w:lineRule="auto"/>
        <w:ind w:left="720"/>
        <w:rPr>
          <w:rFonts w:ascii="Calibri" w:hAnsi="Calibri" w:cs="Calibri"/>
        </w:rPr>
      </w:pPr>
      <w:r w:rsidRPr="009E337B">
        <w:rPr>
          <w:rFonts w:ascii="Calibri" w:hAnsi="Calibri" w:cs="Calibri"/>
        </w:rPr>
        <w:t>Contains military expenditure data by country from 1949.</w:t>
      </w:r>
    </w:p>
    <w:p w14:paraId="6EEFC44D" w14:textId="61DDCB2A" w:rsidR="00E34DA9" w:rsidRDefault="00246DCF" w:rsidP="009E337B">
      <w:pPr>
        <w:tabs>
          <w:tab w:val="left" w:pos="360"/>
          <w:tab w:val="left" w:pos="720"/>
          <w:tab w:val="left" w:pos="1080"/>
          <w:tab w:val="left" w:pos="1440"/>
        </w:tabs>
        <w:spacing w:line="240" w:lineRule="auto"/>
        <w:ind w:left="720"/>
        <w:rPr>
          <w:rFonts w:ascii="Calibri" w:hAnsi="Calibri" w:cs="Calibri"/>
        </w:rPr>
      </w:pPr>
      <w:hyperlink r:id="rId5" w:history="1">
        <w:r w:rsidR="00E34DA9" w:rsidRPr="009E337B">
          <w:rPr>
            <w:rStyle w:val="Hyperlink"/>
            <w:rFonts w:ascii="Calibri" w:hAnsi="Calibri" w:cs="Calibri"/>
          </w:rPr>
          <w:t>https://www.sipri.org/sites/default/files/SIPRI-Milex-data-1948-2023.xlsx</w:t>
        </w:r>
      </w:hyperlink>
      <w:r w:rsidR="00E34DA9" w:rsidRPr="009E337B">
        <w:rPr>
          <w:rFonts w:ascii="Calibri" w:hAnsi="Calibri" w:cs="Calibri"/>
        </w:rPr>
        <w:t xml:space="preserve"> </w:t>
      </w:r>
    </w:p>
    <w:p w14:paraId="303672B8" w14:textId="77777777" w:rsidR="009E337B" w:rsidRPr="009E337B" w:rsidRDefault="009E337B" w:rsidP="009E337B">
      <w:pPr>
        <w:tabs>
          <w:tab w:val="left" w:pos="360"/>
          <w:tab w:val="left" w:pos="720"/>
          <w:tab w:val="left" w:pos="1080"/>
          <w:tab w:val="left" w:pos="1440"/>
        </w:tabs>
        <w:spacing w:line="240" w:lineRule="auto"/>
        <w:ind w:left="720"/>
        <w:rPr>
          <w:rFonts w:ascii="Calibri" w:hAnsi="Calibri" w:cs="Calibri"/>
        </w:rPr>
      </w:pPr>
    </w:p>
    <w:p w14:paraId="604FAFE3" w14:textId="77777777" w:rsidR="009E337B" w:rsidRDefault="008564F2" w:rsidP="009E337B">
      <w:pPr>
        <w:pStyle w:val="ListParagraph"/>
        <w:numPr>
          <w:ilvl w:val="0"/>
          <w:numId w:val="9"/>
        </w:numPr>
        <w:tabs>
          <w:tab w:val="left" w:pos="360"/>
          <w:tab w:val="left" w:pos="720"/>
          <w:tab w:val="left" w:pos="1080"/>
          <w:tab w:val="left" w:pos="1440"/>
        </w:tabs>
        <w:spacing w:line="240" w:lineRule="auto"/>
        <w:rPr>
          <w:rFonts w:ascii="Calibri" w:hAnsi="Calibri" w:cs="Calibri"/>
        </w:rPr>
      </w:pPr>
      <w:r w:rsidRPr="008564F2">
        <w:rPr>
          <w:rFonts w:ascii="Calibri" w:hAnsi="Calibri" w:cs="Calibri"/>
          <w:b/>
          <w:bCs/>
        </w:rPr>
        <w:t>SIPRI Arms Transfers Database</w:t>
      </w:r>
    </w:p>
    <w:p w14:paraId="7F2B986D" w14:textId="6416F8B2" w:rsidR="008564F2" w:rsidRPr="009E337B" w:rsidRDefault="008564F2" w:rsidP="009E337B">
      <w:pPr>
        <w:tabs>
          <w:tab w:val="left" w:pos="360"/>
          <w:tab w:val="left" w:pos="720"/>
          <w:tab w:val="left" w:pos="1080"/>
          <w:tab w:val="left" w:pos="1440"/>
        </w:tabs>
        <w:spacing w:line="240" w:lineRule="auto"/>
        <w:ind w:left="720"/>
        <w:rPr>
          <w:rFonts w:ascii="Calibri" w:hAnsi="Calibri" w:cs="Calibri"/>
        </w:rPr>
      </w:pPr>
      <w:r w:rsidRPr="009E337B">
        <w:rPr>
          <w:rFonts w:ascii="Calibri" w:hAnsi="Calibri" w:cs="Calibri"/>
        </w:rPr>
        <w:t>Tracks international transfers of major conventional weapons.</w:t>
      </w:r>
    </w:p>
    <w:p w14:paraId="7A2A6526" w14:textId="35886830" w:rsidR="008564F2" w:rsidRDefault="00246DCF" w:rsidP="009E337B">
      <w:pPr>
        <w:tabs>
          <w:tab w:val="left" w:pos="360"/>
          <w:tab w:val="left" w:pos="720"/>
          <w:tab w:val="left" w:pos="1080"/>
          <w:tab w:val="left" w:pos="1440"/>
        </w:tabs>
        <w:spacing w:line="240" w:lineRule="auto"/>
        <w:ind w:left="720"/>
        <w:rPr>
          <w:rFonts w:ascii="Calibri" w:hAnsi="Calibri" w:cs="Calibri"/>
        </w:rPr>
      </w:pPr>
      <w:hyperlink r:id="rId6" w:history="1">
        <w:r w:rsidR="00E34DA9" w:rsidRPr="009E337B">
          <w:rPr>
            <w:rStyle w:val="Hyperlink"/>
            <w:rFonts w:ascii="Calibri" w:hAnsi="Calibri" w:cs="Calibri"/>
          </w:rPr>
          <w:t>https://armstransfers.sipri.org</w:t>
        </w:r>
      </w:hyperlink>
    </w:p>
    <w:p w14:paraId="5B6006D9" w14:textId="04840BA2" w:rsidR="009E337B" w:rsidRDefault="009E337B" w:rsidP="00FD7A90">
      <w:pPr>
        <w:pStyle w:val="ListParagraph"/>
        <w:numPr>
          <w:ilvl w:val="0"/>
          <w:numId w:val="9"/>
        </w:numPr>
        <w:tabs>
          <w:tab w:val="left" w:pos="360"/>
          <w:tab w:val="left" w:pos="720"/>
          <w:tab w:val="left" w:pos="1080"/>
          <w:tab w:val="left" w:pos="1440"/>
        </w:tabs>
        <w:spacing w:line="240" w:lineRule="auto"/>
        <w:rPr>
          <w:rFonts w:ascii="Calibri" w:hAnsi="Calibri" w:cs="Calibri"/>
          <w:b/>
          <w:bCs/>
        </w:rPr>
      </w:pPr>
      <w:r w:rsidRPr="00FD7A90">
        <w:rPr>
          <w:rFonts w:ascii="Calibri" w:hAnsi="Calibri" w:cs="Calibri"/>
          <w:b/>
          <w:bCs/>
        </w:rPr>
        <w:lastRenderedPageBreak/>
        <w:t>World Bank Indicators</w:t>
      </w:r>
    </w:p>
    <w:p w14:paraId="5EF513B1" w14:textId="7B01438A" w:rsidR="00FD7A90" w:rsidRPr="00FD7A90" w:rsidRDefault="00FD7A90" w:rsidP="00FD7A90">
      <w:pPr>
        <w:tabs>
          <w:tab w:val="left" w:pos="360"/>
          <w:tab w:val="left" w:pos="720"/>
          <w:tab w:val="left" w:pos="1080"/>
          <w:tab w:val="left" w:pos="1440"/>
        </w:tabs>
        <w:spacing w:line="240" w:lineRule="auto"/>
        <w:ind w:left="720"/>
        <w:rPr>
          <w:rFonts w:ascii="Calibri" w:hAnsi="Calibri" w:cs="Calibri"/>
          <w:b/>
          <w:bCs/>
        </w:rPr>
      </w:pPr>
      <w:r w:rsidRPr="00FD7A90">
        <w:rPr>
          <w:rFonts w:ascii="Calibri" w:hAnsi="Calibri" w:cs="Calibri"/>
        </w:rPr>
        <w:t>World Bank indicators for GDP and political stability</w:t>
      </w:r>
    </w:p>
    <w:p w14:paraId="32643232" w14:textId="57F822AA" w:rsidR="009E337B" w:rsidRPr="009E337B" w:rsidRDefault="00246DCF" w:rsidP="009E337B">
      <w:pPr>
        <w:tabs>
          <w:tab w:val="left" w:pos="360"/>
          <w:tab w:val="left" w:pos="720"/>
          <w:tab w:val="left" w:pos="1080"/>
          <w:tab w:val="left" w:pos="1440"/>
        </w:tabs>
        <w:spacing w:line="240" w:lineRule="auto"/>
        <w:ind w:left="720"/>
        <w:rPr>
          <w:rFonts w:ascii="Calibri" w:hAnsi="Calibri" w:cs="Calibri"/>
        </w:rPr>
      </w:pPr>
      <w:hyperlink r:id="rId7" w:history="1">
        <w:r w:rsidR="009E337B" w:rsidRPr="00FD7A90">
          <w:rPr>
            <w:rStyle w:val="Hyperlink"/>
            <w:rFonts w:ascii="Calibri" w:hAnsi="Calibri" w:cs="Calibri"/>
          </w:rPr>
          <w:t>https://datacatalog.worldbank.org/search/dataset/0037712/World-Development-Indicators</w:t>
        </w:r>
      </w:hyperlink>
    </w:p>
    <w:p w14:paraId="1EAC56CC" w14:textId="77777777" w:rsidR="008564F2" w:rsidRDefault="008564F2" w:rsidP="009E337B">
      <w:pPr>
        <w:tabs>
          <w:tab w:val="left" w:pos="360"/>
          <w:tab w:val="left" w:pos="720"/>
          <w:tab w:val="left" w:pos="1080"/>
          <w:tab w:val="left" w:pos="1440"/>
        </w:tabs>
        <w:spacing w:line="240" w:lineRule="auto"/>
        <w:rPr>
          <w:rFonts w:ascii="Calibri" w:hAnsi="Calibri" w:cs="Calibri"/>
          <w:b/>
          <w:bCs/>
        </w:rPr>
      </w:pPr>
    </w:p>
    <w:p w14:paraId="3DB8FC41" w14:textId="1FE49171" w:rsidR="008564F2" w:rsidRPr="008564F2" w:rsidRDefault="008564F2" w:rsidP="009E337B">
      <w:pPr>
        <w:tabs>
          <w:tab w:val="left" w:pos="360"/>
          <w:tab w:val="left" w:pos="720"/>
          <w:tab w:val="left" w:pos="1080"/>
          <w:tab w:val="left" w:pos="1440"/>
        </w:tabs>
        <w:spacing w:line="240" w:lineRule="auto"/>
        <w:rPr>
          <w:rFonts w:ascii="Calibri" w:hAnsi="Calibri" w:cs="Calibri"/>
          <w:b/>
          <w:bCs/>
        </w:rPr>
      </w:pPr>
      <w:r w:rsidRPr="008564F2">
        <w:rPr>
          <w:rFonts w:ascii="Calibri" w:hAnsi="Calibri" w:cs="Calibri"/>
          <w:b/>
          <w:bCs/>
        </w:rPr>
        <w:t>Potential Outcomes</w:t>
      </w:r>
    </w:p>
    <w:p w14:paraId="7CB226AC" w14:textId="77777777" w:rsidR="008564F2" w:rsidRPr="008564F2" w:rsidRDefault="008564F2" w:rsidP="009E337B">
      <w:pPr>
        <w:numPr>
          <w:ilvl w:val="0"/>
          <w:numId w:val="10"/>
        </w:numPr>
        <w:tabs>
          <w:tab w:val="left" w:pos="360"/>
          <w:tab w:val="left" w:pos="720"/>
          <w:tab w:val="left" w:pos="1080"/>
          <w:tab w:val="left" w:pos="1440"/>
        </w:tabs>
        <w:spacing w:line="240" w:lineRule="auto"/>
        <w:rPr>
          <w:rFonts w:ascii="Calibri" w:hAnsi="Calibri" w:cs="Calibri"/>
        </w:rPr>
      </w:pPr>
      <w:r w:rsidRPr="008564F2">
        <w:rPr>
          <w:rFonts w:ascii="Calibri" w:hAnsi="Calibri" w:cs="Calibri"/>
        </w:rPr>
        <w:t>A predictive model for military spending over the next 5-10 years for selected countries or regions.</w:t>
      </w:r>
    </w:p>
    <w:p w14:paraId="59828540" w14:textId="77777777" w:rsidR="008564F2" w:rsidRPr="008564F2" w:rsidRDefault="008564F2" w:rsidP="009E337B">
      <w:pPr>
        <w:numPr>
          <w:ilvl w:val="0"/>
          <w:numId w:val="10"/>
        </w:numPr>
        <w:tabs>
          <w:tab w:val="left" w:pos="360"/>
          <w:tab w:val="left" w:pos="720"/>
          <w:tab w:val="left" w:pos="1080"/>
          <w:tab w:val="left" w:pos="1440"/>
        </w:tabs>
        <w:spacing w:line="240" w:lineRule="auto"/>
        <w:rPr>
          <w:rFonts w:ascii="Calibri" w:hAnsi="Calibri" w:cs="Calibri"/>
        </w:rPr>
      </w:pPr>
      <w:r w:rsidRPr="008564F2">
        <w:rPr>
          <w:rFonts w:ascii="Calibri" w:hAnsi="Calibri" w:cs="Calibri"/>
        </w:rPr>
        <w:t>Identification of key drivers of military expenditure changes.</w:t>
      </w:r>
    </w:p>
    <w:p w14:paraId="7F3ED052" w14:textId="77777777" w:rsidR="008564F2" w:rsidRPr="008564F2" w:rsidRDefault="008564F2" w:rsidP="009E337B">
      <w:pPr>
        <w:numPr>
          <w:ilvl w:val="0"/>
          <w:numId w:val="10"/>
        </w:numPr>
        <w:tabs>
          <w:tab w:val="left" w:pos="360"/>
          <w:tab w:val="left" w:pos="720"/>
          <w:tab w:val="left" w:pos="1080"/>
          <w:tab w:val="left" w:pos="1440"/>
        </w:tabs>
        <w:spacing w:line="240" w:lineRule="auto"/>
        <w:rPr>
          <w:rFonts w:ascii="Calibri" w:hAnsi="Calibri" w:cs="Calibri"/>
        </w:rPr>
      </w:pPr>
      <w:r w:rsidRPr="008564F2">
        <w:rPr>
          <w:rFonts w:ascii="Calibri" w:hAnsi="Calibri" w:cs="Calibri"/>
        </w:rPr>
        <w:t>Clustering of countries or regions based on similar spending patterns or conflict intensities.</w:t>
      </w:r>
    </w:p>
    <w:p w14:paraId="0CC8497F" w14:textId="77777777" w:rsidR="009E337B" w:rsidRPr="00E57C46" w:rsidRDefault="009E337B" w:rsidP="009E337B">
      <w:pPr>
        <w:pStyle w:val="ListParagraph"/>
        <w:numPr>
          <w:ilvl w:val="0"/>
          <w:numId w:val="10"/>
        </w:numPr>
        <w:tabs>
          <w:tab w:val="left" w:pos="360"/>
          <w:tab w:val="left" w:pos="720"/>
          <w:tab w:val="left" w:pos="1080"/>
          <w:tab w:val="left" w:pos="1440"/>
        </w:tabs>
        <w:spacing w:line="240" w:lineRule="auto"/>
        <w:rPr>
          <w:rFonts w:ascii="Calibri" w:hAnsi="Calibri" w:cs="Calibri"/>
        </w:rPr>
      </w:pPr>
      <w:r w:rsidRPr="00E57C46">
        <w:rPr>
          <w:rFonts w:ascii="Calibri" w:hAnsi="Calibri" w:cs="Calibri"/>
        </w:rPr>
        <w:t>S</w:t>
      </w:r>
      <w:r w:rsidR="008564F2" w:rsidRPr="00E57C46">
        <w:rPr>
          <w:rFonts w:ascii="Calibri" w:hAnsi="Calibri" w:cs="Calibri"/>
        </w:rPr>
        <w:t xml:space="preserve">howcase skills in predictive modeling and feature engineering </w:t>
      </w:r>
    </w:p>
    <w:p w14:paraId="5D52BCB4" w14:textId="619E30F0" w:rsidR="00C777BE" w:rsidRDefault="009E337B" w:rsidP="009E337B">
      <w:pPr>
        <w:pStyle w:val="ListParagraph"/>
        <w:numPr>
          <w:ilvl w:val="0"/>
          <w:numId w:val="10"/>
        </w:numPr>
        <w:tabs>
          <w:tab w:val="left" w:pos="360"/>
          <w:tab w:val="left" w:pos="720"/>
          <w:tab w:val="left" w:pos="1080"/>
          <w:tab w:val="left" w:pos="1440"/>
        </w:tabs>
        <w:spacing w:line="240" w:lineRule="auto"/>
        <w:rPr>
          <w:rFonts w:ascii="Calibri" w:hAnsi="Calibri" w:cs="Calibri"/>
        </w:rPr>
      </w:pPr>
      <w:r w:rsidRPr="00E57C46">
        <w:rPr>
          <w:rFonts w:ascii="Calibri" w:hAnsi="Calibri" w:cs="Calibri"/>
        </w:rPr>
        <w:t>H</w:t>
      </w:r>
      <w:r w:rsidR="008564F2" w:rsidRPr="00E57C46">
        <w:rPr>
          <w:rFonts w:ascii="Calibri" w:hAnsi="Calibri" w:cs="Calibri"/>
        </w:rPr>
        <w:t>ighlight valuable geopolitical insights using SIPRI’s comprehensive data.</w:t>
      </w:r>
    </w:p>
    <w:p w14:paraId="52B0E6C4" w14:textId="77777777" w:rsidR="00A672DD" w:rsidRDefault="00A672DD" w:rsidP="00A672DD">
      <w:pPr>
        <w:tabs>
          <w:tab w:val="left" w:pos="360"/>
          <w:tab w:val="left" w:pos="720"/>
          <w:tab w:val="left" w:pos="1080"/>
          <w:tab w:val="left" w:pos="1440"/>
        </w:tabs>
        <w:spacing w:line="240" w:lineRule="auto"/>
        <w:rPr>
          <w:rFonts w:ascii="Calibri" w:hAnsi="Calibri" w:cs="Calibri"/>
        </w:rPr>
      </w:pPr>
    </w:p>
    <w:p w14:paraId="2CE160C5" w14:textId="77777777" w:rsidR="00A672DD" w:rsidRDefault="00A672DD" w:rsidP="00A672DD">
      <w:pPr>
        <w:tabs>
          <w:tab w:val="left" w:pos="360"/>
          <w:tab w:val="left" w:pos="720"/>
          <w:tab w:val="left" w:pos="1080"/>
          <w:tab w:val="left" w:pos="1440"/>
        </w:tabs>
        <w:spacing w:line="240" w:lineRule="auto"/>
        <w:rPr>
          <w:rFonts w:ascii="Calibri" w:hAnsi="Calibri" w:cs="Calibri"/>
        </w:rPr>
      </w:pPr>
    </w:p>
    <w:p w14:paraId="4B543A11" w14:textId="77777777" w:rsidR="00A672DD" w:rsidRPr="00A672DD" w:rsidRDefault="00A672DD" w:rsidP="00A672DD">
      <w:pPr>
        <w:tabs>
          <w:tab w:val="left" w:pos="360"/>
          <w:tab w:val="left" w:pos="720"/>
          <w:tab w:val="left" w:pos="1080"/>
          <w:tab w:val="left" w:pos="1440"/>
        </w:tabs>
        <w:spacing w:line="240" w:lineRule="auto"/>
        <w:ind w:left="360"/>
        <w:rPr>
          <w:rFonts w:ascii="Calibri" w:hAnsi="Calibri" w:cs="Calibri"/>
        </w:rPr>
      </w:pPr>
      <w:r w:rsidRPr="00A672DD">
        <w:rPr>
          <w:rFonts w:ascii="Calibri" w:hAnsi="Calibri" w:cs="Calibri"/>
        </w:rPr>
        <w:t xml:space="preserve">To ensure that you choose an appropriate project, turn in a </w:t>
      </w:r>
      <w:proofErr w:type="gramStart"/>
      <w:r w:rsidRPr="00A672DD">
        <w:rPr>
          <w:rFonts w:ascii="Calibri" w:hAnsi="Calibri" w:cs="Calibri"/>
        </w:rPr>
        <w:t>1-2 page</w:t>
      </w:r>
      <w:proofErr w:type="gramEnd"/>
      <w:r w:rsidRPr="00A672DD">
        <w:rPr>
          <w:rFonts w:ascii="Calibri" w:hAnsi="Calibri" w:cs="Calibri"/>
        </w:rPr>
        <w:t xml:space="preserve"> project proposal by the end of week 3. Use this proposal document to demonstrate that you have completed some background work on your chosen topic. The proposal should begin with a clear and unambiguous statement of your topic and include </w:t>
      </w:r>
      <w:proofErr w:type="gramStart"/>
      <w:r w:rsidRPr="00A672DD">
        <w:rPr>
          <w:rFonts w:ascii="Calibri" w:hAnsi="Calibri" w:cs="Calibri"/>
        </w:rPr>
        <w:t>all of</w:t>
      </w:r>
      <w:proofErr w:type="gramEnd"/>
      <w:r w:rsidRPr="00A672DD">
        <w:rPr>
          <w:rFonts w:ascii="Calibri" w:hAnsi="Calibri" w:cs="Calibri"/>
        </w:rPr>
        <w:t xml:space="preserve"> the following:</w:t>
      </w:r>
    </w:p>
    <w:p w14:paraId="794476F6" w14:textId="77777777" w:rsidR="00A672DD" w:rsidRPr="00A672DD" w:rsidRDefault="00A672DD" w:rsidP="00A672DD">
      <w:pPr>
        <w:numPr>
          <w:ilvl w:val="0"/>
          <w:numId w:val="13"/>
        </w:numPr>
        <w:tabs>
          <w:tab w:val="left" w:pos="360"/>
          <w:tab w:val="left" w:pos="720"/>
          <w:tab w:val="left" w:pos="1080"/>
          <w:tab w:val="left" w:pos="1440"/>
        </w:tabs>
        <w:spacing w:line="240" w:lineRule="auto"/>
        <w:rPr>
          <w:rFonts w:ascii="Calibri" w:hAnsi="Calibri" w:cs="Calibri"/>
        </w:rPr>
      </w:pPr>
      <w:r w:rsidRPr="00A672DD">
        <w:rPr>
          <w:rFonts w:ascii="Calibri" w:hAnsi="Calibri" w:cs="Calibri"/>
        </w:rPr>
        <w:t>A brief discussion of the problem and algorithms you intend to investigate and the system you intend to build in doing so.</w:t>
      </w:r>
    </w:p>
    <w:p w14:paraId="5294C4EF" w14:textId="77777777" w:rsidR="00A672DD" w:rsidRPr="00A672DD" w:rsidRDefault="00A672DD" w:rsidP="00A672DD">
      <w:pPr>
        <w:numPr>
          <w:ilvl w:val="0"/>
          <w:numId w:val="13"/>
        </w:numPr>
        <w:tabs>
          <w:tab w:val="left" w:pos="360"/>
          <w:tab w:val="left" w:pos="720"/>
          <w:tab w:val="left" w:pos="1080"/>
          <w:tab w:val="left" w:pos="1440"/>
        </w:tabs>
        <w:spacing w:line="240" w:lineRule="auto"/>
        <w:rPr>
          <w:rFonts w:ascii="Calibri" w:hAnsi="Calibri" w:cs="Calibri"/>
        </w:rPr>
      </w:pPr>
      <w:r w:rsidRPr="00A672DD">
        <w:rPr>
          <w:rFonts w:ascii="Calibri" w:hAnsi="Calibri" w:cs="Calibri"/>
        </w:rPr>
        <w:t>Identification of specific related course topics (e.g. heuristic search, classification, deep learning, NLP, CV, etc.).</w:t>
      </w:r>
    </w:p>
    <w:p w14:paraId="3053F18C" w14:textId="77777777" w:rsidR="00A672DD" w:rsidRPr="00A672DD" w:rsidRDefault="00A672DD" w:rsidP="00A672DD">
      <w:pPr>
        <w:numPr>
          <w:ilvl w:val="0"/>
          <w:numId w:val="13"/>
        </w:numPr>
        <w:tabs>
          <w:tab w:val="left" w:pos="360"/>
          <w:tab w:val="left" w:pos="720"/>
          <w:tab w:val="left" w:pos="1080"/>
          <w:tab w:val="left" w:pos="1440"/>
        </w:tabs>
        <w:spacing w:line="240" w:lineRule="auto"/>
        <w:rPr>
          <w:rFonts w:ascii="Calibri" w:hAnsi="Calibri" w:cs="Calibri"/>
        </w:rPr>
      </w:pPr>
      <w:r w:rsidRPr="00A672DD">
        <w:rPr>
          <w:rFonts w:ascii="Calibri" w:hAnsi="Calibri" w:cs="Calibri"/>
        </w:rPr>
        <w:t>Examples of expected behaviors of the system or the types of problems the algorithms you investigate are intended to handle.</w:t>
      </w:r>
    </w:p>
    <w:p w14:paraId="1F6650D8" w14:textId="77777777" w:rsidR="00A672DD" w:rsidRPr="00A672DD" w:rsidRDefault="00A672DD" w:rsidP="00A672DD">
      <w:pPr>
        <w:numPr>
          <w:ilvl w:val="0"/>
          <w:numId w:val="13"/>
        </w:numPr>
        <w:tabs>
          <w:tab w:val="left" w:pos="360"/>
          <w:tab w:val="left" w:pos="720"/>
          <w:tab w:val="left" w:pos="1080"/>
          <w:tab w:val="left" w:pos="1440"/>
        </w:tabs>
        <w:spacing w:line="240" w:lineRule="auto"/>
        <w:rPr>
          <w:rFonts w:ascii="Calibri" w:hAnsi="Calibri" w:cs="Calibri"/>
        </w:rPr>
      </w:pPr>
      <w:r w:rsidRPr="00A672DD">
        <w:rPr>
          <w:rFonts w:ascii="Calibri" w:hAnsi="Calibri" w:cs="Calibri"/>
        </w:rPr>
        <w:t>The issues you expect to focus on.</w:t>
      </w:r>
    </w:p>
    <w:p w14:paraId="33381ECC" w14:textId="77777777" w:rsidR="00A672DD" w:rsidRPr="00A672DD" w:rsidRDefault="00A672DD" w:rsidP="00A672DD">
      <w:pPr>
        <w:numPr>
          <w:ilvl w:val="0"/>
          <w:numId w:val="13"/>
        </w:numPr>
        <w:tabs>
          <w:tab w:val="left" w:pos="360"/>
          <w:tab w:val="left" w:pos="720"/>
          <w:tab w:val="left" w:pos="1080"/>
          <w:tab w:val="left" w:pos="1440"/>
        </w:tabs>
        <w:spacing w:line="240" w:lineRule="auto"/>
        <w:rPr>
          <w:rFonts w:ascii="Calibri" w:hAnsi="Calibri" w:cs="Calibri"/>
        </w:rPr>
      </w:pPr>
      <w:r w:rsidRPr="00A672DD">
        <w:rPr>
          <w:rFonts w:ascii="Calibri" w:hAnsi="Calibri" w:cs="Calibri"/>
        </w:rPr>
        <w:t>A list of papers or other resources you intend to use to inform your project efforts. This list forms the core of your project report reference list.</w:t>
      </w:r>
    </w:p>
    <w:p w14:paraId="0B025805" w14:textId="77777777" w:rsidR="00A672DD" w:rsidRPr="00A672DD" w:rsidRDefault="00A672DD" w:rsidP="00A672DD">
      <w:pPr>
        <w:numPr>
          <w:ilvl w:val="0"/>
          <w:numId w:val="13"/>
        </w:numPr>
        <w:tabs>
          <w:tab w:val="left" w:pos="360"/>
          <w:tab w:val="left" w:pos="720"/>
          <w:tab w:val="left" w:pos="1080"/>
          <w:tab w:val="left" w:pos="1440"/>
        </w:tabs>
        <w:spacing w:line="240" w:lineRule="auto"/>
        <w:rPr>
          <w:rFonts w:ascii="Calibri" w:hAnsi="Calibri" w:cs="Calibri"/>
        </w:rPr>
      </w:pPr>
      <w:r w:rsidRPr="00A672DD">
        <w:rPr>
          <w:rFonts w:ascii="Calibri" w:hAnsi="Calibri" w:cs="Calibri"/>
        </w:rPr>
        <w:t>A list of </w:t>
      </w:r>
      <w:r w:rsidRPr="00A672DD">
        <w:rPr>
          <w:rFonts w:ascii="Calibri" w:hAnsi="Calibri" w:cs="Calibri"/>
          <w:b/>
          <w:bCs/>
          <w:u w:val="single"/>
        </w:rPr>
        <w:t>EQUAL</w:t>
      </w:r>
      <w:r w:rsidRPr="00A672DD">
        <w:rPr>
          <w:rFonts w:ascii="Calibri" w:hAnsi="Calibri" w:cs="Calibri"/>
        </w:rPr>
        <w:t> contributions that each team member will make to the Final Team Project.</w:t>
      </w:r>
    </w:p>
    <w:p w14:paraId="00EB92F0" w14:textId="77777777" w:rsidR="00A672DD" w:rsidRPr="00A672DD" w:rsidRDefault="00A672DD" w:rsidP="00A672DD">
      <w:pPr>
        <w:tabs>
          <w:tab w:val="left" w:pos="360"/>
          <w:tab w:val="left" w:pos="720"/>
          <w:tab w:val="left" w:pos="1080"/>
          <w:tab w:val="left" w:pos="1440"/>
        </w:tabs>
        <w:spacing w:line="240" w:lineRule="auto"/>
        <w:rPr>
          <w:rFonts w:ascii="Calibri" w:hAnsi="Calibri" w:cs="Calibri"/>
        </w:rPr>
      </w:pPr>
    </w:p>
    <w:sectPr w:rsidR="00A672DD" w:rsidRPr="00A67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4D73"/>
    <w:multiLevelType w:val="multilevel"/>
    <w:tmpl w:val="2D16EFF8"/>
    <w:lvl w:ilvl="0">
      <w:start w:val="1"/>
      <w:numFmt w:val="bullet"/>
      <w:pStyle w:val="NoSpacing"/>
      <w:lvlText w:val="•"/>
      <w:lvlJc w:val="left"/>
      <w:pPr>
        <w:tabs>
          <w:tab w:val="num" w:pos="720"/>
        </w:tabs>
        <w:ind w:left="720" w:hanging="360"/>
      </w:pPr>
      <w:rPr>
        <w:rFonts w:ascii="Calibri" w:hAnsi="Calibri" w:hint="default"/>
        <w:sz w:val="1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26115"/>
    <w:multiLevelType w:val="multilevel"/>
    <w:tmpl w:val="D982D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94848"/>
    <w:multiLevelType w:val="multilevel"/>
    <w:tmpl w:val="8FF64256"/>
    <w:lvl w:ilvl="0">
      <w:start w:val="1"/>
      <w:numFmt w:val="bullet"/>
      <w:lvlText w:val="•"/>
      <w:lvlJc w:val="left"/>
      <w:pPr>
        <w:tabs>
          <w:tab w:val="num" w:pos="720"/>
        </w:tabs>
        <w:ind w:left="720" w:hanging="360"/>
      </w:pPr>
      <w:rPr>
        <w:rFonts w:ascii="Calibri" w:hAnsi="Calibri" w:hint="default"/>
        <w:sz w:val="16"/>
      </w:rPr>
    </w:lvl>
    <w:lvl w:ilvl="1">
      <w:start w:val="1"/>
      <w:numFmt w:val="bullet"/>
      <w:lvlText w:val="•"/>
      <w:lvlJc w:val="left"/>
      <w:pPr>
        <w:ind w:left="1440" w:hanging="360"/>
      </w:pPr>
      <w:rPr>
        <w:rFonts w:ascii="Calibri" w:hAnsi="Calibri" w:hint="default"/>
        <w:sz w:val="16"/>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13ED2"/>
    <w:multiLevelType w:val="hybridMultilevel"/>
    <w:tmpl w:val="7CD0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F4867"/>
    <w:multiLevelType w:val="multilevel"/>
    <w:tmpl w:val="A18A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B7320"/>
    <w:multiLevelType w:val="hybridMultilevel"/>
    <w:tmpl w:val="02B41F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0C90E9C"/>
    <w:multiLevelType w:val="multilevel"/>
    <w:tmpl w:val="6C8A47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9686150"/>
    <w:multiLevelType w:val="multilevel"/>
    <w:tmpl w:val="09508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D334F5"/>
    <w:multiLevelType w:val="multilevel"/>
    <w:tmpl w:val="9816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32610">
    <w:abstractNumId w:val="7"/>
  </w:num>
  <w:num w:numId="2" w16cid:durableId="1912084563">
    <w:abstractNumId w:val="8"/>
  </w:num>
  <w:num w:numId="3" w16cid:durableId="1773697948">
    <w:abstractNumId w:val="4"/>
  </w:num>
  <w:num w:numId="4" w16cid:durableId="680084386">
    <w:abstractNumId w:val="1"/>
  </w:num>
  <w:num w:numId="5" w16cid:durableId="48965584">
    <w:abstractNumId w:val="0"/>
  </w:num>
  <w:num w:numId="6" w16cid:durableId="1865552654">
    <w:abstractNumId w:val="2"/>
  </w:num>
  <w:num w:numId="7" w16cid:durableId="19326573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20405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35657625">
    <w:abstractNumId w:val="2"/>
  </w:num>
  <w:num w:numId="10" w16cid:durableId="1028524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29349529">
    <w:abstractNumId w:val="6"/>
  </w:num>
  <w:num w:numId="12" w16cid:durableId="233246131">
    <w:abstractNumId w:val="3"/>
  </w:num>
  <w:num w:numId="13" w16cid:durableId="1774746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4F2"/>
    <w:rsid w:val="00246DCF"/>
    <w:rsid w:val="0044254E"/>
    <w:rsid w:val="004B2F2B"/>
    <w:rsid w:val="008564F2"/>
    <w:rsid w:val="009E337B"/>
    <w:rsid w:val="00A672DD"/>
    <w:rsid w:val="00BF4FBC"/>
    <w:rsid w:val="00C777BE"/>
    <w:rsid w:val="00E34DA9"/>
    <w:rsid w:val="00E57C46"/>
    <w:rsid w:val="00FD7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A958"/>
  <w15:chartTrackingRefBased/>
  <w15:docId w15:val="{769D3904-5CF1-4617-80D7-AA9E2766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F2B"/>
    <w:pPr>
      <w:spacing w:after="0" w:line="480" w:lineRule="auto"/>
      <w:contextualSpacing/>
    </w:pPr>
    <w:rPr>
      <w:rFonts w:ascii="Times New Roman" w:hAnsi="Times New Roman"/>
      <w:sz w:val="24"/>
    </w:rPr>
  </w:style>
  <w:style w:type="paragraph" w:styleId="Heading1">
    <w:name w:val="heading 1"/>
    <w:basedOn w:val="Normal"/>
    <w:next w:val="Normal"/>
    <w:link w:val="Heading1Char"/>
    <w:autoRedefine/>
    <w:uiPriority w:val="9"/>
    <w:qFormat/>
    <w:rsid w:val="004B2F2B"/>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4B2F2B"/>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8564F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4F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64F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64F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64F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64F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64F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autoRedefine/>
    <w:uiPriority w:val="1"/>
    <w:qFormat/>
    <w:rsid w:val="004B2F2B"/>
    <w:pPr>
      <w:numPr>
        <w:numId w:val="5"/>
      </w:numPr>
      <w:spacing w:line="240" w:lineRule="auto"/>
    </w:pPr>
  </w:style>
  <w:style w:type="character" w:customStyle="1" w:styleId="Heading1Char">
    <w:name w:val="Heading 1 Char"/>
    <w:basedOn w:val="DefaultParagraphFont"/>
    <w:link w:val="Heading1"/>
    <w:uiPriority w:val="9"/>
    <w:rsid w:val="004B2F2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4B2F2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856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4F2"/>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8564F2"/>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8564F2"/>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8564F2"/>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8564F2"/>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8564F2"/>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8564F2"/>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4F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4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64F2"/>
    <w:rPr>
      <w:rFonts w:ascii="Times New Roman" w:hAnsi="Times New Roman"/>
      <w:i/>
      <w:iCs/>
      <w:color w:val="404040" w:themeColor="text1" w:themeTint="BF"/>
      <w:sz w:val="24"/>
    </w:rPr>
  </w:style>
  <w:style w:type="paragraph" w:styleId="ListParagraph">
    <w:name w:val="List Paragraph"/>
    <w:basedOn w:val="Normal"/>
    <w:uiPriority w:val="34"/>
    <w:qFormat/>
    <w:rsid w:val="008564F2"/>
    <w:pPr>
      <w:ind w:left="720"/>
    </w:pPr>
  </w:style>
  <w:style w:type="character" w:styleId="IntenseEmphasis">
    <w:name w:val="Intense Emphasis"/>
    <w:basedOn w:val="DefaultParagraphFont"/>
    <w:uiPriority w:val="21"/>
    <w:qFormat/>
    <w:rsid w:val="008564F2"/>
    <w:rPr>
      <w:i/>
      <w:iCs/>
      <w:color w:val="0F4761" w:themeColor="accent1" w:themeShade="BF"/>
    </w:rPr>
  </w:style>
  <w:style w:type="paragraph" w:styleId="IntenseQuote">
    <w:name w:val="Intense Quote"/>
    <w:basedOn w:val="Normal"/>
    <w:next w:val="Normal"/>
    <w:link w:val="IntenseQuoteChar"/>
    <w:uiPriority w:val="30"/>
    <w:qFormat/>
    <w:rsid w:val="00856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4F2"/>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8564F2"/>
    <w:rPr>
      <w:b/>
      <w:bCs/>
      <w:smallCaps/>
      <w:color w:val="0F4761" w:themeColor="accent1" w:themeShade="BF"/>
      <w:spacing w:val="5"/>
    </w:rPr>
  </w:style>
  <w:style w:type="character" w:styleId="Hyperlink">
    <w:name w:val="Hyperlink"/>
    <w:basedOn w:val="DefaultParagraphFont"/>
    <w:uiPriority w:val="99"/>
    <w:unhideWhenUsed/>
    <w:rsid w:val="00E34DA9"/>
    <w:rPr>
      <w:color w:val="467886" w:themeColor="hyperlink"/>
      <w:u w:val="single"/>
    </w:rPr>
  </w:style>
  <w:style w:type="character" w:styleId="UnresolvedMention">
    <w:name w:val="Unresolved Mention"/>
    <w:basedOn w:val="DefaultParagraphFont"/>
    <w:uiPriority w:val="99"/>
    <w:semiHidden/>
    <w:unhideWhenUsed/>
    <w:rsid w:val="00E34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959628">
      <w:bodyDiv w:val="1"/>
      <w:marLeft w:val="0"/>
      <w:marRight w:val="0"/>
      <w:marTop w:val="0"/>
      <w:marBottom w:val="0"/>
      <w:divBdr>
        <w:top w:val="none" w:sz="0" w:space="0" w:color="auto"/>
        <w:left w:val="none" w:sz="0" w:space="0" w:color="auto"/>
        <w:bottom w:val="none" w:sz="0" w:space="0" w:color="auto"/>
        <w:right w:val="none" w:sz="0" w:space="0" w:color="auto"/>
      </w:divBdr>
      <w:divsChild>
        <w:div w:id="1269311852">
          <w:marLeft w:val="0"/>
          <w:marRight w:val="0"/>
          <w:marTop w:val="0"/>
          <w:marBottom w:val="0"/>
          <w:divBdr>
            <w:top w:val="none" w:sz="0" w:space="0" w:color="auto"/>
            <w:left w:val="none" w:sz="0" w:space="0" w:color="auto"/>
            <w:bottom w:val="none" w:sz="0" w:space="0" w:color="auto"/>
            <w:right w:val="none" w:sz="0" w:space="0" w:color="auto"/>
          </w:divBdr>
          <w:divsChild>
            <w:div w:id="1653556758">
              <w:marLeft w:val="0"/>
              <w:marRight w:val="0"/>
              <w:marTop w:val="0"/>
              <w:marBottom w:val="0"/>
              <w:divBdr>
                <w:top w:val="none" w:sz="0" w:space="0" w:color="auto"/>
                <w:left w:val="none" w:sz="0" w:space="0" w:color="auto"/>
                <w:bottom w:val="none" w:sz="0" w:space="0" w:color="auto"/>
                <w:right w:val="none" w:sz="0" w:space="0" w:color="auto"/>
              </w:divBdr>
              <w:divsChild>
                <w:div w:id="836309042">
                  <w:marLeft w:val="0"/>
                  <w:marRight w:val="0"/>
                  <w:marTop w:val="0"/>
                  <w:marBottom w:val="0"/>
                  <w:divBdr>
                    <w:top w:val="none" w:sz="0" w:space="0" w:color="auto"/>
                    <w:left w:val="none" w:sz="0" w:space="0" w:color="auto"/>
                    <w:bottom w:val="none" w:sz="0" w:space="0" w:color="auto"/>
                    <w:right w:val="none" w:sz="0" w:space="0" w:color="auto"/>
                  </w:divBdr>
                  <w:divsChild>
                    <w:div w:id="14665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2649">
          <w:marLeft w:val="0"/>
          <w:marRight w:val="0"/>
          <w:marTop w:val="0"/>
          <w:marBottom w:val="0"/>
          <w:divBdr>
            <w:top w:val="none" w:sz="0" w:space="0" w:color="auto"/>
            <w:left w:val="none" w:sz="0" w:space="0" w:color="auto"/>
            <w:bottom w:val="none" w:sz="0" w:space="0" w:color="auto"/>
            <w:right w:val="none" w:sz="0" w:space="0" w:color="auto"/>
          </w:divBdr>
          <w:divsChild>
            <w:div w:id="101996003">
              <w:marLeft w:val="0"/>
              <w:marRight w:val="0"/>
              <w:marTop w:val="0"/>
              <w:marBottom w:val="0"/>
              <w:divBdr>
                <w:top w:val="none" w:sz="0" w:space="0" w:color="auto"/>
                <w:left w:val="none" w:sz="0" w:space="0" w:color="auto"/>
                <w:bottom w:val="none" w:sz="0" w:space="0" w:color="auto"/>
                <w:right w:val="none" w:sz="0" w:space="0" w:color="auto"/>
              </w:divBdr>
              <w:divsChild>
                <w:div w:id="175852256">
                  <w:marLeft w:val="0"/>
                  <w:marRight w:val="0"/>
                  <w:marTop w:val="0"/>
                  <w:marBottom w:val="0"/>
                  <w:divBdr>
                    <w:top w:val="none" w:sz="0" w:space="0" w:color="auto"/>
                    <w:left w:val="none" w:sz="0" w:space="0" w:color="auto"/>
                    <w:bottom w:val="none" w:sz="0" w:space="0" w:color="auto"/>
                    <w:right w:val="none" w:sz="0" w:space="0" w:color="auto"/>
                  </w:divBdr>
                  <w:divsChild>
                    <w:div w:id="7994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531578">
      <w:bodyDiv w:val="1"/>
      <w:marLeft w:val="0"/>
      <w:marRight w:val="0"/>
      <w:marTop w:val="0"/>
      <w:marBottom w:val="0"/>
      <w:divBdr>
        <w:top w:val="none" w:sz="0" w:space="0" w:color="auto"/>
        <w:left w:val="none" w:sz="0" w:space="0" w:color="auto"/>
        <w:bottom w:val="none" w:sz="0" w:space="0" w:color="auto"/>
        <w:right w:val="none" w:sz="0" w:space="0" w:color="auto"/>
      </w:divBdr>
      <w:divsChild>
        <w:div w:id="1752508099">
          <w:marLeft w:val="0"/>
          <w:marRight w:val="0"/>
          <w:marTop w:val="0"/>
          <w:marBottom w:val="0"/>
          <w:divBdr>
            <w:top w:val="none" w:sz="0" w:space="0" w:color="auto"/>
            <w:left w:val="none" w:sz="0" w:space="0" w:color="auto"/>
            <w:bottom w:val="none" w:sz="0" w:space="0" w:color="auto"/>
            <w:right w:val="none" w:sz="0" w:space="0" w:color="auto"/>
          </w:divBdr>
          <w:divsChild>
            <w:div w:id="418412044">
              <w:marLeft w:val="0"/>
              <w:marRight w:val="0"/>
              <w:marTop w:val="0"/>
              <w:marBottom w:val="0"/>
              <w:divBdr>
                <w:top w:val="none" w:sz="0" w:space="0" w:color="auto"/>
                <w:left w:val="none" w:sz="0" w:space="0" w:color="auto"/>
                <w:bottom w:val="none" w:sz="0" w:space="0" w:color="auto"/>
                <w:right w:val="none" w:sz="0" w:space="0" w:color="auto"/>
              </w:divBdr>
              <w:divsChild>
                <w:div w:id="99221841">
                  <w:marLeft w:val="0"/>
                  <w:marRight w:val="0"/>
                  <w:marTop w:val="0"/>
                  <w:marBottom w:val="0"/>
                  <w:divBdr>
                    <w:top w:val="none" w:sz="0" w:space="0" w:color="auto"/>
                    <w:left w:val="none" w:sz="0" w:space="0" w:color="auto"/>
                    <w:bottom w:val="none" w:sz="0" w:space="0" w:color="auto"/>
                    <w:right w:val="none" w:sz="0" w:space="0" w:color="auto"/>
                  </w:divBdr>
                  <w:divsChild>
                    <w:div w:id="12717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692">
          <w:marLeft w:val="0"/>
          <w:marRight w:val="0"/>
          <w:marTop w:val="0"/>
          <w:marBottom w:val="0"/>
          <w:divBdr>
            <w:top w:val="none" w:sz="0" w:space="0" w:color="auto"/>
            <w:left w:val="none" w:sz="0" w:space="0" w:color="auto"/>
            <w:bottom w:val="none" w:sz="0" w:space="0" w:color="auto"/>
            <w:right w:val="none" w:sz="0" w:space="0" w:color="auto"/>
          </w:divBdr>
          <w:divsChild>
            <w:div w:id="2022706872">
              <w:marLeft w:val="0"/>
              <w:marRight w:val="0"/>
              <w:marTop w:val="0"/>
              <w:marBottom w:val="0"/>
              <w:divBdr>
                <w:top w:val="none" w:sz="0" w:space="0" w:color="auto"/>
                <w:left w:val="none" w:sz="0" w:space="0" w:color="auto"/>
                <w:bottom w:val="none" w:sz="0" w:space="0" w:color="auto"/>
                <w:right w:val="none" w:sz="0" w:space="0" w:color="auto"/>
              </w:divBdr>
              <w:divsChild>
                <w:div w:id="2036273460">
                  <w:marLeft w:val="0"/>
                  <w:marRight w:val="0"/>
                  <w:marTop w:val="0"/>
                  <w:marBottom w:val="0"/>
                  <w:divBdr>
                    <w:top w:val="none" w:sz="0" w:space="0" w:color="auto"/>
                    <w:left w:val="none" w:sz="0" w:space="0" w:color="auto"/>
                    <w:bottom w:val="none" w:sz="0" w:space="0" w:color="auto"/>
                    <w:right w:val="none" w:sz="0" w:space="0" w:color="auto"/>
                  </w:divBdr>
                  <w:divsChild>
                    <w:div w:id="4120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48773">
      <w:bodyDiv w:val="1"/>
      <w:marLeft w:val="0"/>
      <w:marRight w:val="0"/>
      <w:marTop w:val="0"/>
      <w:marBottom w:val="0"/>
      <w:divBdr>
        <w:top w:val="none" w:sz="0" w:space="0" w:color="auto"/>
        <w:left w:val="none" w:sz="0" w:space="0" w:color="auto"/>
        <w:bottom w:val="none" w:sz="0" w:space="0" w:color="auto"/>
        <w:right w:val="none" w:sz="0" w:space="0" w:color="auto"/>
      </w:divBdr>
    </w:div>
    <w:div w:id="209061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atalog.worldbank.org/search/dataset/0037712/World-Development-Indic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mstransfers.sipri.org" TargetMode="External"/><Relationship Id="rId5" Type="http://schemas.openxmlformats.org/officeDocument/2006/relationships/hyperlink" Target="https://www.sipri.org/sites/default/files/SIPRI-Milex-data-1948-2023.xlsx%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Carrie</dc:creator>
  <cp:keywords/>
  <dc:description/>
  <cp:lastModifiedBy>Little, Carrie</cp:lastModifiedBy>
  <cp:revision>3</cp:revision>
  <dcterms:created xsi:type="dcterms:W3CDTF">2024-10-29T15:14:00Z</dcterms:created>
  <dcterms:modified xsi:type="dcterms:W3CDTF">2024-10-29T16:43:00Z</dcterms:modified>
</cp:coreProperties>
</file>