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D6" w:rsidRPr="008507C7" w:rsidRDefault="00466FD6" w:rsidP="00466FD6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пројектног задатака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466FD6" w:rsidRDefault="004D21DD" w:rsidP="0068360A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466FD6" w:rsidRPr="00466FD6">
        <w:rPr>
          <w:rFonts w:ascii="Times New Roman" w:hAnsi="Times New Roman" w:cs="Times New Roman"/>
          <w:sz w:val="28"/>
          <w:szCs w:val="28"/>
        </w:rPr>
        <w:t>.</w:t>
      </w:r>
      <w:r w:rsidR="00466FD6">
        <w:rPr>
          <w:lang w:val="sr-Cyrl-RS"/>
        </w:rPr>
        <w:t xml:space="preserve"> </w:t>
      </w:r>
      <w:r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Израда документације</w:t>
      </w:r>
    </w:p>
    <w:p w:rsidR="00466FD6" w:rsidRDefault="00466FD6" w:rsidP="00466FD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</w:pP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У оквиру </w:t>
      </w:r>
      <w:r w:rsidR="004D21DD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четврте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фазе реализације пројекта </w:t>
      </w:r>
      <w:r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,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у периоду од </w:t>
      </w:r>
      <w:r w:rsidR="00AF2C50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1</w:t>
      </w:r>
      <w:r w:rsidR="004D21DD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8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.1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2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 до </w:t>
      </w:r>
      <w:r w:rsidR="004D21DD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20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.12.2023. године,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u w:val="single"/>
          <w:lang w:val="sr-Cyrl-RS"/>
          <w14:ligatures w14:val="standardContextual"/>
        </w:rPr>
        <w:t>успешно је извршен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радни задатак – </w:t>
      </w:r>
      <w:r w:rsidR="004D21DD">
        <w:rPr>
          <w:rFonts w:ascii="Times New Roman" w:hAnsi="Times New Roman" w:cs="Times New Roman"/>
          <w:b/>
          <w:sz w:val="24"/>
          <w:szCs w:val="28"/>
          <w:lang w:val="sr-Cyrl-RS"/>
        </w:rPr>
        <w:t>4.1</w:t>
      </w:r>
      <w:r w:rsidR="004023F8" w:rsidRPr="004023F8">
        <w:rPr>
          <w:rFonts w:ascii="Times New Roman" w:hAnsi="Times New Roman" w:cs="Times New Roman"/>
          <w:b/>
          <w:sz w:val="24"/>
          <w:szCs w:val="28"/>
        </w:rPr>
        <w:t>.</w:t>
      </w:r>
      <w:r w:rsidR="004023F8" w:rsidRPr="004023F8">
        <w:rPr>
          <w:b/>
          <w:sz w:val="20"/>
          <w:lang w:val="sr-Cyrl-RS"/>
        </w:rPr>
        <w:t xml:space="preserve"> </w:t>
      </w:r>
      <w:r w:rsidR="004D21DD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Израда пројектне документације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.</w:t>
      </w:r>
    </w:p>
    <w:p w:rsidR="00D55EE9" w:rsidRPr="00830CC7" w:rsidRDefault="00466FD6" w:rsidP="00466FD6">
      <w:pPr>
        <w:ind w:firstLine="720"/>
        <w:jc w:val="both"/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Циљ овог пројектног задатка 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је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био да се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претходно при</w:t>
      </w:r>
      <w:r w:rsidR="004023F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бављен</w:t>
      </w:r>
      <w:r w:rsidR="009501A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и податци о жртвама прикажу у простору. 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На првој карти која је испоручена </w:t>
      </w:r>
      <w:r w:rsidR="00D55EE9" w:rsidRPr="00D55EE9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Краљевина Србија током Првог светског рата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, приказани су проценти територије који су били окупирани од стране Аустроугарске монархије и Бугарске. Израчунавање процената извршено је у оквиру табеле са атрибутима. Формирана је нова колона помоћу алата</w:t>
      </w:r>
      <w:r w:rsidR="00D55EE9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 Field calculator 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 формуле</w:t>
      </w:r>
      <w:r w:rsidR="00D55EE9" w:rsidRP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у којој је површина окупираних округа подељена са површином целе територије Краљевине Србије а потом помножена са 100 (</w:t>
      </w:r>
      <w:r w:rsidR="00D55EE9" w:rsidRPr="00D55EE9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)</w:t>
      </w:r>
      <w:r w:rsidR="00D55EE9" w:rsidRPr="00D55EE9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.</w:t>
      </w:r>
      <w:r w:rsidR="00D55EE9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 </w:t>
      </w:r>
      <w:r w:rsidR="00830CC7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Проценти су истакнути у виду натписа (</w:t>
      </w:r>
      <w:r w:rsidR="00830CC7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Labels)</w:t>
      </w:r>
      <w:r w:rsidR="00830CC7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кроз картицу </w:t>
      </w:r>
      <w:r w:rsidR="00830CC7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>Layer Proporties – Labels</w:t>
      </w:r>
      <w:r w:rsidR="00830CC7" w:rsidRPr="00830CC7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. </w:t>
      </w:r>
      <w:r w:rsidR="00830CC7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 </w:t>
      </w:r>
    </w:p>
    <w:p w:rsidR="00AE0FB4" w:rsidRDefault="00AE0FB4" w:rsidP="00466FD6">
      <w:pPr>
        <w:ind w:firstLine="720"/>
        <w:jc w:val="both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 другој карти </w:t>
      </w:r>
      <w:r>
        <w:rPr>
          <w:rFonts w:ascii="Times New Roman" w:hAnsi="Times New Roman" w:cs="Times New Roman"/>
          <w:i/>
          <w:sz w:val="24"/>
          <w:lang w:val="sr-Cyrl-RS"/>
        </w:rPr>
        <w:t xml:space="preserve">Број жртава по </w:t>
      </w:r>
      <w:r w:rsidRPr="00AE0FB4">
        <w:rPr>
          <w:rFonts w:ascii="Times New Roman" w:hAnsi="Times New Roman" w:cs="Times New Roman"/>
          <w:i/>
          <w:sz w:val="24"/>
          <w:lang w:val="sr-Cyrl-RS"/>
        </w:rPr>
        <w:t>местима</w:t>
      </w:r>
      <w:r>
        <w:rPr>
          <w:rFonts w:ascii="Times New Roman" w:hAnsi="Times New Roman" w:cs="Times New Roman"/>
          <w:sz w:val="24"/>
          <w:lang w:val="sr-Cyrl-RS"/>
        </w:rPr>
        <w:t xml:space="preserve"> просторно је приказан број забележених злочина почињених од стране бугарских окупационих трупа. Приказ је такође изведен кроз опцију </w:t>
      </w:r>
      <w:r w:rsidRPr="00AE0FB4">
        <w:rPr>
          <w:rFonts w:ascii="Times New Roman" w:hAnsi="Times New Roman" w:cs="Times New Roman"/>
          <w:b/>
          <w:sz w:val="24"/>
          <w:lang w:val="sr-Cyrl-RS"/>
        </w:rPr>
        <w:t>Layer Proporties – Labels</w:t>
      </w:r>
      <w:r>
        <w:rPr>
          <w:rFonts w:ascii="Times New Roman" w:hAnsi="Times New Roman" w:cs="Times New Roman"/>
          <w:sz w:val="24"/>
          <w:lang w:val="sr-Cyrl-RS"/>
        </w:rPr>
        <w:t xml:space="preserve">, где је као приказани критеријум искоришћена колона </w:t>
      </w:r>
      <w:r>
        <w:rPr>
          <w:rFonts w:ascii="Times New Roman" w:hAnsi="Times New Roman" w:cs="Times New Roman"/>
          <w:sz w:val="24"/>
          <w:lang w:val="sr-Latn-RS"/>
        </w:rPr>
        <w:t xml:space="preserve">Mesto_zlocina, </w:t>
      </w:r>
      <w:r>
        <w:rPr>
          <w:rFonts w:ascii="Times New Roman" w:hAnsi="Times New Roman" w:cs="Times New Roman"/>
          <w:sz w:val="24"/>
          <w:lang w:val="sr-Cyrl-RS"/>
        </w:rPr>
        <w:t>док је број жртава истакнут кроз</w:t>
      </w:r>
      <w:r w:rsidRPr="00AE0FB4">
        <w:t xml:space="preserve"> </w:t>
      </w:r>
      <w:r w:rsidRPr="00AE0FB4">
        <w:rPr>
          <w:rFonts w:ascii="Times New Roman" w:hAnsi="Times New Roman" w:cs="Times New Roman"/>
          <w:b/>
          <w:sz w:val="24"/>
          <w:lang w:val="sr-Cyrl-RS"/>
        </w:rPr>
        <w:t xml:space="preserve">Layer Proporties – </w:t>
      </w:r>
      <w:r w:rsidRPr="00AE0FB4">
        <w:rPr>
          <w:rFonts w:ascii="Times New Roman" w:hAnsi="Times New Roman" w:cs="Times New Roman"/>
          <w:b/>
          <w:sz w:val="24"/>
          <w:lang w:val="sr-Latn-RS"/>
        </w:rPr>
        <w:t>Symbology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где је као критеријум изабран</w:t>
      </w:r>
      <w:r w:rsidRPr="00AE0FB4">
        <w:rPr>
          <w:rFonts w:ascii="Times New Roman" w:hAnsi="Times New Roman" w:cs="Times New Roman"/>
          <w:b/>
          <w:sz w:val="24"/>
          <w:lang w:val="sr-Latn-RS"/>
        </w:rPr>
        <w:t xml:space="preserve"> Point Cluster</w:t>
      </w:r>
      <w:r>
        <w:rPr>
          <w:rFonts w:ascii="Times New Roman" w:hAnsi="Times New Roman" w:cs="Times New Roman"/>
          <w:sz w:val="24"/>
          <w:lang w:val="sr-Latn-RS"/>
        </w:rPr>
        <w:t xml:space="preserve">. </w:t>
      </w:r>
    </w:p>
    <w:p w:rsidR="00466FD6" w:rsidRDefault="00AE0FB4" w:rsidP="00466FD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 трећој карти </w:t>
      </w:r>
      <w:r w:rsidR="0068360A">
        <w:rPr>
          <w:rFonts w:ascii="Times New Roman" w:hAnsi="Times New Roman" w:cs="Times New Roman"/>
          <w:sz w:val="24"/>
          <w:lang w:val="sr-Cyrl-RS"/>
        </w:rPr>
        <w:t>и четвртој карти приказан је кроз дијаграме однос жртава мушког и женског пола, то јест цивилних жртава и страдалих свештених лица.</w:t>
      </w:r>
      <w:r>
        <w:rPr>
          <w:rFonts w:ascii="Times New Roman" w:hAnsi="Times New Roman" w:cs="Times New Roman"/>
          <w:sz w:val="24"/>
          <w:lang w:val="sr-Cyrl-RS"/>
        </w:rPr>
        <w:t xml:space="preserve"> </w:t>
      </w:r>
      <w:r w:rsidR="0068360A">
        <w:rPr>
          <w:rFonts w:ascii="Times New Roman" w:hAnsi="Times New Roman" w:cs="Times New Roman"/>
          <w:sz w:val="24"/>
          <w:lang w:val="sr-Cyrl-RS"/>
        </w:rPr>
        <w:t xml:space="preserve">Дијаграми су креирани кроз </w:t>
      </w:r>
      <w:r w:rsidR="0068360A" w:rsidRPr="0068360A">
        <w:rPr>
          <w:rFonts w:ascii="Times New Roman" w:hAnsi="Times New Roman" w:cs="Times New Roman"/>
          <w:b/>
          <w:sz w:val="24"/>
          <w:lang w:val="sr-Cyrl-RS"/>
        </w:rPr>
        <w:t xml:space="preserve">Layer Proporties – </w:t>
      </w:r>
      <w:r w:rsidR="0068360A">
        <w:rPr>
          <w:rFonts w:ascii="Times New Roman" w:hAnsi="Times New Roman" w:cs="Times New Roman"/>
          <w:b/>
          <w:sz w:val="24"/>
          <w:lang w:val="sr-Latn-RS"/>
        </w:rPr>
        <w:t>Diagrams</w:t>
      </w:r>
      <w:r w:rsidR="0068360A">
        <w:rPr>
          <w:rFonts w:ascii="Times New Roman" w:hAnsi="Times New Roman" w:cs="Times New Roman"/>
          <w:sz w:val="24"/>
          <w:lang w:val="sr-Cyrl-RS"/>
        </w:rPr>
        <w:t>.</w:t>
      </w:r>
      <w:r w:rsidR="0068360A" w:rsidRPr="0068360A">
        <w:rPr>
          <w:rFonts w:ascii="Times New Roman" w:hAnsi="Times New Roman" w:cs="Times New Roman"/>
          <w:sz w:val="24"/>
          <w:lang w:val="sr-Cyrl-RS"/>
        </w:rPr>
        <w:t xml:space="preserve"> </w:t>
      </w:r>
      <w:r w:rsidR="00D55EE9" w:rsidRPr="00AE0FB4">
        <w:rPr>
          <w:rFonts w:ascii="Times New Roman" w:hAnsi="Times New Roman" w:cs="Times New Roman"/>
          <w:sz w:val="24"/>
          <w:lang w:val="sr-Cyrl-RS"/>
        </w:rPr>
        <w:t>Све</w:t>
      </w:r>
      <w:r w:rsidR="00D55EE9">
        <w:rPr>
          <w:rFonts w:ascii="Times New Roman" w:hAnsi="Times New Roman" w:cs="Times New Roman"/>
          <w:sz w:val="24"/>
          <w:lang w:val="sr-Cyrl-RS"/>
        </w:rPr>
        <w:t xml:space="preserve"> поменуте карте </w:t>
      </w:r>
      <w:r w:rsidR="00830CC7">
        <w:rPr>
          <w:rFonts w:ascii="Times New Roman" w:hAnsi="Times New Roman" w:cs="Times New Roman"/>
          <w:sz w:val="24"/>
          <w:lang w:val="sr-Cyrl-RS"/>
        </w:rPr>
        <w:t xml:space="preserve">извезене су преко алата </w:t>
      </w:r>
      <w:r w:rsidR="00830CC7">
        <w:rPr>
          <w:rFonts w:ascii="Times New Roman" w:hAnsi="Times New Roman" w:cs="Times New Roman"/>
          <w:b/>
          <w:sz w:val="24"/>
          <w:lang w:val="sr-Latn-RS"/>
        </w:rPr>
        <w:t xml:space="preserve">New Print Layout </w:t>
      </w:r>
      <w:r w:rsidR="00830CC7" w:rsidRPr="00830CC7">
        <w:rPr>
          <w:rFonts w:ascii="Times New Roman" w:hAnsi="Times New Roman" w:cs="Times New Roman"/>
          <w:sz w:val="24"/>
          <w:lang w:val="sr-Cyrl-RS"/>
        </w:rPr>
        <w:t xml:space="preserve">у </w:t>
      </w:r>
      <w:r w:rsidR="00830CC7">
        <w:rPr>
          <w:rFonts w:ascii="Times New Roman" w:hAnsi="Times New Roman" w:cs="Times New Roman"/>
          <w:sz w:val="24"/>
          <w:lang w:val="sr-Cyrl-RS"/>
        </w:rPr>
        <w:t xml:space="preserve">размери 1:2.500.000 и </w:t>
      </w:r>
      <w:r w:rsidR="00D55EE9">
        <w:rPr>
          <w:rFonts w:ascii="Times New Roman" w:hAnsi="Times New Roman" w:cs="Times New Roman"/>
          <w:sz w:val="24"/>
          <w:lang w:val="sr-Cyrl-RS"/>
        </w:rPr>
        <w:t xml:space="preserve">налазе се </w:t>
      </w:r>
      <w:r w:rsidR="00910735">
        <w:rPr>
          <w:rFonts w:ascii="Times New Roman" w:hAnsi="Times New Roman" w:cs="Times New Roman"/>
          <w:sz w:val="24"/>
          <w:lang w:val="sr-Cyrl-RS"/>
        </w:rPr>
        <w:t xml:space="preserve">на </w:t>
      </w:r>
      <w:r w:rsidR="00910735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платформи </w:t>
      </w:r>
      <w:r w:rsidR="00910735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Git</w:t>
      </w:r>
      <w:r w:rsidR="00AF2C50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hub</w:t>
      </w:r>
      <w:r w:rsidR="00910735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 </w:t>
      </w:r>
      <w:r w:rsidR="00910735">
        <w:rPr>
          <w:rFonts w:ascii="Times New Roman" w:hAnsi="Times New Roman" w:cs="Times New Roman"/>
          <w:sz w:val="24"/>
          <w:lang w:val="sr-Cyrl-RS"/>
        </w:rPr>
        <w:tab/>
      </w:r>
      <w:r w:rsidR="00910735" w:rsidRPr="00910735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 </w:t>
      </w:r>
    </w:p>
    <w:p w:rsidR="0049419C" w:rsidRDefault="0068360A" w:rsidP="00AD5C36">
      <w:pPr>
        <w:spacing w:after="0" w:line="257" w:lineRule="auto"/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37pt">
            <v:imagedata r:id="rId6" o:title="Screenshot 2023-12-20 112647" cropbottom="4912f"/>
          </v:shape>
        </w:pict>
      </w:r>
    </w:p>
    <w:p w:rsidR="00AD5C36" w:rsidRPr="00AD5C36" w:rsidRDefault="004023F8" w:rsidP="0068360A">
      <w:pPr>
        <w:spacing w:after="0" w:line="257" w:lineRule="auto"/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910735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– 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Формирање</w:t>
      </w:r>
      <w:r w:rsidR="00D55EE9" w:rsidRP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нов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е</w:t>
      </w:r>
      <w:r w:rsidR="00D55EE9" w:rsidRP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колон</w:t>
      </w:r>
      <w:r w:rsid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е </w:t>
      </w:r>
      <w:r w:rsidR="00D55EE9" w:rsidRPr="00D55EE9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Проценат</w:t>
      </w:r>
      <w:r w:rsidR="00D55EE9" w:rsidRPr="00D55EE9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помоћу алата Field calculator</w:t>
      </w:r>
      <w:bookmarkStart w:id="0" w:name="_GoBack"/>
      <w:bookmarkEnd w:id="0"/>
    </w:p>
    <w:sectPr w:rsidR="00AD5C36" w:rsidRP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D4"/>
    <w:rsid w:val="000F0212"/>
    <w:rsid w:val="002431D9"/>
    <w:rsid w:val="00391D46"/>
    <w:rsid w:val="004023F8"/>
    <w:rsid w:val="00422EFA"/>
    <w:rsid w:val="00466FD6"/>
    <w:rsid w:val="0049419C"/>
    <w:rsid w:val="004C39D1"/>
    <w:rsid w:val="004D21DD"/>
    <w:rsid w:val="0068360A"/>
    <w:rsid w:val="006C12A1"/>
    <w:rsid w:val="007A564A"/>
    <w:rsid w:val="00813850"/>
    <w:rsid w:val="00830CC7"/>
    <w:rsid w:val="00910735"/>
    <w:rsid w:val="009501A8"/>
    <w:rsid w:val="009A5F4A"/>
    <w:rsid w:val="00A10CD6"/>
    <w:rsid w:val="00AA05D4"/>
    <w:rsid w:val="00AD5C36"/>
    <w:rsid w:val="00AE0FB4"/>
    <w:rsid w:val="00AF2C50"/>
    <w:rsid w:val="00B02352"/>
    <w:rsid w:val="00D55EE9"/>
    <w:rsid w:val="00E05C48"/>
    <w:rsid w:val="00E533B8"/>
    <w:rsid w:val="00F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1DBD28-3E1D-4660-BFEB-229E6355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dcterms:created xsi:type="dcterms:W3CDTF">2023-12-20T09:18:00Z</dcterms:created>
  <dcterms:modified xsi:type="dcterms:W3CDTF">2023-12-20T21:19:00Z</dcterms:modified>
</cp:coreProperties>
</file>