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A90A" w14:textId="15F7B8CF" w:rsidR="005B7CDA" w:rsidRDefault="00751BA3" w:rsidP="00751BA3">
      <w:pPr>
        <w:pStyle w:val="Title"/>
      </w:pPr>
      <w:r>
        <w:t>Trade Away Fee Database Modification</w:t>
      </w:r>
    </w:p>
    <w:p w14:paraId="5B79A282" w14:textId="2A635B6C" w:rsidR="00751BA3" w:rsidRDefault="00751BA3" w:rsidP="00751BA3">
      <w:pPr>
        <w:pStyle w:val="Heading1"/>
      </w:pPr>
      <w:r>
        <w:t>Schema Change</w:t>
      </w:r>
    </w:p>
    <w:tbl>
      <w:tblPr>
        <w:tblW w:w="88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2438"/>
        <w:gridCol w:w="1733"/>
        <w:gridCol w:w="1147"/>
        <w:gridCol w:w="2912"/>
      </w:tblGrid>
      <w:tr w:rsidR="00751BA3" w:rsidRPr="00751BA3" w14:paraId="7F5FEADE" w14:textId="77777777" w:rsidTr="00751BA3">
        <w:trPr>
          <w:cantSplit/>
          <w:tblHeader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doub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15159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</w:rPr>
            </w:pPr>
            <w:r w:rsidRPr="00751BA3">
              <w:rPr>
                <w:rFonts w:ascii="Calibri" w:eastAsia="DengXian" w:hAnsi="Calibri" w:cs="Calibri"/>
                <w:color w:val="000000"/>
              </w:rPr>
              <w:t>User Story</w:t>
            </w:r>
          </w:p>
        </w:tc>
        <w:tc>
          <w:tcPr>
            <w:tcW w:w="2236" w:type="dxa"/>
            <w:tcBorders>
              <w:top w:val="single" w:sz="8" w:space="0" w:color="auto"/>
              <w:left w:val="nil"/>
              <w:bottom w:val="doub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AA9D5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</w:rPr>
            </w:pPr>
            <w:r w:rsidRPr="00751BA3">
              <w:rPr>
                <w:rFonts w:ascii="Calibri" w:eastAsia="DengXian" w:hAnsi="Calibri" w:cs="Calibri"/>
                <w:color w:val="000000"/>
              </w:rPr>
              <w:t>Table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doub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23CCE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</w:rPr>
            </w:pPr>
            <w:r w:rsidRPr="00751BA3">
              <w:rPr>
                <w:rFonts w:ascii="Calibri" w:eastAsia="DengXian" w:hAnsi="Calibri" w:cs="Calibri"/>
                <w:color w:val="000000"/>
              </w:rPr>
              <w:t>Column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doub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35805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</w:rPr>
            </w:pPr>
            <w:r w:rsidRPr="00751BA3">
              <w:rPr>
                <w:rFonts w:ascii="Calibri" w:eastAsia="DengXian" w:hAnsi="Calibri" w:cs="Calibri"/>
                <w:color w:val="000000"/>
              </w:rPr>
              <w:t>Data Type</w:t>
            </w:r>
          </w:p>
        </w:tc>
        <w:tc>
          <w:tcPr>
            <w:tcW w:w="2912" w:type="dxa"/>
            <w:tcBorders>
              <w:top w:val="single" w:sz="8" w:space="0" w:color="auto"/>
              <w:left w:val="nil"/>
              <w:bottom w:val="doub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47F9A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</w:rPr>
            </w:pPr>
            <w:r w:rsidRPr="00751BA3">
              <w:rPr>
                <w:rFonts w:ascii="Calibri" w:eastAsia="DengXian" w:hAnsi="Calibri" w:cs="Calibri"/>
                <w:color w:val="000000"/>
              </w:rPr>
              <w:t>Description/Purpose</w:t>
            </w:r>
          </w:p>
        </w:tc>
      </w:tr>
      <w:tr w:rsidR="00751BA3" w:rsidRPr="00751BA3" w14:paraId="47412DB8" w14:textId="77777777" w:rsidTr="00751BA3">
        <w:trPr>
          <w:trHeight w:val="537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24222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44295</w:t>
            </w:r>
          </w:p>
        </w:tc>
        <w:tc>
          <w:tcPr>
            <w:tcW w:w="22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FD304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MxOm.TradeAwayFeeCondition (a new table to maintain all selector attributes combinations except PortBaseKey.  </w:t>
            </w:r>
            <w:r w:rsidRPr="00751BA3">
              <w:rPr>
                <w:rFonts w:ascii="Calibri" w:eastAsia="DengXian" w:hAnsi="Calibri" w:cs="Calibri"/>
                <w:color w:val="FF0000"/>
                <w:sz w:val="18"/>
                <w:szCs w:val="18"/>
              </w:rPr>
              <w:t>The natural key is created on the fly in terms of attribute enable/disable configuration.</w:t>
            </w:r>
            <w:r w:rsidRPr="00751BA3">
              <w:rPr>
                <w:rFonts w:ascii="Calibri" w:eastAsia="DengXian" w:hAnsi="Calibri" w:cs="Calibri"/>
                <w:sz w:val="18"/>
                <w:szCs w:val="18"/>
              </w:rPr>
              <w:t>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F10EE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ConditionID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93116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int NOT NULL IDENTITY(1,1)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DC6E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Condition unique identifier.  PK</w:t>
            </w:r>
          </w:p>
        </w:tc>
      </w:tr>
      <w:tr w:rsidR="00751BA3" w:rsidRPr="00751BA3" w14:paraId="25230A0F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83D831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099C4E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2145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BrokerID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3219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nvarchar (12) NOT NULL DEFAULT(‘’)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1E7B6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FK to dbo.MoxyBrokerRep.BrokerID</w:t>
            </w:r>
          </w:p>
        </w:tc>
      </w:tr>
      <w:tr w:rsidR="00751BA3" w:rsidRPr="00751BA3" w14:paraId="6D762851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45AC3A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ED118D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717F4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RepID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BB4B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nvarchar (12) NOT NULL DEFAULT ‘’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E2F2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FK to dbo.MoxyBrokerRep.RepID</w:t>
            </w:r>
          </w:p>
        </w:tc>
      </w:tr>
      <w:tr w:rsidR="00751BA3" w:rsidRPr="00751BA3" w14:paraId="223DAA47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5936D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259AEF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5909A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OmnibusID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92C41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smallint NOT NULL DEFAULT 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377F5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FK to dbo.MoxyOmnibus</w:t>
            </w:r>
          </w:p>
        </w:tc>
      </w:tr>
      <w:tr w:rsidR="00751BA3" w:rsidRPr="00751BA3" w14:paraId="5C632B4A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BA2914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6C274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MxOm. TradeAwayFeeSelectorAssignment (A new table to maintain the inheritance relationship of portfolio level selectors which are created by inherited group selector at the same time with table constraint </w:t>
            </w:r>
            <w:r w:rsidRPr="00751BA3">
              <w:rPr>
                <w:rFonts w:ascii="Calibri" w:eastAsia="DengXian" w:hAnsi="Calibri" w:cs="Calibri"/>
                <w:color w:val="FF0000"/>
                <w:sz w:val="18"/>
                <w:szCs w:val="18"/>
              </w:rPr>
              <w:t>(PortKey = 0 AND Conflict = 0) OR (PortKey &lt;&gt; 0 AND GroupKey = 0 AND Conflict = 0) OR (PortKey &lt;&gt; 0 AND GroupKey &lt;&gt; 0)</w:t>
            </w:r>
            <w:r w:rsidRPr="00751BA3">
              <w:rPr>
                <w:rFonts w:ascii="Calibri" w:eastAsia="DengXian" w:hAnsi="Calibri" w:cs="Calibri"/>
                <w:sz w:val="18"/>
                <w:szCs w:val="18"/>
              </w:rPr>
              <w:t>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E9BFB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PortKey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BCBA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int NOT NULL DEFAULT 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F35E4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PK, FK to dbo.MoxyPortfolio.PortKey</w:t>
            </w:r>
          </w:p>
        </w:tc>
      </w:tr>
      <w:tr w:rsidR="00751BA3" w:rsidRPr="00751BA3" w14:paraId="136E8FBB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80B050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8E59F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DE892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GroupKey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FDA6A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int NOT NULL DEFAULT 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B0940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PK, FK to dbo.MoxyGroup.GroupKey</w:t>
            </w:r>
          </w:p>
        </w:tc>
      </w:tr>
      <w:tr w:rsidR="00751BA3" w:rsidRPr="00751BA3" w14:paraId="4A083169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CA43F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5B7EA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5A3C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ConditionID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B7B8D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int NOT NULL DEFAULT 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F9C32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PK, FK to MxOm.TradeAwayFeeCondition. ConditionID</w:t>
            </w:r>
          </w:p>
        </w:tc>
      </w:tr>
      <w:tr w:rsidR="00751BA3" w:rsidRPr="00751BA3" w14:paraId="41679ED4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C5DBD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84F845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55C64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Conflict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61C68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bit NOT NULL DEFAULT 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C7E7A" w14:textId="77777777" w:rsidR="00751BA3" w:rsidRPr="00751BA3" w:rsidRDefault="00751BA3" w:rsidP="00751BA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1BA3">
              <w:rPr>
                <w:rFonts w:ascii="Calibri" w:eastAsia="Times New Roman" w:hAnsi="Calibri" w:cs="Calibri"/>
                <w:sz w:val="18"/>
                <w:szCs w:val="18"/>
              </w:rPr>
              <w:t>0: portfolio’s  selector record inherits the same TradeAwayFee as Group selector record.</w:t>
            </w:r>
          </w:p>
          <w:p w14:paraId="5C2CC6BD" w14:textId="77777777" w:rsidR="00751BA3" w:rsidRPr="00751BA3" w:rsidRDefault="00751BA3" w:rsidP="00751BA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1BA3">
              <w:rPr>
                <w:rFonts w:ascii="Calibri" w:eastAsia="Times New Roman" w:hAnsi="Calibri" w:cs="Calibri"/>
                <w:sz w:val="18"/>
                <w:szCs w:val="18"/>
              </w:rPr>
              <w:t>1: portfolio’s selector record use different TradeAwayFee.</w:t>
            </w:r>
          </w:p>
          <w:p w14:paraId="3CD1383F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To ensure single inheritance, </w:t>
            </w:r>
            <w:r w:rsidRPr="00751BA3">
              <w:rPr>
                <w:rFonts w:ascii="Calibri" w:eastAsia="DengXian" w:hAnsi="Calibri" w:cs="Calibri"/>
                <w:color w:val="FF0000"/>
                <w:sz w:val="18"/>
                <w:szCs w:val="18"/>
              </w:rPr>
              <w:t>(PortKey, ConditionID) should be unique for Conflict = 0 AND PortKey &lt;&gt; 0 records.</w:t>
            </w:r>
          </w:p>
        </w:tc>
      </w:tr>
      <w:tr w:rsidR="00751BA3" w:rsidRPr="00751BA3" w14:paraId="1A78CCAA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511F8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F2099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MxOm.TradeAwayFeeSelector (A new table to store Trade Away Fee information for each selector)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26EB0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SelectorID </w:t>
            </w:r>
          </w:p>
          <w:p w14:paraId="03FD3F5E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                   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49C11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int NOT NULL IDENTITY(1,1)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40462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Selector unique identifier.  PK.</w:t>
            </w:r>
          </w:p>
        </w:tc>
      </w:tr>
      <w:tr w:rsidR="00751BA3" w:rsidRPr="00751BA3" w14:paraId="497FF3BB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505DEA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2FB0C6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D82CF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PortBaseKey             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001BD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int NOT </w:t>
            </w:r>
            <w:r w:rsidRPr="00751BA3">
              <w:rPr>
                <w:rFonts w:ascii="Calibri" w:eastAsia="DengXian" w:hAnsi="Calibri" w:cs="Calibri"/>
                <w:sz w:val="18"/>
                <w:szCs w:val="18"/>
              </w:rPr>
              <w:lastRenderedPageBreak/>
              <w:t>NULL DEFAULT 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F6E87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lastRenderedPageBreak/>
              <w:t xml:space="preserve">AK1, FK to </w:t>
            </w:r>
            <w:r w:rsidRPr="00751BA3">
              <w:rPr>
                <w:rFonts w:ascii="Calibri" w:eastAsia="DengXian" w:hAnsi="Calibri" w:cs="Calibri"/>
                <w:sz w:val="18"/>
                <w:szCs w:val="18"/>
              </w:rPr>
              <w:lastRenderedPageBreak/>
              <w:t>MxAcct.PortfolioBase.PortBaseKey.  It is equal to the UNION of PortKey and GroupKey in MxOm.TradeAwayFeeSelectorAssignment</w:t>
            </w:r>
          </w:p>
        </w:tc>
      </w:tr>
      <w:tr w:rsidR="00751BA3" w:rsidRPr="00751BA3" w14:paraId="134194CE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B619BC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06221C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7335C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ConditionID               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A2A30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int NOT NULL DEFAULT 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1499B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AK1, FK to MxOm.TradeAwayFeeSelector. ConditionID</w:t>
            </w:r>
          </w:p>
        </w:tc>
      </w:tr>
      <w:tr w:rsidR="00751BA3" w:rsidRPr="00751BA3" w14:paraId="4FB453FF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F65FFA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CCDC0D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2BD95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TradeAwayFee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D553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float NOT NULL DEFAULT 0.0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77C9D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Trade Away Fee for the given selector</w:t>
            </w:r>
          </w:p>
        </w:tc>
      </w:tr>
      <w:tr w:rsidR="00751BA3" w:rsidRPr="00751BA3" w14:paraId="0901F950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749FB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E150D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A58A8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UserDefText </w:t>
            </w:r>
          </w:p>
          <w:p w14:paraId="3DD80311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A7B72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nvarchar(max) NOT NULL DEFAULT ''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76D6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color w:val="000000"/>
                <w:sz w:val="18"/>
                <w:szCs w:val="18"/>
                <w:shd w:val="clear" w:color="auto" w:fill="FFFFF5"/>
              </w:rPr>
              <w:t>User defined text</w:t>
            </w:r>
          </w:p>
        </w:tc>
      </w:tr>
      <w:tr w:rsidR="00751BA3" w:rsidRPr="00751BA3" w14:paraId="281A5414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C6386C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F5036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24AC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UserDef1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CBA78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nvarchar(255) NOT NULL DEFAULT ''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A5B39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color w:val="000000"/>
                <w:sz w:val="18"/>
                <w:szCs w:val="18"/>
                <w:shd w:val="clear" w:color="auto" w:fill="FFFFF5"/>
              </w:rPr>
              <w:t>Custom user defined field 1</w:t>
            </w:r>
          </w:p>
        </w:tc>
      </w:tr>
      <w:tr w:rsidR="00751BA3" w:rsidRPr="00751BA3" w14:paraId="30DD1654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1849DA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5FEB8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9C079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UserDef2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99D73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nvarchar(255) NOT NULL DEFAULT ''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2729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color w:val="000000"/>
                <w:sz w:val="18"/>
                <w:szCs w:val="18"/>
                <w:shd w:val="clear" w:color="auto" w:fill="FFFFF5"/>
              </w:rPr>
              <w:t>Custom user defined field 2</w:t>
            </w:r>
          </w:p>
        </w:tc>
      </w:tr>
      <w:tr w:rsidR="00751BA3" w:rsidRPr="00751BA3" w14:paraId="1C02739B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E6477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0FBCD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8C7C1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UserDef3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4209E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nvarchar(255) NOT NULL DEFAULT ''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F748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color w:val="000000"/>
                <w:sz w:val="18"/>
                <w:szCs w:val="18"/>
                <w:shd w:val="clear" w:color="auto" w:fill="FFFFF5"/>
              </w:rPr>
              <w:t>Custom user defined field 3</w:t>
            </w:r>
          </w:p>
        </w:tc>
      </w:tr>
      <w:tr w:rsidR="00751BA3" w:rsidRPr="00751BA3" w14:paraId="6023C62E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19B636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FF23B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dbo.MoxyAllocation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BF9C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TradeAwayFee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FBF61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float NOT NULL DEFAULT 0.0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C1E2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Trade Away Fee</w:t>
            </w:r>
          </w:p>
        </w:tc>
      </w:tr>
      <w:tr w:rsidR="00751BA3" w:rsidRPr="00751BA3" w14:paraId="0B99AC6C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76ACB3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C2EA2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5F45C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CommAndFeeLocalCost (change it to include TradeAwayFee)</w:t>
            </w:r>
          </w:p>
          <w:p w14:paraId="1D1C62D6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8777E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float, computed column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D0F1E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BillComAmt + TktChrg + SecFee + Taxes + OtherFee + OtherFee2 + OtherFee3 + OtherFee4 + OtherFee5 + OtherFee6 + OtherFee7 + OtherFee8 + OtherFee9 + OtherFee10 + TradeAwayFee </w:t>
            </w:r>
          </w:p>
        </w:tc>
      </w:tr>
      <w:tr w:rsidR="00751BA3" w:rsidRPr="00751BA3" w14:paraId="40B0BD24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785964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A26F9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MxOm.MoxyAllocation_Audit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5E98A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TradeAwayFee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06C2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float NOT NULL DEFAULT 0.0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92016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Trade Away Fee</w:t>
            </w:r>
          </w:p>
        </w:tc>
      </w:tr>
      <w:tr w:rsidR="00751BA3" w:rsidRPr="00751BA3" w14:paraId="5C155821" w14:textId="77777777" w:rsidTr="00751BA3"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54DD0D" w14:textId="77777777" w:rsidR="00751BA3" w:rsidRPr="00751BA3" w:rsidRDefault="00751BA3" w:rsidP="00751BA3">
            <w:pPr>
              <w:spacing w:after="0" w:line="240" w:lineRule="auto"/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26CB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dbo.MoxyOmnibus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A293D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 xml:space="preserve">ProRateTradeAwayFee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CEDCA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bit NOT NULL DEFAULT 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B360C" w14:textId="77777777" w:rsidR="00751BA3" w:rsidRPr="00751BA3" w:rsidRDefault="00751BA3" w:rsidP="00751BA3">
            <w:pPr>
              <w:spacing w:after="0" w:line="276" w:lineRule="auto"/>
              <w:rPr>
                <w:rFonts w:ascii="Calibri" w:eastAsia="DengXian" w:hAnsi="Calibri" w:cs="Calibri"/>
                <w:sz w:val="18"/>
                <w:szCs w:val="18"/>
              </w:rPr>
            </w:pPr>
            <w:r w:rsidRPr="00751BA3">
              <w:rPr>
                <w:rFonts w:ascii="Calibri" w:eastAsia="DengXian" w:hAnsi="Calibri" w:cs="Calibri"/>
                <w:sz w:val="18"/>
                <w:szCs w:val="18"/>
              </w:rPr>
              <w:t>A flag to decide that Trade Away Fee is fixed or prorated for Omnibus trading.</w:t>
            </w:r>
          </w:p>
        </w:tc>
      </w:tr>
    </w:tbl>
    <w:p w14:paraId="40B71560" w14:textId="77777777" w:rsidR="00751BA3" w:rsidRPr="00751BA3" w:rsidRDefault="00751BA3" w:rsidP="00751BA3"/>
    <w:p w14:paraId="38E57EBB" w14:textId="4EFC087C" w:rsidR="00751BA3" w:rsidRPr="00751BA3" w:rsidRDefault="00751BA3" w:rsidP="00751BA3">
      <w:pPr>
        <w:pStyle w:val="Heading1"/>
      </w:pPr>
      <w:r>
        <w:t>Attribute Related</w:t>
      </w:r>
    </w:p>
    <w:p w14:paraId="7938BBA9" w14:textId="6525E5B3" w:rsidR="00751BA3" w:rsidRDefault="00751BA3" w:rsidP="00751BA3">
      <w:pPr>
        <w:pStyle w:val="Heading2"/>
      </w:pPr>
      <w:r>
        <w:t>Add TempTable – MxOmUsk.TAFCalc</w:t>
      </w:r>
    </w:p>
    <w:p w14:paraId="79E9E548" w14:textId="2F9CD7F0" w:rsidR="00751BA3" w:rsidRDefault="00751BA3" w:rsidP="00751BA3">
      <w:r>
        <w:t xml:space="preserve">File Position: </w:t>
      </w:r>
      <w:r w:rsidRPr="00751BA3">
        <w:t>Mxcrsp4Comm.sql</w:t>
      </w:r>
      <w:r>
        <w:t xml:space="preserve"> </w:t>
      </w:r>
      <w:r w:rsidRPr="00751BA3">
        <w:t>Line748:</w:t>
      </w:r>
      <w:r>
        <w:t xml:space="preserve"> </w:t>
      </w:r>
      <w:r w:rsidRPr="00751BA3">
        <w:t>dbo.pMxCommCreatePersistentTempTable</w:t>
      </w:r>
    </w:p>
    <w:p w14:paraId="2F14D134" w14:textId="1018CC07" w:rsidR="003B4FF6" w:rsidRDefault="003B4FF6" w:rsidP="00751BA3">
      <w:r>
        <w:t>Usage: used to decide trade away fee selector and calculate the trade away fee for each allocation</w:t>
      </w:r>
    </w:p>
    <w:p w14:paraId="2257EE61" w14:textId="26E5692C" w:rsidR="003B4FF6" w:rsidRDefault="003B4FF6" w:rsidP="003B4FF6">
      <w:pPr>
        <w:pStyle w:val="Heading2"/>
      </w:pPr>
      <w:r>
        <w:t>Functions and SPs</w:t>
      </w:r>
    </w:p>
    <w:p w14:paraId="4A008DFB" w14:textId="7363444B" w:rsidR="003B4FF6" w:rsidRDefault="003B4FF6" w:rsidP="003B4FF6">
      <w:pPr>
        <w:pStyle w:val="ListParagraph"/>
        <w:numPr>
          <w:ilvl w:val="0"/>
          <w:numId w:val="4"/>
        </w:numPr>
      </w:pPr>
      <w:r w:rsidRPr="003B4FF6">
        <w:t>MxOm._fTAFWeight()</w:t>
      </w:r>
      <w:r>
        <w:t xml:space="preserve"> - </w:t>
      </w:r>
      <w:r w:rsidRPr="003B4FF6">
        <w:t>get the clause of Weight calculation</w:t>
      </w:r>
    </w:p>
    <w:p w14:paraId="0CC803DC" w14:textId="1097F4B2" w:rsidR="003B4FF6" w:rsidRDefault="00954C50" w:rsidP="003B4FF6">
      <w:pPr>
        <w:pStyle w:val="ListParagraph"/>
        <w:numPr>
          <w:ilvl w:val="0"/>
          <w:numId w:val="4"/>
        </w:numPr>
      </w:pPr>
      <w:r w:rsidRPr="00954C50">
        <w:t>MxOm.mpGenTAFSelector</w:t>
      </w:r>
      <w:r>
        <w:t xml:space="preserve"> - </w:t>
      </w:r>
      <w:r w:rsidRPr="00954C50">
        <w:t>code-gen index and stored procedures when IsEnabled or Rank are changed in MxOm.SelectorHierarchy WHERE Type = 'TradeAwayFee'</w:t>
      </w:r>
    </w:p>
    <w:p w14:paraId="309307F6" w14:textId="02FDEB4C" w:rsidR="00954C50" w:rsidRDefault="00954C50" w:rsidP="003B4FF6">
      <w:pPr>
        <w:pStyle w:val="ListParagraph"/>
        <w:numPr>
          <w:ilvl w:val="0"/>
          <w:numId w:val="4"/>
        </w:numPr>
      </w:pPr>
      <w:r w:rsidRPr="00954C50">
        <w:t>MxOm.pUpdateTAFSelectorAttributes</w:t>
      </w:r>
      <w:r>
        <w:t xml:space="preserve"> - </w:t>
      </w:r>
      <w:r w:rsidRPr="00954C50">
        <w:t>enable/disbale or rank Trade Away Fee selector attributes.</w:t>
      </w:r>
    </w:p>
    <w:p w14:paraId="321507D6" w14:textId="1901B606" w:rsidR="00954C50" w:rsidRDefault="00954C50" w:rsidP="003B4FF6">
      <w:pPr>
        <w:pStyle w:val="ListParagraph"/>
        <w:numPr>
          <w:ilvl w:val="0"/>
          <w:numId w:val="4"/>
        </w:numPr>
      </w:pPr>
      <w:r w:rsidRPr="00954C50">
        <w:t>MxOm.pGetTAFSelectorAttributes</w:t>
      </w:r>
      <w:r>
        <w:t xml:space="preserve"> – get trade away fee selector attributes</w:t>
      </w:r>
    </w:p>
    <w:p w14:paraId="460CFBF5" w14:textId="46E90A01" w:rsidR="003B4FF6" w:rsidRDefault="004823E4" w:rsidP="004823E4">
      <w:pPr>
        <w:pStyle w:val="Heading1"/>
      </w:pPr>
      <w:r>
        <w:t>Selector Related</w:t>
      </w:r>
    </w:p>
    <w:p w14:paraId="75319A1B" w14:textId="4EB1FEDF" w:rsidR="004823E4" w:rsidRDefault="004823E4" w:rsidP="004823E4">
      <w:pPr>
        <w:pStyle w:val="Heading2"/>
      </w:pPr>
      <w:r>
        <w:t>Add TempTable – MxOmUsk.TAFSelector</w:t>
      </w:r>
    </w:p>
    <w:p w14:paraId="0CE7A40B" w14:textId="77777777" w:rsidR="004823E4" w:rsidRDefault="004823E4" w:rsidP="004823E4">
      <w:r>
        <w:t xml:space="preserve">File Position: </w:t>
      </w:r>
      <w:r w:rsidRPr="00751BA3">
        <w:t>Mxcrsp4Comm.sql</w:t>
      </w:r>
      <w:r>
        <w:t xml:space="preserve"> </w:t>
      </w:r>
      <w:r w:rsidRPr="00751BA3">
        <w:t>Line748:</w:t>
      </w:r>
      <w:r>
        <w:t xml:space="preserve"> </w:t>
      </w:r>
      <w:r w:rsidRPr="00751BA3">
        <w:t>dbo.pMxCommCreatePersistentTempTable</w:t>
      </w:r>
    </w:p>
    <w:p w14:paraId="2D8CF86A" w14:textId="6A1DD6F8" w:rsidR="004823E4" w:rsidRDefault="004823E4" w:rsidP="004823E4">
      <w:r>
        <w:t>Usage: used to temporarily save trade away fee selector update info, it can help check conflict when assign groups trade away fee selector</w:t>
      </w:r>
    </w:p>
    <w:p w14:paraId="7442D4C5" w14:textId="7458A321" w:rsidR="004823E4" w:rsidRDefault="004823E4" w:rsidP="004823E4">
      <w:pPr>
        <w:pStyle w:val="Heading2"/>
      </w:pPr>
      <w:r>
        <w:t>Views</w:t>
      </w:r>
    </w:p>
    <w:p w14:paraId="07771F27" w14:textId="63A2A701" w:rsidR="004823E4" w:rsidRDefault="00635D7E" w:rsidP="004823E4">
      <w:r>
        <w:t xml:space="preserve">Add view - </w:t>
      </w:r>
      <w:r w:rsidR="004823E4" w:rsidRPr="004823E4">
        <w:t>MxOm.vTradeAwayFeeSelectorPortGroupAssignment</w:t>
      </w:r>
    </w:p>
    <w:p w14:paraId="66A7309D" w14:textId="678EABC8" w:rsidR="004823E4" w:rsidRPr="004823E4" w:rsidRDefault="004823E4" w:rsidP="004823E4">
      <w:r>
        <w:t>It is used to show group selector and portfolio selector mapping relationships.</w:t>
      </w:r>
    </w:p>
    <w:p w14:paraId="15CCDF88" w14:textId="7275EC7A" w:rsidR="004823E4" w:rsidRDefault="004823E4" w:rsidP="004823E4">
      <w:pPr>
        <w:pStyle w:val="Heading2"/>
      </w:pPr>
      <w:r>
        <w:t>Functions and SPs</w:t>
      </w:r>
    </w:p>
    <w:p w14:paraId="30FE0BB8" w14:textId="32962206" w:rsidR="00635D7E" w:rsidRDefault="00BD6FE1" w:rsidP="00BD6FE1">
      <w:pPr>
        <w:pStyle w:val="ListParagraph"/>
        <w:numPr>
          <w:ilvl w:val="0"/>
          <w:numId w:val="5"/>
        </w:numPr>
      </w:pPr>
      <w:r w:rsidRPr="00BD6FE1">
        <w:t>MxOm.pGetTAFSelectorFilterAttributeValues</w:t>
      </w:r>
      <w:r>
        <w:t xml:space="preserve"> - </w:t>
      </w:r>
      <w:r w:rsidRPr="00BD6FE1">
        <w:t>get attributes value that used in trade away fee selector</w:t>
      </w:r>
      <w:r>
        <w:t>, it is used in filter trade away fee selector UI</w:t>
      </w:r>
    </w:p>
    <w:p w14:paraId="44A3FEAC" w14:textId="54EE1845" w:rsidR="00BD6FE1" w:rsidRDefault="00BD6FE1" w:rsidP="00BD6FE1">
      <w:pPr>
        <w:pStyle w:val="ListParagraph"/>
        <w:numPr>
          <w:ilvl w:val="0"/>
          <w:numId w:val="5"/>
        </w:numPr>
      </w:pPr>
      <w:r w:rsidRPr="00BD6FE1">
        <w:t>MxOm.pGetTAFSelectorAttributesValues</w:t>
      </w:r>
      <w:r>
        <w:t xml:space="preserve"> - </w:t>
      </w:r>
      <w:r w:rsidRPr="00BD6FE1">
        <w:t>Get attribute all value for trade away fee selector, it is used on Create/Edit selector UI</w:t>
      </w:r>
    </w:p>
    <w:p w14:paraId="4D260108" w14:textId="205175A8" w:rsidR="00BD6FE1" w:rsidRDefault="00BD6FE1" w:rsidP="00BD6FE1">
      <w:pPr>
        <w:pStyle w:val="ListParagraph"/>
        <w:numPr>
          <w:ilvl w:val="0"/>
          <w:numId w:val="5"/>
        </w:numPr>
      </w:pPr>
      <w:r w:rsidRPr="00BD6FE1">
        <w:t>MxOm.pUpdateTAFSelector</w:t>
      </w:r>
      <w:r>
        <w:t xml:space="preserve"> - </w:t>
      </w:r>
      <w:r w:rsidRPr="00BD6FE1">
        <w:t>Insert/Update Trade Away Fee selector, like pMxCommUpdateSelector</w:t>
      </w:r>
      <w:r>
        <w:t>. Here is steps.</w:t>
      </w:r>
    </w:p>
    <w:p w14:paraId="74EB9465" w14:textId="1908F7EA" w:rsidR="00BD6FE1" w:rsidRDefault="00BD6FE1" w:rsidP="00BD6FE1">
      <w:pPr>
        <w:pStyle w:val="ListParagraph"/>
        <w:numPr>
          <w:ilvl w:val="1"/>
          <w:numId w:val="5"/>
        </w:numPr>
      </w:pPr>
      <w:r>
        <w:t>Parse XML and insert into MxOmUsk.TAFSelector</w:t>
      </w:r>
    </w:p>
    <w:p w14:paraId="0CA8CC26" w14:textId="26BA09F8" w:rsidR="00BD6FE1" w:rsidRDefault="00BD6FE1" w:rsidP="00BD6FE1">
      <w:pPr>
        <w:pStyle w:val="ListParagraph"/>
        <w:numPr>
          <w:ilvl w:val="1"/>
          <w:numId w:val="5"/>
        </w:numPr>
      </w:pPr>
      <w:r>
        <w:t>Check if the inserted records duplicate, if yes, return</w:t>
      </w:r>
    </w:p>
    <w:p w14:paraId="42AC7F2F" w14:textId="2247061A" w:rsidR="00BD6FE1" w:rsidRDefault="00BD6FE1" w:rsidP="00BD6FE1">
      <w:pPr>
        <w:pStyle w:val="ListParagraph"/>
        <w:numPr>
          <w:ilvl w:val="1"/>
          <w:numId w:val="5"/>
        </w:numPr>
      </w:pPr>
      <w:r>
        <w:t>If it is new condition, insert MxOm.TradeAwayFeeCondition</w:t>
      </w:r>
    </w:p>
    <w:p w14:paraId="6E97FC72" w14:textId="413EEF8C" w:rsidR="00BD6FE1" w:rsidRDefault="00BD6FE1" w:rsidP="00BD6FE1">
      <w:pPr>
        <w:pStyle w:val="ListParagraph"/>
        <w:numPr>
          <w:ilvl w:val="1"/>
          <w:numId w:val="5"/>
        </w:numPr>
      </w:pPr>
      <w:r>
        <w:t>If insert group, insert the group members into MxOmUsk.TAFSelector and mark 'I'</w:t>
      </w:r>
    </w:p>
    <w:p w14:paraId="57BCA177" w14:textId="44843252" w:rsidR="00BD6FE1" w:rsidRDefault="00BD6FE1" w:rsidP="00BD6FE1">
      <w:pPr>
        <w:pStyle w:val="ListParagraph"/>
        <w:numPr>
          <w:ilvl w:val="1"/>
          <w:numId w:val="5"/>
        </w:numPr>
      </w:pPr>
      <w:r>
        <w:t>If update group, if update PortfolioBase, insert old group members selector and mark 'D' then insert new group members selector and mark 'U'; if update condition/fee, insert group members selectors and mark 'U'</w:t>
      </w:r>
    </w:p>
    <w:p w14:paraId="7A8B3C67" w14:textId="1E8B5C04" w:rsidR="00BD6FE1" w:rsidRDefault="00BD6FE1" w:rsidP="00BD6FE1">
      <w:pPr>
        <w:pStyle w:val="ListParagraph"/>
        <w:numPr>
          <w:ilvl w:val="1"/>
          <w:numId w:val="5"/>
        </w:numPr>
      </w:pPr>
      <w:r>
        <w:lastRenderedPageBreak/>
        <w:t>Call MxOm.pTAFSelectorCheckConflicts to check conflict, it would update Result. If result in (8,4), it means the records are OK to save;</w:t>
      </w:r>
    </w:p>
    <w:p w14:paraId="4A992404" w14:textId="6355D254" w:rsidR="00BD6FE1" w:rsidRDefault="00BD6FE1" w:rsidP="00BD6FE1">
      <w:pPr>
        <w:pStyle w:val="ListParagraph"/>
        <w:numPr>
          <w:ilvl w:val="1"/>
          <w:numId w:val="5"/>
        </w:numPr>
      </w:pPr>
      <w:r>
        <w:t>Apply changes from staging table, include MxOm.TradeAwayFeeAssignment and MxOm.TradeAwayFeeSelector</w:t>
      </w:r>
    </w:p>
    <w:p w14:paraId="70079D2B" w14:textId="08D8232F" w:rsidR="00BD6FE1" w:rsidRDefault="00BD6FE1" w:rsidP="00BD6FE1">
      <w:pPr>
        <w:pStyle w:val="ListParagraph"/>
        <w:numPr>
          <w:ilvl w:val="2"/>
          <w:numId w:val="5"/>
        </w:numPr>
      </w:pPr>
      <w:r>
        <w:t>Insert MxOm.TradeAwayFeeAssignment with ActionCode = 'I' and GroupKey &lt;&gt; 0</w:t>
      </w:r>
    </w:p>
    <w:p w14:paraId="6F257427" w14:textId="66CA6C7B" w:rsidR="00BD6FE1" w:rsidRDefault="00BD6FE1" w:rsidP="00BD6FE1">
      <w:pPr>
        <w:pStyle w:val="ListParagraph"/>
        <w:numPr>
          <w:ilvl w:val="2"/>
          <w:numId w:val="5"/>
        </w:numPr>
      </w:pPr>
      <w:r>
        <w:t>Update MxOm.TradeAwayFeeAssignment - Get selectors with different GroupKey/PortfolioKey/ConditionID, Delete old records and Insert new records</w:t>
      </w:r>
    </w:p>
    <w:p w14:paraId="0AE5EDFD" w14:textId="7EB0A38A" w:rsidR="00BD6FE1" w:rsidRDefault="00BD6FE1" w:rsidP="00BD6FE1">
      <w:pPr>
        <w:pStyle w:val="ListParagraph"/>
        <w:numPr>
          <w:ilvl w:val="2"/>
          <w:numId w:val="5"/>
        </w:numPr>
      </w:pPr>
      <w:r>
        <w:t>Delete MxOm.TradeAwayFeeAssignment with ActionCode = 'U'</w:t>
      </w:r>
    </w:p>
    <w:p w14:paraId="31E7B317" w14:textId="597EE4CF" w:rsidR="00BD6FE1" w:rsidRDefault="00BD6FE1" w:rsidP="00BD6FE1">
      <w:pPr>
        <w:pStyle w:val="ListParagraph"/>
        <w:numPr>
          <w:ilvl w:val="2"/>
          <w:numId w:val="5"/>
        </w:numPr>
      </w:pPr>
      <w:r>
        <w:t>Merge MxOm.TradeAwayFeeSelector when selectorID is matched then update else insert</w:t>
      </w:r>
    </w:p>
    <w:p w14:paraId="20CE4B54" w14:textId="741CC6D1" w:rsidR="00BD6FE1" w:rsidRDefault="00BD6FE1" w:rsidP="00BD6FE1">
      <w:pPr>
        <w:pStyle w:val="ListParagraph"/>
        <w:numPr>
          <w:ilvl w:val="2"/>
          <w:numId w:val="5"/>
        </w:numPr>
      </w:pPr>
      <w:r>
        <w:t>Delete MxOm.TradeAwayFeeSelector with ActionCode = 'D'</w:t>
      </w:r>
    </w:p>
    <w:p w14:paraId="252CA46B" w14:textId="617DD438" w:rsidR="00BD6FE1" w:rsidRDefault="00BD6FE1" w:rsidP="00BD6FE1">
      <w:pPr>
        <w:pStyle w:val="ListParagraph"/>
        <w:numPr>
          <w:ilvl w:val="1"/>
          <w:numId w:val="5"/>
        </w:numPr>
      </w:pPr>
      <w:r>
        <w:t>Select Deleted records</w:t>
      </w:r>
    </w:p>
    <w:p w14:paraId="13BCAED2" w14:textId="3343507F" w:rsidR="00BD6FE1" w:rsidRDefault="00BD6FE1" w:rsidP="00BD6FE1">
      <w:pPr>
        <w:pStyle w:val="ListParagraph"/>
        <w:numPr>
          <w:ilvl w:val="1"/>
          <w:numId w:val="5"/>
        </w:numPr>
      </w:pPr>
      <w:r>
        <w:t>Clean MxOm.TradeAwayFeeCondition and MxOmUsk.TAFSelector</w:t>
      </w:r>
    </w:p>
    <w:p w14:paraId="5BDF56E1" w14:textId="1EBF5D7E" w:rsidR="00BD6FE1" w:rsidRDefault="00BD6FE1" w:rsidP="00BD6FE1">
      <w:pPr>
        <w:pStyle w:val="ListParagraph"/>
        <w:numPr>
          <w:ilvl w:val="0"/>
          <w:numId w:val="5"/>
        </w:numPr>
      </w:pPr>
      <w:r w:rsidRPr="00BD6FE1">
        <w:t>MxOm._pApplychangetoTAFSelector</w:t>
      </w:r>
      <w:r>
        <w:t xml:space="preserve"> – a internal SP, used to </w:t>
      </w:r>
      <w:r w:rsidRPr="00BD6FE1">
        <w:t>apply changes in MxOmUsk.TAFSelector to MxOm.TradeAwayFeeSelector and MxOm.TradeAwayFeeSelectorAssignment</w:t>
      </w:r>
    </w:p>
    <w:p w14:paraId="2E7271BB" w14:textId="59D0FDAC" w:rsidR="00BD6FE1" w:rsidRDefault="00BD6FE1" w:rsidP="00BD6FE1">
      <w:pPr>
        <w:pStyle w:val="ListParagraph"/>
        <w:numPr>
          <w:ilvl w:val="0"/>
          <w:numId w:val="5"/>
        </w:numPr>
      </w:pPr>
      <w:r w:rsidRPr="00BD6FE1">
        <w:t>MxOm.</w:t>
      </w:r>
      <w:r w:rsidR="007979AA">
        <w:t>_</w:t>
      </w:r>
      <w:r w:rsidRPr="00BD6FE1">
        <w:t>pTAFSelectorCheckConflicts</w:t>
      </w:r>
      <w:r>
        <w:t xml:space="preserve"> – a internal SP, </w:t>
      </w:r>
      <w:r w:rsidR="00982F6F" w:rsidRPr="00982F6F">
        <w:t>used to check records in MxOmUsk.TAFSelector, to get if they conflict with current records in MxOm.TradeAwayFeeSelector, mark records to 2 if exist confliction</w:t>
      </w:r>
      <w:r w:rsidR="007979AA">
        <w:t>.</w:t>
      </w:r>
    </w:p>
    <w:p w14:paraId="0ECC9701" w14:textId="1BF5C5A1" w:rsidR="007979AA" w:rsidRDefault="00982F6F" w:rsidP="00BD6FE1">
      <w:pPr>
        <w:pStyle w:val="ListParagraph"/>
        <w:numPr>
          <w:ilvl w:val="0"/>
          <w:numId w:val="5"/>
        </w:numPr>
      </w:pPr>
      <w:r w:rsidRPr="00982F6F">
        <w:t>MxOm.pTAFSelectorWriteConflictSolution</w:t>
      </w:r>
      <w:r>
        <w:t xml:space="preserve"> -</w:t>
      </w:r>
      <w:r w:rsidRPr="00982F6F">
        <w:t xml:space="preserve"> used to write users selected selectors for conflictions</w:t>
      </w:r>
    </w:p>
    <w:p w14:paraId="3EAB651D" w14:textId="7F61F602" w:rsidR="00982F6F" w:rsidRDefault="00982F6F" w:rsidP="00BD6FE1">
      <w:pPr>
        <w:pStyle w:val="ListParagraph"/>
        <w:numPr>
          <w:ilvl w:val="0"/>
          <w:numId w:val="5"/>
        </w:numPr>
      </w:pPr>
      <w:r w:rsidRPr="00982F6F">
        <w:t>MxOm.pTAFDeleteSelector</w:t>
      </w:r>
      <w:r>
        <w:t xml:space="preserve"> – used to delete a selector</w:t>
      </w:r>
    </w:p>
    <w:p w14:paraId="6C27B9D6" w14:textId="6370233F" w:rsidR="005B57A6" w:rsidRDefault="005B57A6" w:rsidP="005B57A6">
      <w:pPr>
        <w:pStyle w:val="ListParagraph"/>
        <w:numPr>
          <w:ilvl w:val="0"/>
          <w:numId w:val="5"/>
        </w:numPr>
      </w:pPr>
      <w:r w:rsidRPr="005B57A6">
        <w:t>MxOm.pDeleteTAFSelectorinList</w:t>
      </w:r>
      <w:r>
        <w:t xml:space="preserve"> - When portfolios removed from a group </w:t>
      </w:r>
      <w:r w:rsidRPr="005B57A6">
        <w:t>or remove a group's selector</w:t>
      </w:r>
      <w:r>
        <w:t>, and the group has Trade Away Fee Selector and the portfolio's parent is the group, UI would pop up a dialog to let users select selectors to remain; procedure is called after users check/uncheck portfolio selectors and click save</w:t>
      </w:r>
    </w:p>
    <w:p w14:paraId="600515E1" w14:textId="0A82EDBE" w:rsidR="000E791E" w:rsidRDefault="000E791E" w:rsidP="000E791E">
      <w:pPr>
        <w:pStyle w:val="Heading1"/>
      </w:pPr>
      <w:r>
        <w:t>Group Sync Related</w:t>
      </w:r>
    </w:p>
    <w:p w14:paraId="5BE74F77" w14:textId="0F1170DB" w:rsidR="000E791E" w:rsidRDefault="000E791E" w:rsidP="000E791E">
      <w:pPr>
        <w:pStyle w:val="Heading2"/>
      </w:pPr>
      <w:r>
        <w:t>New Messages</w:t>
      </w:r>
    </w:p>
    <w:p w14:paraId="0C0EDBD1" w14:textId="77777777" w:rsidR="000E791E" w:rsidRDefault="000E791E" w:rsidP="000E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--After Line 264 on MxSQL/moxycrmg.sql</w:t>
      </w:r>
    </w:p>
    <w:p w14:paraId="3113A124" w14:textId="77777777" w:rsidR="000E791E" w:rsidRDefault="000E791E" w:rsidP="000E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9AF1A" w14:textId="77777777" w:rsidR="000E791E" w:rsidRDefault="000E791E" w:rsidP="000E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--Moxy 23.1 Trade Away Fee add 3 messages</w:t>
      </w:r>
    </w:p>
    <w:p w14:paraId="495F6E28" w14:textId="77777777" w:rsidR="000E791E" w:rsidRDefault="000E791E" w:rsidP="000E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60661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'Success in assigning Trade Away Fee Selector - %s to %s via %s'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@replace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'replace'</w:t>
      </w:r>
    </w:p>
    <w:p w14:paraId="6D11DC14" w14:textId="77777777" w:rsidR="000E791E" w:rsidRDefault="000E791E" w:rsidP="000E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34EC84" w14:textId="77777777" w:rsidR="000E791E" w:rsidRDefault="000E791E" w:rsidP="000E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60662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'Success in deleting Trade Away Fee Selector - %s from %s via %s'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@replace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'replace'</w:t>
      </w:r>
    </w:p>
    <w:p w14:paraId="46626A88" w14:textId="77777777" w:rsidR="000E791E" w:rsidRDefault="000E791E" w:rsidP="000E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DB06F" w14:textId="77777777" w:rsidR="000E791E" w:rsidRDefault="000E791E" w:rsidP="000E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60663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'Success in updating Trade Away Fee Selector - %s for %s via %s'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@replace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'replace'</w:t>
      </w:r>
    </w:p>
    <w:p w14:paraId="2B2342E6" w14:textId="6D09168E" w:rsidR="000E791E" w:rsidRDefault="000E791E" w:rsidP="000E791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E452E7" w14:textId="060AA85B" w:rsidR="005233F6" w:rsidRPr="005233F6" w:rsidRDefault="000E791E" w:rsidP="005233F6">
      <w:pPr>
        <w:pStyle w:val="Heading2"/>
      </w:pPr>
      <w:r>
        <w:lastRenderedPageBreak/>
        <w:t>Functions and SPs</w:t>
      </w:r>
    </w:p>
    <w:p w14:paraId="42F80056" w14:textId="77777777" w:rsidR="005233F6" w:rsidRDefault="00E86BBB" w:rsidP="005233F6">
      <w:pPr>
        <w:pStyle w:val="ListParagraph"/>
        <w:numPr>
          <w:ilvl w:val="0"/>
          <w:numId w:val="7"/>
        </w:numPr>
      </w:pPr>
      <w:r w:rsidRPr="00E86BBB">
        <w:t>MxOm.pTAFSelector4GroupChange</w:t>
      </w:r>
      <w:r>
        <w:t xml:space="preserve"> - </w:t>
      </w:r>
      <w:r w:rsidRPr="00E86BBB">
        <w:t>This SP is called by MxSys.pSetGroupMember when groups have any members change(add/remove members), and the group have trade away fee selector assigned.</w:t>
      </w:r>
    </w:p>
    <w:p w14:paraId="506BEEF1" w14:textId="6ADC970C" w:rsidR="00E86BBB" w:rsidRDefault="00E86BBB" w:rsidP="005233F6">
      <w:pPr>
        <w:pStyle w:val="ListParagraph"/>
        <w:numPr>
          <w:ilvl w:val="0"/>
          <w:numId w:val="7"/>
        </w:numPr>
      </w:pPr>
      <w:r>
        <w:t xml:space="preserve">Modify </w:t>
      </w:r>
      <w:r w:rsidRPr="00E86BBB">
        <w:t>MxSys.pSetGroupMember</w:t>
      </w:r>
      <w:r>
        <w:t xml:space="preserve"> – add a logic, if the Group is not used by selector, return; if Group is used by TAFselector, call MxOm.pTAFSelector4GroupChange</w:t>
      </w:r>
    </w:p>
    <w:p w14:paraId="4645C5E7" w14:textId="77777777" w:rsidR="00B534E4" w:rsidRDefault="00B534E4" w:rsidP="00B534E4">
      <w:pPr>
        <w:pStyle w:val="ListParagraph"/>
        <w:numPr>
          <w:ilvl w:val="0"/>
          <w:numId w:val="7"/>
        </w:numPr>
      </w:pPr>
      <w:r>
        <w:rPr>
          <w:rFonts w:hint="eastAsia"/>
        </w:rPr>
        <w:t>Modify</w:t>
      </w:r>
      <w:r>
        <w:t xml:space="preserve"> </w:t>
      </w:r>
      <w:r w:rsidRPr="00B534E4">
        <w:t>dbo.pMxGrpSetGroupNameGlobally</w:t>
      </w:r>
      <w:r>
        <w:t xml:space="preserve"> - when deleting a group, we need to deal with its portfolio member's selector </w:t>
      </w:r>
    </w:p>
    <w:p w14:paraId="7DC61AC6" w14:textId="77777777" w:rsidR="00B534E4" w:rsidRDefault="00B534E4" w:rsidP="00B534E4">
      <w:pPr>
        <w:pStyle w:val="ListParagraph"/>
        <w:numPr>
          <w:ilvl w:val="1"/>
          <w:numId w:val="7"/>
        </w:numPr>
      </w:pPr>
      <w:r>
        <w:t>From UI, show portfolio member's trade away fee selector, let users select items that want to remain;</w:t>
      </w:r>
    </w:p>
    <w:p w14:paraId="33FE1D02" w14:textId="77777777" w:rsidR="00B534E4" w:rsidRDefault="00B534E4" w:rsidP="00B534E4">
      <w:pPr>
        <w:pStyle w:val="ListParagraph"/>
        <w:numPr>
          <w:ilvl w:val="1"/>
          <w:numId w:val="7"/>
        </w:numPr>
      </w:pPr>
      <w:r>
        <w:t>From Import, delete its related portfolio members selector.</w:t>
      </w:r>
    </w:p>
    <w:p w14:paraId="2B9B950E" w14:textId="73B8283B" w:rsidR="00B534E4" w:rsidRDefault="00504F99" w:rsidP="00504F99">
      <w:pPr>
        <w:pStyle w:val="Heading1"/>
      </w:pPr>
      <w:r>
        <w:t>Calculation</w:t>
      </w:r>
    </w:p>
    <w:p w14:paraId="7AEC4CFA" w14:textId="7A691947" w:rsidR="00504F99" w:rsidRDefault="00504F99" w:rsidP="00504F99">
      <w:pPr>
        <w:pStyle w:val="Heading2"/>
      </w:pPr>
      <w:r>
        <w:t xml:space="preserve">New SP - </w:t>
      </w:r>
      <w:r w:rsidRPr="00504F99">
        <w:t>MxOm.pCalculateTAF</w:t>
      </w:r>
    </w:p>
    <w:p w14:paraId="2CFBB9BF" w14:textId="0DB8EA73" w:rsidR="00504F99" w:rsidRPr="00504F99" w:rsidRDefault="00504F99" w:rsidP="00504F99">
      <w:r>
        <w:t>It is used to calculate trade away fee for records in MxOmUsk.TAFCalc. it Assumes all records have been filled into MxOmUsk.TAFCalc</w:t>
      </w:r>
    </w:p>
    <w:p w14:paraId="6B237E32" w14:textId="56534BAC" w:rsidR="00504F99" w:rsidRDefault="00504F99" w:rsidP="00504F99">
      <w:pPr>
        <w:pStyle w:val="Heading2"/>
      </w:pPr>
      <w:r>
        <w:t>Modify SP</w:t>
      </w:r>
    </w:p>
    <w:p w14:paraId="548AD6EE" w14:textId="379E156B" w:rsidR="00B341B6" w:rsidRDefault="00B341B6" w:rsidP="00B341B6">
      <w:pPr>
        <w:pStyle w:val="ListParagraph"/>
        <w:numPr>
          <w:ilvl w:val="0"/>
          <w:numId w:val="8"/>
        </w:numPr>
      </w:pPr>
      <w:r w:rsidRPr="00B341B6">
        <w:t>dbo._pMxQAStageComputeCommissionsForAvgFill</w:t>
      </w:r>
      <w:r>
        <w:t xml:space="preserve"> – it is used to compute commissions</w:t>
      </w:r>
    </w:p>
    <w:p w14:paraId="0C0DF31E" w14:textId="3C6A5E0A" w:rsidR="00B341B6" w:rsidRDefault="00B341B6" w:rsidP="00B341B6">
      <w:pPr>
        <w:pStyle w:val="ListParagraph"/>
        <w:numPr>
          <w:ilvl w:val="1"/>
          <w:numId w:val="8"/>
        </w:numPr>
      </w:pPr>
      <w:r>
        <w:t>add inserting data into MxOmUsk.TAFCalc, call MxOmUsk.pCalculateTAF to calculate trade away fee, then update MxOmUsk.MoxyAllocation</w:t>
      </w:r>
    </w:p>
    <w:p w14:paraId="2CE55E14" w14:textId="0D1F10E0" w:rsidR="00B341B6" w:rsidRDefault="00B341B6" w:rsidP="00B341B6">
      <w:pPr>
        <w:pStyle w:val="ListParagraph"/>
        <w:numPr>
          <w:ilvl w:val="0"/>
          <w:numId w:val="8"/>
        </w:numPr>
      </w:pPr>
      <w:r w:rsidRPr="00B341B6">
        <w:t>_pMxQAStageMultiCustAllocationsForOrder</w:t>
      </w:r>
      <w:r>
        <w:t xml:space="preserve"> – it is used to prorate fee for </w:t>
      </w:r>
      <w:r w:rsidR="00051014">
        <w:t>multiple custodians.</w:t>
      </w:r>
    </w:p>
    <w:p w14:paraId="29D3F25D" w14:textId="13CD3135" w:rsidR="00B341B6" w:rsidRDefault="00051014" w:rsidP="00B341B6">
      <w:pPr>
        <w:pStyle w:val="ListParagraph"/>
        <w:numPr>
          <w:ilvl w:val="1"/>
          <w:numId w:val="8"/>
        </w:numPr>
      </w:pPr>
      <w:r>
        <w:t>Add logic for trade away fee, it should be prorated same as otherfees</w:t>
      </w:r>
    </w:p>
    <w:p w14:paraId="41E5678A" w14:textId="6AF039E6" w:rsidR="00051014" w:rsidRDefault="001D1B18" w:rsidP="001D1B18">
      <w:pPr>
        <w:pStyle w:val="Heading2"/>
      </w:pPr>
      <w:r>
        <w:t>Commit Allocation Related SPs</w:t>
      </w:r>
    </w:p>
    <w:p w14:paraId="1CEA2B90" w14:textId="7C8ADFE5" w:rsidR="001D1B18" w:rsidRDefault="001D1B18" w:rsidP="001D1B18">
      <w:pPr>
        <w:pStyle w:val="ListParagraph"/>
        <w:numPr>
          <w:ilvl w:val="0"/>
          <w:numId w:val="9"/>
        </w:numPr>
      </w:pPr>
      <w:r w:rsidRPr="001D1B18">
        <w:t>pMxUskSetAllocationByKey</w:t>
      </w:r>
      <w:r>
        <w:t xml:space="preserve"> – it is used by AV when user clicks “Commit Order”</w:t>
      </w:r>
    </w:p>
    <w:p w14:paraId="76BC5C42" w14:textId="336897CB" w:rsidR="001D1B18" w:rsidRDefault="001D1B18" w:rsidP="001D1B18">
      <w:pPr>
        <w:pStyle w:val="ListParagraph"/>
        <w:numPr>
          <w:ilvl w:val="0"/>
          <w:numId w:val="9"/>
        </w:numPr>
      </w:pPr>
      <w:r w:rsidRPr="001D1B18">
        <w:t>_pMxInsertAlloc</w:t>
      </w:r>
    </w:p>
    <w:p w14:paraId="4E9403F6" w14:textId="6A1DE433" w:rsidR="001D1B18" w:rsidRDefault="001D1B18" w:rsidP="001D1B18">
      <w:pPr>
        <w:pStyle w:val="ListParagraph"/>
        <w:numPr>
          <w:ilvl w:val="0"/>
          <w:numId w:val="9"/>
        </w:numPr>
      </w:pPr>
      <w:r w:rsidRPr="001D1B18">
        <w:t>_pMxUpdateAlloc</w:t>
      </w:r>
    </w:p>
    <w:p w14:paraId="17C8719D" w14:textId="08BB86CC" w:rsidR="001D1B18" w:rsidRDefault="001D1B18" w:rsidP="001D1B18">
      <w:pPr>
        <w:pStyle w:val="ListParagraph"/>
        <w:numPr>
          <w:ilvl w:val="0"/>
          <w:numId w:val="9"/>
        </w:numPr>
      </w:pPr>
      <w:r w:rsidRPr="001D1B18">
        <w:t>_pMxDeleteAlloc</w:t>
      </w:r>
      <w:r>
        <w:t xml:space="preserve"> – the three SPs are used by Commit Quick Allocations for order, it is used to update dbo.MoxyAllocation.ValueBasis, dbo.MoxyPosistions.AllocValueBasis,…</w:t>
      </w:r>
    </w:p>
    <w:p w14:paraId="1D2EFC21" w14:textId="564801C1" w:rsidR="001D1B18" w:rsidRDefault="00920390" w:rsidP="00920390">
      <w:pPr>
        <w:pStyle w:val="Heading2"/>
      </w:pPr>
      <w:r>
        <w:t>UI related SPs</w:t>
      </w:r>
    </w:p>
    <w:p w14:paraId="23783AEE" w14:textId="78AC3782" w:rsidR="00920390" w:rsidRDefault="00920390" w:rsidP="00920390">
      <w:pPr>
        <w:pStyle w:val="ListParagraph"/>
        <w:numPr>
          <w:ilvl w:val="0"/>
          <w:numId w:val="10"/>
        </w:numPr>
      </w:pPr>
      <w:r w:rsidRPr="00920390">
        <w:t>pMxUskSelectAllocations</w:t>
      </w:r>
      <w:r>
        <w:t xml:space="preserve"> – maybe used by AV to show results for “allocate”.</w:t>
      </w:r>
    </w:p>
    <w:p w14:paraId="01DA7802" w14:textId="3025D74E" w:rsidR="00DB6F8B" w:rsidRDefault="00DB6F8B" w:rsidP="00920390">
      <w:pPr>
        <w:pStyle w:val="ListParagraph"/>
        <w:numPr>
          <w:ilvl w:val="0"/>
          <w:numId w:val="10"/>
        </w:numPr>
      </w:pPr>
      <w:r>
        <w:t>SelectAllocations</w:t>
      </w:r>
      <w:r w:rsidR="00F21965">
        <w:t xml:space="preserve"> - </w:t>
      </w:r>
      <w:r w:rsidR="00F21965">
        <w:t>maybe used by AV to show results for “allocate”.</w:t>
      </w:r>
    </w:p>
    <w:p w14:paraId="68750460" w14:textId="52900384" w:rsidR="00535766" w:rsidRDefault="00535766" w:rsidP="00920390">
      <w:pPr>
        <w:pStyle w:val="ListParagraph"/>
        <w:numPr>
          <w:ilvl w:val="0"/>
          <w:numId w:val="10"/>
        </w:numPr>
      </w:pPr>
      <w:r>
        <w:t>Order View&gt;Allocations Tab</w:t>
      </w:r>
    </w:p>
    <w:p w14:paraId="79E3C5E7" w14:textId="5F5BF8B7" w:rsidR="00535766" w:rsidRDefault="00535766" w:rsidP="00535766">
      <w:pPr>
        <w:pStyle w:val="ListParagraph"/>
        <w:numPr>
          <w:ilvl w:val="1"/>
          <w:numId w:val="10"/>
        </w:numPr>
      </w:pPr>
      <w:r>
        <w:t xml:space="preserve">SP - </w:t>
      </w:r>
      <w:r w:rsidRPr="00535766">
        <w:t>C:\KqiWorkspace\Moxy_Master\MxSQL\PS\MxPScrsp4subj.sql</w:t>
      </w:r>
      <w:r>
        <w:t>\dbo.</w:t>
      </w:r>
      <w:r w:rsidRPr="00535766">
        <w:t xml:space="preserve"> </w:t>
      </w:r>
      <w:r w:rsidRPr="00535766">
        <w:t>pMxPSPollAllocationRecords</w:t>
      </w:r>
      <w:r>
        <w:t xml:space="preserve"> to get data, add 3 columns – </w:t>
      </w:r>
      <w:r w:rsidRPr="00535766">
        <w:t>[Alloc.CommAndFeeMarket]</w:t>
      </w:r>
      <w:r>
        <w:t xml:space="preserve">, </w:t>
      </w:r>
      <w:r w:rsidRPr="00535766">
        <w:t>[Alloc.ValueBasisMarket]</w:t>
      </w:r>
      <w:r>
        <w:t xml:space="preserve">, </w:t>
      </w:r>
      <w:r w:rsidRPr="00535766">
        <w:t>[Alloc.AllocCostNetMarket]</w:t>
      </w:r>
    </w:p>
    <w:p w14:paraId="0C77745A" w14:textId="173D2C55" w:rsidR="00535766" w:rsidRDefault="00535766" w:rsidP="00535766">
      <w:pPr>
        <w:pStyle w:val="ListParagraph"/>
        <w:numPr>
          <w:ilvl w:val="1"/>
          <w:numId w:val="10"/>
        </w:numPr>
      </w:pPr>
      <w:r>
        <w:t xml:space="preserve">Seeding Data - </w:t>
      </w:r>
      <w:r w:rsidRPr="00535766">
        <w:t>C:\KqiWorkspace\Moxy_Master\MxSQL\PS\MxPScrsd.sql</w:t>
      </w:r>
      <w:r>
        <w:t>, add 3 records into MxPsFieldMetaData</w:t>
      </w:r>
      <w:r w:rsidR="00DB6F8B">
        <w:t>.</w:t>
      </w:r>
    </w:p>
    <w:p w14:paraId="20DA7AF8" w14:textId="77777777" w:rsidR="00DB6F8B" w:rsidRDefault="00DB6F8B" w:rsidP="00DB6F8B">
      <w:pPr>
        <w:pStyle w:val="ListParagraph"/>
        <w:numPr>
          <w:ilvl w:val="0"/>
          <w:numId w:val="10"/>
        </w:numPr>
      </w:pPr>
    </w:p>
    <w:p w14:paraId="6A493C22" w14:textId="77777777" w:rsidR="00920390" w:rsidRPr="00920390" w:rsidRDefault="00920390" w:rsidP="00920390"/>
    <w:p w14:paraId="10B33D1A" w14:textId="32FA2A0A" w:rsidR="000E791E" w:rsidRDefault="000E791E" w:rsidP="000E791E">
      <w:pPr>
        <w:rPr>
          <w:rFonts w:ascii="Consolas" w:hAnsi="Consolas" w:cs="Consolas"/>
          <w:color w:val="0000FF"/>
          <w:sz w:val="19"/>
          <w:szCs w:val="19"/>
        </w:rPr>
      </w:pPr>
    </w:p>
    <w:p w14:paraId="5B482698" w14:textId="77777777" w:rsidR="000E791E" w:rsidRPr="000E791E" w:rsidRDefault="000E791E" w:rsidP="000E791E"/>
    <w:p w14:paraId="68B51518" w14:textId="77777777" w:rsidR="004823E4" w:rsidRPr="004823E4" w:rsidRDefault="004823E4" w:rsidP="004823E4"/>
    <w:p w14:paraId="488EEC8E" w14:textId="77777777" w:rsidR="004823E4" w:rsidRDefault="004823E4" w:rsidP="004823E4"/>
    <w:p w14:paraId="0AA77E5F" w14:textId="77777777" w:rsidR="004823E4" w:rsidRDefault="004823E4" w:rsidP="004823E4"/>
    <w:p w14:paraId="1D8B87DB" w14:textId="77777777" w:rsidR="004823E4" w:rsidRPr="004823E4" w:rsidRDefault="004823E4" w:rsidP="004823E4"/>
    <w:p w14:paraId="25624F35" w14:textId="77777777" w:rsidR="003B4FF6" w:rsidRDefault="003B4FF6" w:rsidP="00751BA3"/>
    <w:p w14:paraId="16E667D3" w14:textId="77777777" w:rsidR="00751BA3" w:rsidRPr="00751BA3" w:rsidRDefault="00751BA3" w:rsidP="00751BA3"/>
    <w:p w14:paraId="53ECEE27" w14:textId="77777777" w:rsidR="00751BA3" w:rsidRPr="00751BA3" w:rsidRDefault="00751BA3" w:rsidP="00751BA3"/>
    <w:sectPr w:rsidR="00751BA3" w:rsidRPr="00751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081"/>
    <w:multiLevelType w:val="hybridMultilevel"/>
    <w:tmpl w:val="72664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41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CB7D6A"/>
    <w:multiLevelType w:val="hybridMultilevel"/>
    <w:tmpl w:val="412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3F86"/>
    <w:multiLevelType w:val="hybridMultilevel"/>
    <w:tmpl w:val="7410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6F10"/>
    <w:multiLevelType w:val="hybridMultilevel"/>
    <w:tmpl w:val="0122C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A75E8"/>
    <w:multiLevelType w:val="hybridMultilevel"/>
    <w:tmpl w:val="25881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71408"/>
    <w:multiLevelType w:val="hybridMultilevel"/>
    <w:tmpl w:val="70666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A74C04"/>
    <w:multiLevelType w:val="hybridMultilevel"/>
    <w:tmpl w:val="F4087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6580B"/>
    <w:multiLevelType w:val="hybridMultilevel"/>
    <w:tmpl w:val="C938F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83788">
    <w:abstractNumId w:val="6"/>
  </w:num>
  <w:num w:numId="2" w16cid:durableId="1220366001">
    <w:abstractNumId w:val="6"/>
  </w:num>
  <w:num w:numId="3" w16cid:durableId="2143576329">
    <w:abstractNumId w:val="5"/>
  </w:num>
  <w:num w:numId="4" w16cid:durableId="786774438">
    <w:abstractNumId w:val="2"/>
  </w:num>
  <w:num w:numId="5" w16cid:durableId="667750068">
    <w:abstractNumId w:val="4"/>
  </w:num>
  <w:num w:numId="6" w16cid:durableId="1119302989">
    <w:abstractNumId w:val="1"/>
  </w:num>
  <w:num w:numId="7" w16cid:durableId="1611473591">
    <w:abstractNumId w:val="8"/>
  </w:num>
  <w:num w:numId="8" w16cid:durableId="1521773751">
    <w:abstractNumId w:val="7"/>
  </w:num>
  <w:num w:numId="9" w16cid:durableId="1806582862">
    <w:abstractNumId w:val="0"/>
  </w:num>
  <w:num w:numId="10" w16cid:durableId="1368331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C24"/>
    <w:rsid w:val="0000169D"/>
    <w:rsid w:val="00007A11"/>
    <w:rsid w:val="00011480"/>
    <w:rsid w:val="000131F8"/>
    <w:rsid w:val="00014426"/>
    <w:rsid w:val="00015484"/>
    <w:rsid w:val="000343FE"/>
    <w:rsid w:val="00037ADA"/>
    <w:rsid w:val="00041AE3"/>
    <w:rsid w:val="000439DA"/>
    <w:rsid w:val="00043BDB"/>
    <w:rsid w:val="00051014"/>
    <w:rsid w:val="000517F9"/>
    <w:rsid w:val="00053487"/>
    <w:rsid w:val="00057298"/>
    <w:rsid w:val="00065E81"/>
    <w:rsid w:val="0008366D"/>
    <w:rsid w:val="00085431"/>
    <w:rsid w:val="00090610"/>
    <w:rsid w:val="000A2276"/>
    <w:rsid w:val="000A4EBA"/>
    <w:rsid w:val="000A7D3D"/>
    <w:rsid w:val="000B10A9"/>
    <w:rsid w:val="000C45C6"/>
    <w:rsid w:val="000C7D16"/>
    <w:rsid w:val="000D1AC8"/>
    <w:rsid w:val="000D6EBC"/>
    <w:rsid w:val="000D7E5D"/>
    <w:rsid w:val="000E292C"/>
    <w:rsid w:val="000E371F"/>
    <w:rsid w:val="000E5ABF"/>
    <w:rsid w:val="000E791E"/>
    <w:rsid w:val="000F727F"/>
    <w:rsid w:val="00100403"/>
    <w:rsid w:val="00110F07"/>
    <w:rsid w:val="00112AF7"/>
    <w:rsid w:val="00123B37"/>
    <w:rsid w:val="001261DB"/>
    <w:rsid w:val="00131773"/>
    <w:rsid w:val="001339B6"/>
    <w:rsid w:val="00137269"/>
    <w:rsid w:val="00141628"/>
    <w:rsid w:val="00151447"/>
    <w:rsid w:val="00152BFD"/>
    <w:rsid w:val="0016583D"/>
    <w:rsid w:val="001A1162"/>
    <w:rsid w:val="001A47F8"/>
    <w:rsid w:val="001A57B0"/>
    <w:rsid w:val="001B0C24"/>
    <w:rsid w:val="001B1C90"/>
    <w:rsid w:val="001B6BB3"/>
    <w:rsid w:val="001C28E7"/>
    <w:rsid w:val="001D1B18"/>
    <w:rsid w:val="001D7BD8"/>
    <w:rsid w:val="001E2474"/>
    <w:rsid w:val="001E7CE3"/>
    <w:rsid w:val="001F0909"/>
    <w:rsid w:val="002071A8"/>
    <w:rsid w:val="0021159B"/>
    <w:rsid w:val="0021282A"/>
    <w:rsid w:val="00215FC3"/>
    <w:rsid w:val="002165FC"/>
    <w:rsid w:val="00216FD5"/>
    <w:rsid w:val="002302BC"/>
    <w:rsid w:val="00231AF4"/>
    <w:rsid w:val="00243333"/>
    <w:rsid w:val="0025169E"/>
    <w:rsid w:val="00270847"/>
    <w:rsid w:val="00275C94"/>
    <w:rsid w:val="00276551"/>
    <w:rsid w:val="00276F09"/>
    <w:rsid w:val="00281CC5"/>
    <w:rsid w:val="00287AA6"/>
    <w:rsid w:val="00291CCD"/>
    <w:rsid w:val="002920B3"/>
    <w:rsid w:val="00297C02"/>
    <w:rsid w:val="002A677A"/>
    <w:rsid w:val="002A6D01"/>
    <w:rsid w:val="002A6FBA"/>
    <w:rsid w:val="002B2504"/>
    <w:rsid w:val="002B6FC6"/>
    <w:rsid w:val="002D41CB"/>
    <w:rsid w:val="002D7FE8"/>
    <w:rsid w:val="002E085D"/>
    <w:rsid w:val="002E1715"/>
    <w:rsid w:val="002E1E80"/>
    <w:rsid w:val="002E3EF4"/>
    <w:rsid w:val="002E66B5"/>
    <w:rsid w:val="002F2B45"/>
    <w:rsid w:val="002F4766"/>
    <w:rsid w:val="002F4927"/>
    <w:rsid w:val="002F4D89"/>
    <w:rsid w:val="00302F0A"/>
    <w:rsid w:val="00306CC1"/>
    <w:rsid w:val="00307AE9"/>
    <w:rsid w:val="00310D89"/>
    <w:rsid w:val="00317260"/>
    <w:rsid w:val="00322883"/>
    <w:rsid w:val="00322CB9"/>
    <w:rsid w:val="00323E8C"/>
    <w:rsid w:val="0034769A"/>
    <w:rsid w:val="00353591"/>
    <w:rsid w:val="00356B1E"/>
    <w:rsid w:val="00357321"/>
    <w:rsid w:val="00363BA5"/>
    <w:rsid w:val="0037086A"/>
    <w:rsid w:val="00380895"/>
    <w:rsid w:val="00384D0A"/>
    <w:rsid w:val="003A4934"/>
    <w:rsid w:val="003B1252"/>
    <w:rsid w:val="003B19F2"/>
    <w:rsid w:val="003B4093"/>
    <w:rsid w:val="003B4FF6"/>
    <w:rsid w:val="003B5CB4"/>
    <w:rsid w:val="003C45DF"/>
    <w:rsid w:val="003C4DD3"/>
    <w:rsid w:val="003D1BAB"/>
    <w:rsid w:val="003D25D2"/>
    <w:rsid w:val="003D3267"/>
    <w:rsid w:val="003D4CA6"/>
    <w:rsid w:val="003E5194"/>
    <w:rsid w:val="003E786E"/>
    <w:rsid w:val="003F4C78"/>
    <w:rsid w:val="003F7460"/>
    <w:rsid w:val="004053A8"/>
    <w:rsid w:val="004059A1"/>
    <w:rsid w:val="00406550"/>
    <w:rsid w:val="004072F6"/>
    <w:rsid w:val="00424369"/>
    <w:rsid w:val="0042560F"/>
    <w:rsid w:val="00425A6C"/>
    <w:rsid w:val="00436A13"/>
    <w:rsid w:val="00440512"/>
    <w:rsid w:val="00441C16"/>
    <w:rsid w:val="00443594"/>
    <w:rsid w:val="00445D5C"/>
    <w:rsid w:val="004468A3"/>
    <w:rsid w:val="004549F8"/>
    <w:rsid w:val="004718DF"/>
    <w:rsid w:val="00471906"/>
    <w:rsid w:val="0047522E"/>
    <w:rsid w:val="0048223D"/>
    <w:rsid w:val="004823E4"/>
    <w:rsid w:val="00482664"/>
    <w:rsid w:val="00484552"/>
    <w:rsid w:val="00496EA1"/>
    <w:rsid w:val="004A69A6"/>
    <w:rsid w:val="004B46AA"/>
    <w:rsid w:val="004C2F28"/>
    <w:rsid w:val="004C76EA"/>
    <w:rsid w:val="004D06E1"/>
    <w:rsid w:val="004D7788"/>
    <w:rsid w:val="004D7F58"/>
    <w:rsid w:val="004E7E46"/>
    <w:rsid w:val="004F064B"/>
    <w:rsid w:val="00504F99"/>
    <w:rsid w:val="005055C6"/>
    <w:rsid w:val="00512A3B"/>
    <w:rsid w:val="00520C38"/>
    <w:rsid w:val="0052181D"/>
    <w:rsid w:val="005222A1"/>
    <w:rsid w:val="00522E0B"/>
    <w:rsid w:val="005233F6"/>
    <w:rsid w:val="00525162"/>
    <w:rsid w:val="0052696D"/>
    <w:rsid w:val="00535766"/>
    <w:rsid w:val="0054030E"/>
    <w:rsid w:val="00543DC3"/>
    <w:rsid w:val="00550A0F"/>
    <w:rsid w:val="00550C52"/>
    <w:rsid w:val="00560295"/>
    <w:rsid w:val="005672E1"/>
    <w:rsid w:val="00574B65"/>
    <w:rsid w:val="00576686"/>
    <w:rsid w:val="005824E3"/>
    <w:rsid w:val="005876C2"/>
    <w:rsid w:val="00592436"/>
    <w:rsid w:val="005942D9"/>
    <w:rsid w:val="00595753"/>
    <w:rsid w:val="005A15DC"/>
    <w:rsid w:val="005A3253"/>
    <w:rsid w:val="005A4BD3"/>
    <w:rsid w:val="005A7490"/>
    <w:rsid w:val="005B236A"/>
    <w:rsid w:val="005B57A6"/>
    <w:rsid w:val="005B7CDA"/>
    <w:rsid w:val="005D3A6C"/>
    <w:rsid w:val="005D4750"/>
    <w:rsid w:val="005D505C"/>
    <w:rsid w:val="005D5A93"/>
    <w:rsid w:val="005F3CF7"/>
    <w:rsid w:val="00610EBC"/>
    <w:rsid w:val="00611536"/>
    <w:rsid w:val="00612125"/>
    <w:rsid w:val="00612A7B"/>
    <w:rsid w:val="006143D3"/>
    <w:rsid w:val="00615E80"/>
    <w:rsid w:val="0061694F"/>
    <w:rsid w:val="00625554"/>
    <w:rsid w:val="00635D7E"/>
    <w:rsid w:val="00636891"/>
    <w:rsid w:val="00637188"/>
    <w:rsid w:val="00652DC0"/>
    <w:rsid w:val="00656C3F"/>
    <w:rsid w:val="00656E7D"/>
    <w:rsid w:val="00660EB0"/>
    <w:rsid w:val="006669FF"/>
    <w:rsid w:val="0068217A"/>
    <w:rsid w:val="00683F24"/>
    <w:rsid w:val="00685145"/>
    <w:rsid w:val="0069141F"/>
    <w:rsid w:val="006926BA"/>
    <w:rsid w:val="00692FCC"/>
    <w:rsid w:val="006A1194"/>
    <w:rsid w:val="006A5595"/>
    <w:rsid w:val="006B7087"/>
    <w:rsid w:val="006D1FC5"/>
    <w:rsid w:val="006D5D53"/>
    <w:rsid w:val="006E0F7D"/>
    <w:rsid w:val="006E3AC1"/>
    <w:rsid w:val="006F14A8"/>
    <w:rsid w:val="006F5653"/>
    <w:rsid w:val="006F5F43"/>
    <w:rsid w:val="00701B41"/>
    <w:rsid w:val="00710B5B"/>
    <w:rsid w:val="00712905"/>
    <w:rsid w:val="00716CC8"/>
    <w:rsid w:val="00720592"/>
    <w:rsid w:val="00720895"/>
    <w:rsid w:val="007234F2"/>
    <w:rsid w:val="0072575A"/>
    <w:rsid w:val="00737C43"/>
    <w:rsid w:val="00743519"/>
    <w:rsid w:val="0074771B"/>
    <w:rsid w:val="00751242"/>
    <w:rsid w:val="00751BA3"/>
    <w:rsid w:val="0076291A"/>
    <w:rsid w:val="0076704A"/>
    <w:rsid w:val="00774313"/>
    <w:rsid w:val="0077479A"/>
    <w:rsid w:val="007811B8"/>
    <w:rsid w:val="0078128F"/>
    <w:rsid w:val="007862F9"/>
    <w:rsid w:val="00791FE1"/>
    <w:rsid w:val="00794193"/>
    <w:rsid w:val="007979AA"/>
    <w:rsid w:val="007A0833"/>
    <w:rsid w:val="007A0DE3"/>
    <w:rsid w:val="007A2083"/>
    <w:rsid w:val="007A47D5"/>
    <w:rsid w:val="007B3BDA"/>
    <w:rsid w:val="007C3D98"/>
    <w:rsid w:val="007C5328"/>
    <w:rsid w:val="007D74ED"/>
    <w:rsid w:val="007D753A"/>
    <w:rsid w:val="007E17A3"/>
    <w:rsid w:val="007F5C6C"/>
    <w:rsid w:val="007F6ED8"/>
    <w:rsid w:val="0080133D"/>
    <w:rsid w:val="00803546"/>
    <w:rsid w:val="00807A51"/>
    <w:rsid w:val="00810257"/>
    <w:rsid w:val="00811973"/>
    <w:rsid w:val="00812714"/>
    <w:rsid w:val="008134BE"/>
    <w:rsid w:val="00813973"/>
    <w:rsid w:val="0082034E"/>
    <w:rsid w:val="008372A3"/>
    <w:rsid w:val="00844871"/>
    <w:rsid w:val="00845C03"/>
    <w:rsid w:val="008475C3"/>
    <w:rsid w:val="00851E97"/>
    <w:rsid w:val="00856FC3"/>
    <w:rsid w:val="008574E3"/>
    <w:rsid w:val="008607EC"/>
    <w:rsid w:val="008671D3"/>
    <w:rsid w:val="00867312"/>
    <w:rsid w:val="008771F0"/>
    <w:rsid w:val="0088479C"/>
    <w:rsid w:val="00891F68"/>
    <w:rsid w:val="00893044"/>
    <w:rsid w:val="008948CD"/>
    <w:rsid w:val="008A03CA"/>
    <w:rsid w:val="008A1AA7"/>
    <w:rsid w:val="008C2854"/>
    <w:rsid w:val="008C2A70"/>
    <w:rsid w:val="008C4738"/>
    <w:rsid w:val="008C5708"/>
    <w:rsid w:val="008D2BF1"/>
    <w:rsid w:val="008E6416"/>
    <w:rsid w:val="008E6F5C"/>
    <w:rsid w:val="008F7503"/>
    <w:rsid w:val="009022AF"/>
    <w:rsid w:val="0091262E"/>
    <w:rsid w:val="00914D20"/>
    <w:rsid w:val="00920390"/>
    <w:rsid w:val="00926645"/>
    <w:rsid w:val="00940C22"/>
    <w:rsid w:val="009432D7"/>
    <w:rsid w:val="009445C2"/>
    <w:rsid w:val="0095377D"/>
    <w:rsid w:val="00954C50"/>
    <w:rsid w:val="00962ABD"/>
    <w:rsid w:val="00963333"/>
    <w:rsid w:val="009738AF"/>
    <w:rsid w:val="00973B47"/>
    <w:rsid w:val="00982F6F"/>
    <w:rsid w:val="00993016"/>
    <w:rsid w:val="00993AB6"/>
    <w:rsid w:val="00995A2C"/>
    <w:rsid w:val="009971FA"/>
    <w:rsid w:val="009A407D"/>
    <w:rsid w:val="009B546C"/>
    <w:rsid w:val="009C16A0"/>
    <w:rsid w:val="009E53FB"/>
    <w:rsid w:val="009E7BED"/>
    <w:rsid w:val="00A0089E"/>
    <w:rsid w:val="00A05DBD"/>
    <w:rsid w:val="00A10314"/>
    <w:rsid w:val="00A11E26"/>
    <w:rsid w:val="00A13F45"/>
    <w:rsid w:val="00A1503B"/>
    <w:rsid w:val="00A3182A"/>
    <w:rsid w:val="00A4136E"/>
    <w:rsid w:val="00A47B32"/>
    <w:rsid w:val="00A6079B"/>
    <w:rsid w:val="00A60A0F"/>
    <w:rsid w:val="00A73D44"/>
    <w:rsid w:val="00A76488"/>
    <w:rsid w:val="00A81BDD"/>
    <w:rsid w:val="00A84C30"/>
    <w:rsid w:val="00AA03A9"/>
    <w:rsid w:val="00AA443E"/>
    <w:rsid w:val="00AA536F"/>
    <w:rsid w:val="00AB387F"/>
    <w:rsid w:val="00AC0B1D"/>
    <w:rsid w:val="00AC13FF"/>
    <w:rsid w:val="00AD2A59"/>
    <w:rsid w:val="00AD3080"/>
    <w:rsid w:val="00AE4AEB"/>
    <w:rsid w:val="00B05753"/>
    <w:rsid w:val="00B05B0F"/>
    <w:rsid w:val="00B1140A"/>
    <w:rsid w:val="00B14500"/>
    <w:rsid w:val="00B17657"/>
    <w:rsid w:val="00B226D4"/>
    <w:rsid w:val="00B32D8E"/>
    <w:rsid w:val="00B33B96"/>
    <w:rsid w:val="00B341B6"/>
    <w:rsid w:val="00B45F88"/>
    <w:rsid w:val="00B47104"/>
    <w:rsid w:val="00B5319B"/>
    <w:rsid w:val="00B534E4"/>
    <w:rsid w:val="00B606A3"/>
    <w:rsid w:val="00B629E5"/>
    <w:rsid w:val="00B74485"/>
    <w:rsid w:val="00B759DB"/>
    <w:rsid w:val="00B75F16"/>
    <w:rsid w:val="00B82CB6"/>
    <w:rsid w:val="00B908AD"/>
    <w:rsid w:val="00B94E9A"/>
    <w:rsid w:val="00BA7615"/>
    <w:rsid w:val="00BD12F6"/>
    <w:rsid w:val="00BD5107"/>
    <w:rsid w:val="00BD6FE1"/>
    <w:rsid w:val="00BD73A9"/>
    <w:rsid w:val="00BE001E"/>
    <w:rsid w:val="00BE10EB"/>
    <w:rsid w:val="00BE3DFD"/>
    <w:rsid w:val="00BF1A8E"/>
    <w:rsid w:val="00BF3F4A"/>
    <w:rsid w:val="00BF4A65"/>
    <w:rsid w:val="00BF5303"/>
    <w:rsid w:val="00BF78CE"/>
    <w:rsid w:val="00C03982"/>
    <w:rsid w:val="00C062B5"/>
    <w:rsid w:val="00C10D4E"/>
    <w:rsid w:val="00C144B9"/>
    <w:rsid w:val="00C22505"/>
    <w:rsid w:val="00C247C5"/>
    <w:rsid w:val="00C27AB0"/>
    <w:rsid w:val="00C365E7"/>
    <w:rsid w:val="00C36888"/>
    <w:rsid w:val="00C54318"/>
    <w:rsid w:val="00C56C10"/>
    <w:rsid w:val="00C602A2"/>
    <w:rsid w:val="00C605A6"/>
    <w:rsid w:val="00C6153A"/>
    <w:rsid w:val="00C6166F"/>
    <w:rsid w:val="00C623AD"/>
    <w:rsid w:val="00C67EC6"/>
    <w:rsid w:val="00C71548"/>
    <w:rsid w:val="00C773E3"/>
    <w:rsid w:val="00C80173"/>
    <w:rsid w:val="00C81B46"/>
    <w:rsid w:val="00C8459B"/>
    <w:rsid w:val="00CA08AE"/>
    <w:rsid w:val="00CA413B"/>
    <w:rsid w:val="00CD1DB9"/>
    <w:rsid w:val="00CD38CE"/>
    <w:rsid w:val="00CE518C"/>
    <w:rsid w:val="00CF19BC"/>
    <w:rsid w:val="00D14BC4"/>
    <w:rsid w:val="00D2046A"/>
    <w:rsid w:val="00D20D40"/>
    <w:rsid w:val="00D31608"/>
    <w:rsid w:val="00D358AF"/>
    <w:rsid w:val="00D4743B"/>
    <w:rsid w:val="00D5417C"/>
    <w:rsid w:val="00D544CD"/>
    <w:rsid w:val="00D64511"/>
    <w:rsid w:val="00D652AA"/>
    <w:rsid w:val="00D6659F"/>
    <w:rsid w:val="00D66C03"/>
    <w:rsid w:val="00D73094"/>
    <w:rsid w:val="00D7384D"/>
    <w:rsid w:val="00D95569"/>
    <w:rsid w:val="00DA7B12"/>
    <w:rsid w:val="00DB1BF1"/>
    <w:rsid w:val="00DB1C02"/>
    <w:rsid w:val="00DB2E68"/>
    <w:rsid w:val="00DB6F8B"/>
    <w:rsid w:val="00DB7BF1"/>
    <w:rsid w:val="00DC068C"/>
    <w:rsid w:val="00DC1960"/>
    <w:rsid w:val="00DD61B8"/>
    <w:rsid w:val="00DF0B1F"/>
    <w:rsid w:val="00DF144F"/>
    <w:rsid w:val="00E058A2"/>
    <w:rsid w:val="00E10A68"/>
    <w:rsid w:val="00E22046"/>
    <w:rsid w:val="00E22F8C"/>
    <w:rsid w:val="00E2589D"/>
    <w:rsid w:val="00E27DFF"/>
    <w:rsid w:val="00E27FD1"/>
    <w:rsid w:val="00E3242D"/>
    <w:rsid w:val="00E353DB"/>
    <w:rsid w:val="00E65780"/>
    <w:rsid w:val="00E772AE"/>
    <w:rsid w:val="00E84803"/>
    <w:rsid w:val="00E86BBB"/>
    <w:rsid w:val="00E86C89"/>
    <w:rsid w:val="00EA564B"/>
    <w:rsid w:val="00EB4D16"/>
    <w:rsid w:val="00EC3A80"/>
    <w:rsid w:val="00ED0F33"/>
    <w:rsid w:val="00EE7C24"/>
    <w:rsid w:val="00EF0A09"/>
    <w:rsid w:val="00F022D5"/>
    <w:rsid w:val="00F11ABA"/>
    <w:rsid w:val="00F13AE0"/>
    <w:rsid w:val="00F21858"/>
    <w:rsid w:val="00F21965"/>
    <w:rsid w:val="00F377F3"/>
    <w:rsid w:val="00F57093"/>
    <w:rsid w:val="00F57916"/>
    <w:rsid w:val="00F70680"/>
    <w:rsid w:val="00F707B1"/>
    <w:rsid w:val="00F7222F"/>
    <w:rsid w:val="00F7568D"/>
    <w:rsid w:val="00F77737"/>
    <w:rsid w:val="00FA1FF5"/>
    <w:rsid w:val="00FA330E"/>
    <w:rsid w:val="00FA4FC2"/>
    <w:rsid w:val="00FA6206"/>
    <w:rsid w:val="00FC2282"/>
    <w:rsid w:val="00FC6A50"/>
    <w:rsid w:val="00FD0151"/>
    <w:rsid w:val="00FD3696"/>
    <w:rsid w:val="00FD700A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C6BE"/>
  <w15:chartTrackingRefBased/>
  <w15:docId w15:val="{2F7B3140-9C7B-45D7-AC53-B9C3DE01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A3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BA3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FF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93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93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93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9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9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9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qiTableStyle">
    <w:name w:val="KqiTableStyle"/>
    <w:basedOn w:val="TableNormal"/>
    <w:uiPriority w:val="99"/>
    <w:rsid w:val="00380895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8EAADB" w:themeFill="accent1" w:themeFillTint="99"/>
      </w:tcPr>
    </w:tblStylePr>
  </w:style>
  <w:style w:type="table" w:customStyle="1" w:styleId="Style1">
    <w:name w:val="Style1"/>
    <w:basedOn w:val="TableNormal"/>
    <w:uiPriority w:val="99"/>
    <w:rsid w:val="00D4743B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D9E2F3" w:themeFill="accent1" w:themeFillTint="33"/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5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1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4F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Advent.com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Qi</dc:creator>
  <cp:keywords/>
  <dc:description/>
  <cp:lastModifiedBy>Katherine Qi</cp:lastModifiedBy>
  <cp:revision>22</cp:revision>
  <dcterms:created xsi:type="dcterms:W3CDTF">2023-02-16T02:48:00Z</dcterms:created>
  <dcterms:modified xsi:type="dcterms:W3CDTF">2023-03-09T01:52:00Z</dcterms:modified>
</cp:coreProperties>
</file>