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35"/>
        <w:gridCol w:w="4980"/>
        <w:gridCol w:w="3045"/>
        <w:tblGridChange w:id="0">
          <w:tblGrid>
            <w:gridCol w:w="1335"/>
            <w:gridCol w:w="4980"/>
            <w:gridCol w:w="3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Function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/api/symbols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 symbols of all companies and return JSON file.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/api/crawl/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Begin to crawl the record from all companies' symbols.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/api/crawl/symbol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Begin to crawl the record from a given company symbol.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/api/results/symbol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Show the results of a given company.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/api/results/symbol?year=yyyy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Show the results of a given company in a year.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DELETE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web-app-path/</w:t>
            </w:r>
            <w:r w:rsidRPr="00000000" w:rsidR="00000000" w:rsidDel="00000000">
              <w:rPr>
                <w:color w:val="333333"/>
                <w:rtl w:val="0"/>
              </w:rPr>
              <w:t xml:space="preserve">api/results/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DELETE all results.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DELETE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/api/results/symbol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DELETE the results of a given company.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DELETE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/api/results/symbol?year=yyyy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DELETE the results of a given company in a given year.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/api/keywords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Show all keywords.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/api/keywords/symbol?year=yyyy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Show keywords of a given company in a given year.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/api/category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Show the categories of all keywords.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GET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web-app-path</w:t>
            </w:r>
            <w:r w:rsidRPr="00000000" w:rsidR="00000000" w:rsidDel="00000000">
              <w:rPr>
                <w:color w:val="333333"/>
                <w:rtl w:val="0"/>
              </w:rPr>
              <w:t xml:space="preserve">/api/category/symbol?year=yyyy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shd w:fill="dff0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300"/>
              <w:contextualSpacing w:val="0"/>
            </w:pPr>
            <w:r w:rsidRPr="00000000" w:rsidR="00000000" w:rsidDel="00000000">
              <w:rPr>
                <w:color w:val="333333"/>
                <w:rtl w:val="0"/>
              </w:rPr>
              <w:t xml:space="preserve">Show the categories of one company in a given year.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API.docx</dc:title>
</cp:coreProperties>
</file>