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Word / sentence</w:t>
            </w:r>
          </w:p>
        </w:tc>
        <w:tc>
          <w:tcPr>
            <w:tcW w:type="dxa" w:w="2880"/>
          </w:tcPr>
          <w:p>
            <w:r>
              <w:t>English explanation</w:t>
            </w:r>
          </w:p>
        </w:tc>
        <w:tc>
          <w:tcPr>
            <w:tcW w:type="dxa" w:w="2880"/>
          </w:tcPr>
          <w:p>
            <w:r>
              <w:t>Arabic</w:t>
            </w:r>
          </w:p>
        </w:tc>
      </w:tr>
      <w:tr>
        <w:tc>
          <w:tcPr>
            <w:tcW w:type="dxa" w:w="2880"/>
          </w:tcPr>
          <w:p>
            <w:r>
              <w:t>infer subtle meanings from context</w:t>
            </w:r>
          </w:p>
        </w:tc>
        <w:tc>
          <w:tcPr>
            <w:tcW w:type="dxa" w:w="2880"/>
          </w:tcPr>
          <w:p>
            <w:r>
              <w:t>Understand hidden or indirect meanings by using clues around the sentence.</w:t>
            </w:r>
          </w:p>
        </w:tc>
        <w:tc>
          <w:tcPr>
            <w:tcW w:type="dxa" w:w="2880"/>
          </w:tcPr>
          <w:p>
            <w:r>
              <w:t>??????? ??????? ??????? ?? ??????</w:t>
            </w:r>
          </w:p>
        </w:tc>
      </w:tr>
      <w:tr>
        <w:tc>
          <w:tcPr>
            <w:tcW w:type="dxa" w:w="2880"/>
          </w:tcPr>
          <w:p>
            <w:r>
              <w:t>coherent explanation</w:t>
            </w:r>
          </w:p>
        </w:tc>
        <w:tc>
          <w:tcPr>
            <w:tcW w:type="dxa" w:w="2880"/>
          </w:tcPr>
          <w:p>
            <w:r>
              <w:t>An explanation that is logical, connected, and easy to follow.</w:t>
            </w:r>
          </w:p>
        </w:tc>
        <w:tc>
          <w:tcPr>
            <w:tcW w:type="dxa" w:w="2880"/>
          </w:tcPr>
          <w:p>
            <w:r>
              <w:t>??? ?????? ?????</w:t>
            </w:r>
          </w:p>
        </w:tc>
      </w:tr>
      <w:tr>
        <w:tc>
          <w:tcPr>
            <w:tcW w:type="dxa" w:w="2880"/>
          </w:tcPr>
          <w:p>
            <w:r>
              <w:t>resilient study habits</w:t>
            </w:r>
          </w:p>
        </w:tc>
        <w:tc>
          <w:tcPr>
            <w:tcW w:type="dxa" w:w="2880"/>
          </w:tcPr>
          <w:p>
            <w:r>
              <w:t>Study routines that continue even after mistakes or difficulty.</w:t>
            </w:r>
          </w:p>
        </w:tc>
        <w:tc>
          <w:tcPr>
            <w:tcW w:type="dxa" w:w="2880"/>
          </w:tcPr>
          <w:p>
            <w:r>
              <w:t>????? ????? ????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