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209FCC2" w14:paraId="1E207724" wp14:textId="43159B7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54"/>
          <w:szCs w:val="54"/>
          <w:lang w:val="pt-BR"/>
        </w:rPr>
      </w:pPr>
      <w:r w:rsidRPr="6209FCC2" w:rsidR="6209FC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  <w:t>Espelho 100x40= 289,90</w:t>
      </w:r>
    </w:p>
    <w:p w:rsidR="6209FCC2" w:rsidP="6209FCC2" w:rsidRDefault="6209FCC2" w14:paraId="1C09116B" w14:textId="25E3515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493E5D"/>
    <w:rsid w:val="6209FCC2"/>
    <w:rsid w:val="6949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93E5D"/>
  <w15:chartTrackingRefBased/>
  <w15:docId w15:val="{15E3236D-7FEF-45E2-B32D-F795E54AF1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2022-10-21T02:21:17.2171871Z</dcterms:created>
  <dcterms:modified xsi:type="dcterms:W3CDTF">2022-10-21T02:25:12.3256677Z</dcterms:modified>
  <dc:creator>Luslayra Valichi</dc:creator>
  <lastModifiedBy>Luslayra Valichi</lastModifiedBy>
</coreProperties>
</file>