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pBdr>
          <w:bottom w:val="single" w:sz="10" w:space="4" w:color="C7D4E5"/>
        </w:pBdr>
      </w:pPr>
      <w:r>
        <w:rPr>
          <w:rFonts w:ascii="Microsoft YaHei" w:hAnsi="Microsoft YaHei" w:eastAsia="Microsoft YaHei"/>
          <w:b/>
          <w:color w:val="172033"/>
          <w:sz w:val="48"/>
        </w:rPr>
        <w:t>军令效果设计清单 V1</w:t>
      </w:r>
    </w:p>
    <w:p>
      <w:pPr>
        <w:spacing w:after="280"/>
      </w:pPr>
      <w:r>
        <w:rPr>
          <w:rFonts w:ascii="Microsoft YaHei" w:hAnsi="Microsoft YaHei" w:eastAsia="Microsoft YaHei"/>
          <w:color w:val="5A677A"/>
          <w:sz w:val="22"/>
        </w:rPr>
        <w:t>《三国斗阵》 | 程序实现参考 | 2026-07-17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文档用途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首批军令卡、Set 融合、市场与运行时效果的程序实现参考。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内容范围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27 张 Set 组件、9 个自动结果、6 张独立军略，以及全局目标、军令点、补员与灼烧规则。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效果与流程已确认；基础军资、报价权重、属性叠加公式仍待数值核算。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权威来源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docs/design/tactical-command-card-system-v1.md 与 tactical-command-card-catalog-v1.md。</w:t>
            </w:r>
          </w:p>
        </w:tc>
      </w:tr>
    </w:tbl>
    <w:p>
      <w:pPr>
        <w:spacing w:after="20"/>
      </w:pPr>
    </w:p>
    <w:p>
      <w:pPr>
        <w:spacing w:before="80" w:after="160" w:line="300" w:lineRule="auto"/>
        <w:shd w:fill="F4F6F9"/>
      </w:pPr>
      <w:r>
        <w:rPr>
          <w:rFonts w:ascii="Microsoft YaHei" w:hAnsi="Microsoft YaHei" w:eastAsia="Microsoft YaHei"/>
          <w:b/>
          <w:color w:val="1F4D78"/>
          <w:sz w:val="20"/>
        </w:rPr>
        <w:t>实现边界：本文件不定义英雄技能、卡牌价格、初始军资、刷新价格曲线、市场权重或完整属性公式。相关系统应保持可配置，避免把当前效果数值写死在流程代码中。</w:t>
      </w:r>
    </w:p>
    <w:p>
      <w:pPr>
        <w:pStyle w:val="Heading1"/>
      </w:pPr>
      <w:r>
        <w:t>1. 全局运行契约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以下规则先于逐卡效果执行。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单局范围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军令卡、军资、Set 进度、融合结果和相关属性收益均只在当前单局存在，结算后清空。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主动军令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备战时从已拥有主动军令中选择至多 3 张进入 HUD。普通/精英波 2 点军令点，Boss 波 3 点；每张主动军令每波最多使用 1 次，默认消耗 1 点。未用点数波末清空。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战前路归属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军令中的上、中、下路均为开战前归属，不读取实时地图坐标。敌方上、中、下路为 147 / 258 / 369；队长与其小兵共享归属。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目标选择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一张主动军令最多一次手动选择。系统自动锁定时须预览最终对象；不得要求玩家先选友方再选敌方。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小兵损失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小兵阵亡跨波次保留损失，默认不自动补全。只有补员军略能在备战补兵，且不能超过队长当前升星的小兵上限。</w:t>
            </w:r>
          </w:p>
        </w:tc>
      </w:tr>
    </w:tbl>
    <w:p>
      <w:pPr>
        <w:spacing w:after="20"/>
      </w:pPr>
    </w:p>
    <w:p>
      <w:pPr>
        <w:pStyle w:val="Heading1"/>
      </w:pPr>
      <w:r>
        <w:t>2. 通用状态与结算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灼烧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每秒结算一次，按目标最大生命值百分比造成真实伤害。同一单位不叠加多个灼烧：较高每秒伤害替换现有效果；相同或较低伤害只把持续时间延长至较长值。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护盾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以目标自身最大生命值百分比计算；持续时间和是否提前破裂以具体军令为准。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预警与返还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军令在预警后结算。卡牌声明返还时，目标或目标路在结算前完全失效则不消耗军令点，并恢复本波可用状态。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属性修正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攻击、防御、生命、攻速、移速、闪避、暴击、造成伤害和受到伤害均应走统一可配置 Modifier 管线。叠加、舍入和结算顺序待战斗数值层确定。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临时表现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飞骑、伏兵等表现是军令召来的临时战术事件，不移动既有英雄队伍，不改变其战前路、行列和站位属性。</w:t>
            </w:r>
          </w:p>
        </w:tc>
      </w:tr>
    </w:tbl>
    <w:p>
      <w:pPr>
        <w:spacing w:after="20"/>
      </w:pPr>
    </w:p>
    <w:p>
      <w:pPr>
        <w:pStyle w:val="Heading1"/>
      </w:pPr>
      <w:r>
        <w:t>3. 市场、融合与解锁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每次备战展示 3 个报价。玩家可购买多张报价卡，也可消耗军资刷新整组报价。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报价由路线位、探索位和自由位组成。路线位优先服务已开始但未完成的 Set；探索位服务未开始根系、独立军略和已解锁二阶路线；自由位从全部合法候选中产生。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开局候选为三条根系的 9 张组件，加上鼓舞令、固守令、体魄军略、锐气军略。第 3 波起加入行军军略和保全军略。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根系完成后，相关两条二阶路线进入候选池。后续连续两次备战报价中，各保证出现 1 张新解锁组件，分别来自两条二阶路线，顺序随机，仍需正常购买。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2 被动 + 1 主动的 Set 使基础主动自动进阶并保留原 HUD 槽位；3 被动的 Set 自动吞噬为后台高阶军略。高阶结果不进入市场，不额外收费。</w:t>
      </w:r>
    </w:p>
    <w:p>
      <w:pPr>
        <w:pStyle w:val="Heading1"/>
      </w:pPr>
      <w:r>
        <w:t>4. Set 图谱总览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2800"/>
        <w:gridCol w:w="2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Set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融合方式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自动结果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解锁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破军 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 被动 + 1 主动，主动进阶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破阵令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虎贲 II、飞骑 II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虎贲 II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 被动，后台融合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固阵军略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无第三层解锁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飞骑 II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 被动 + 1 主动，主动进阶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奔袭令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无第三层解锁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火计 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 被动 + 1 主动，主动进阶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火攻令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连环 II、伏兵 II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连环 II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 被动 + 1 主动，主动进阶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焚舟令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无第三层解锁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伏兵 II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 被动 + 1 主动，主动进阶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十面埋伏令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无第三层解锁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屯田 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 被动，后台融合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富国军略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募兵 II、军械 II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募兵 II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 被动，后台融合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精兵强军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无第三层解锁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军械 II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 被动，后台融合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百工军略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无第三层解锁</w:t>
            </w:r>
          </w:p>
        </w:tc>
      </w:tr>
    </w:tbl>
    <w:p>
      <w:pPr>
        <w:spacing w:after="40"/>
      </w:pPr>
    </w:p>
    <w:p>
      <w:pPr>
        <w:pStyle w:val="Heading1"/>
      </w:pPr>
      <w:r>
        <w:t>5. Set 组件与自动结果</w:t>
      </w:r>
    </w:p>
    <w:p>
      <w:pPr>
        <w:pStyle w:val="Heading2"/>
      </w:pPr>
      <w:r>
        <w:t>破军 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break_i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融合方式：2 被动 + 1 主动，主动进阶。完成后：虎贲 II、飞骑 II。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锋矢军略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cmd_break_spearhead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全部友方队长攻击提高 8%；其小兵攻击提高 4%。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战鼓军略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cmd_break_war_drum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每当敌方队长或精英死亡时，全部存活友方队长及小兵攻击速度提高 4%，最多叠加 3 层。本波内生效。普通小兵死亡不触发。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斩将令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cmd_break_execute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 1 名敌方队长或精英。0.6 秒预警后，连续造成 3 次伤害，每次为目标最大生命值 2% 的真实伤害，共 6%。目标在预警期死亡或离场则返还本次使用；目标在三次伤害中死亡，剩余伤害取消且不改选目标。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自动结果：破阵令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主动进阶</w:t>
      </w:r>
      <w:r>
        <w:rPr>
          <w:rFonts w:ascii="Microsoft YaHei" w:hAnsi="Microsoft YaHei" w:eastAsia="Microsoft YaHei"/>
          <w:color w:val="5A677A"/>
          <w:sz w:val="17"/>
        </w:rPr>
        <w:t xml:space="preserve">  ID: cmd_break_formation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斩将令自动替换为破阵令，保留原军令库与 HUD 槽位；锋矢军略与战鼓军略继续生效。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效果：</w:t>
      </w:r>
      <w:r>
        <w:rPr>
          <w:rFonts w:ascii="Microsoft YaHei" w:hAnsi="Microsoft YaHei" w:eastAsia="Microsoft YaHei"/>
          <w:color w:val="172033"/>
          <w:sz w:val="21"/>
        </w:rPr>
        <w:t>选择敌方战前上、中、下任一路。0.8 秒预警后，该路全部存活敌方单位各受到自身最大生命值 4% 的真实伤害；该路队长与精英额外受到自身最大生命值 2% 的真实伤害。全部命中单位防御降低 15%，持续 4 秒。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失效：</w:t>
      </w:r>
      <w:r>
        <w:rPr>
          <w:rFonts w:ascii="Microsoft YaHei" w:hAnsi="Microsoft YaHei" w:eastAsia="Microsoft YaHei"/>
          <w:color w:val="172033"/>
          <w:sz w:val="21"/>
        </w:rPr>
        <w:t>目标路在结算前已无存活敌人时返还本次使用。击退表现不改变战前路、行列或站位属性。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解锁：</w:t>
      </w:r>
      <w:r>
        <w:rPr>
          <w:rFonts w:ascii="Microsoft YaHei" w:hAnsi="Microsoft YaHei" w:eastAsia="Microsoft YaHei"/>
          <w:color w:val="172033"/>
          <w:sz w:val="21"/>
        </w:rPr>
        <w:t>虎贲 II、飞骑 II。</w:t>
      </w:r>
    </w:p>
    <w:p>
      <w:pPr>
        <w:pStyle w:val="Heading2"/>
      </w:pPr>
      <w:r>
        <w:t>虎贲 II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tiger_ii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融合方式：3 被动，后台融合。完成后：无第三层解锁。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铁甲军略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cmd_tiger_iron_armor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战前位于前排 123 的友方队长及其小兵防御提高 12%。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盾列军略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cmd_tiger_shield_line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战前位于前排 123 的友方队长及其小兵最大生命值提高 10%。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死守军略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cmd_tiger_hold_fast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每个前排友方队伍每波首次由其队长生命值降至 40% 或以下时，该队长及其存活小兵受到伤害降低 20%，持续 6 秒。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自动结果：固阵军略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后台被动融合</w:t>
      </w:r>
      <w:r>
        <w:rPr>
          <w:rFonts w:ascii="Microsoft YaHei" w:hAnsi="Microsoft YaHei" w:eastAsia="Microsoft YaHei"/>
          <w:color w:val="5A677A"/>
          <w:sz w:val="17"/>
        </w:rPr>
        <w:t xml:space="preserve">  ID: cmd_tiger_hold_formation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保留三张组件效果。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新增：</w:t>
      </w:r>
      <w:r>
        <w:rPr>
          <w:rFonts w:ascii="Microsoft YaHei" w:hAnsi="Microsoft YaHei" w:eastAsia="Microsoft YaHei"/>
          <w:color w:val="172033"/>
          <w:sz w:val="21"/>
        </w:rPr>
        <w:t>只要至少 1 名战前位于前排的友方队长仍存活，所有战前位于中排或后排的友方单位受到伤害降低 5%。最后一名前排队长死亡后，该效果结束。</w:t>
      </w:r>
    </w:p>
    <w:p>
      <w:pPr>
        <w:pStyle w:val="Heading2"/>
      </w:pPr>
      <w:r>
        <w:t>飞骑 II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flying_ii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融合方式：2 被动 + 1 主动，主动进阶。完成后：无第三层解锁。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良马军略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cmd_flying_good_mount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战前位于侧翼 147 或 369 的友方队长及其小兵移动速度提高 12%，闪避提高 8%。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侧击军略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cmd_flying_flank_assault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战前位于侧翼的友方队伍，攻击战前位于中排或后排的敌方队长及其小兵时，造成伤害提高 10%。不改变选敌。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奇袭令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cmd_flying_raid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选择敌方战前上、中、下任一路。0.6 秒预警后，锁定该路战前列最靠后的存活敌方队伍，优先级为后排、中排、前排。目标队伍中的队长及所有存活小兵，各受到自身最大生命值 5% 的真实伤害。目标路在结算前清空则返还本次使用。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自动结果：奔袭令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主动进阶</w:t>
      </w:r>
      <w:r>
        <w:rPr>
          <w:rFonts w:ascii="Microsoft YaHei" w:hAnsi="Microsoft YaHei" w:eastAsia="Microsoft YaHei"/>
          <w:color w:val="5A677A"/>
          <w:sz w:val="17"/>
        </w:rPr>
        <w:t xml:space="preserve">  ID: cmd_flying_charge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奇袭令自动替换，保留两张被动效果。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效果：</w:t>
      </w:r>
      <w:r>
        <w:rPr>
          <w:rFonts w:ascii="Microsoft YaHei" w:hAnsi="Microsoft YaHei" w:eastAsia="Microsoft YaHei"/>
          <w:color w:val="172033"/>
          <w:sz w:val="21"/>
        </w:rPr>
        <w:t>选择敌方战前上、中、下任一路。0.8 秒预警后，按后排、中排、前排优先级锁定该路最靠后的存活敌方队伍。该队伍中全部存活单位各受到自身最大生命值 8% 的真实伤害，攻击速度降低 35%、移动速度降低 30%，持续 5 秒。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表现：</w:t>
      </w:r>
      <w:r>
        <w:rPr>
          <w:rFonts w:ascii="Microsoft YaHei" w:hAnsi="Microsoft YaHei" w:eastAsia="Microsoft YaHei"/>
          <w:color w:val="172033"/>
          <w:sz w:val="21"/>
        </w:rPr>
        <w:t>军令召来的飞骑突击，不移动已有英雄队伍。</w:t>
      </w:r>
    </w:p>
    <w:p>
      <w:pPr>
        <w:pStyle w:val="Heading2"/>
      </w:pPr>
      <w:r>
        <w:t>火计 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fire_i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融合方式：2 被动 + 1 主动，主动进阶。完成后：连环 II、伏兵 II。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火油军略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cmd_fire_oil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每波开始时，敌方战前位于前排 123 的队长及其小兵获得灼烧，持续 4 秒，每秒造成自身最大生命值 0.6% 的真实伤害，共 4 次。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风助军略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cmd_fire_wind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带有灼烧的任意敌方单位死亡时，对其所在敌方路的其余存活单位各造成自身最大生命值 2% 的真实伤害。每条敌方路每波最多触发 1 次。该伤害不附加灼烧。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焚营令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cmd_fire_burn_camp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选择敌方战前上、中、下任一路。0.6 秒预警后，该路全部存活敌方单位获得灼烧，持续 5 秒，每秒造成自身最大生命值 1% 的真实伤害，共 5 次。目标路在结算前清空则返还本次使用。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自动结果：火攻令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主动进阶</w:t>
      </w:r>
      <w:r>
        <w:rPr>
          <w:rFonts w:ascii="Microsoft YaHei" w:hAnsi="Microsoft YaHei" w:eastAsia="Microsoft YaHei"/>
          <w:color w:val="5A677A"/>
          <w:sz w:val="17"/>
        </w:rPr>
        <w:t xml:space="preserve">  ID: cmd_fire_attack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焚营令自动替换，保留两张被动效果。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效果：</w:t>
      </w:r>
      <w:r>
        <w:rPr>
          <w:rFonts w:ascii="Microsoft YaHei" w:hAnsi="Microsoft YaHei" w:eastAsia="Microsoft YaHei"/>
          <w:color w:val="172033"/>
          <w:sz w:val="21"/>
        </w:rPr>
        <w:t>选择敌方战前上、中、下任一路。0.8 秒预警后，该路全部存活敌方单位获得灼烧，持续 5 秒，每秒造成自身最大生命值 1.5% 的真实伤害，共 5 次。灼烧期间，该路单位造成的伤害降低 15%。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解锁：</w:t>
      </w:r>
      <w:r>
        <w:rPr>
          <w:rFonts w:ascii="Microsoft YaHei" w:hAnsi="Microsoft YaHei" w:eastAsia="Microsoft YaHei"/>
          <w:color w:val="172033"/>
          <w:sz w:val="21"/>
        </w:rPr>
        <w:t>连环 II、伏兵 II。</w:t>
      </w:r>
    </w:p>
    <w:p>
      <w:pPr>
        <w:pStyle w:val="Heading2"/>
      </w:pPr>
      <w:r>
        <w:t>连环 II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chain_ii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融合方式：2 被动 + 1 主动，主动进阶。完成后：无第三层解锁。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缚舟军略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cmd_chain_bind_boats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处于灼烧状态且生命值低于 40% 的敌方队长或精英，受到的所有伤害提高 12%。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断索军略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cmd_chain_cut_rope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带有灼烧的敌方队长或精英死亡时，其所在敌方路的其余存活单位防御降低 12%，持续 5 秒。每条敌方路每波最多触发 1 次。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连环令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cmd_chain_link_order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选择敌方战前上、中、下任一路；该路没有存活队长或精英时不可选择。0.6 秒预警后，锁定该路生命比例最低的敌方队长或精英，并在选择阶段高亮预览。对其造成最大生命值 4% 的真实伤害，施加持续 5 秒、每秒最大生命值 1% 真实伤害的灼烧，并施加持续 5 秒的火媒。火媒期间目标死亡时，相邻敌路全部存活单位各受到最大生命值 2.5% 的真实伤害。连锁伤害不附加灼烧。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自动结果：焚舟令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主动进阶</w:t>
      </w:r>
      <w:r>
        <w:rPr>
          <w:rFonts w:ascii="Microsoft YaHei" w:hAnsi="Microsoft YaHei" w:eastAsia="Microsoft YaHei"/>
          <w:color w:val="5A677A"/>
          <w:sz w:val="17"/>
        </w:rPr>
        <w:t xml:space="preserve">  ID: cmd_chain_burn_boats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连环令自动替换，保留两张被动效果。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效果：</w:t>
      </w:r>
      <w:r>
        <w:rPr>
          <w:rFonts w:ascii="Microsoft YaHei" w:hAnsi="Microsoft YaHei" w:eastAsia="Microsoft YaHei"/>
          <w:color w:val="172033"/>
          <w:sz w:val="21"/>
        </w:rPr>
        <w:t>选择敌方战前上、中、下任一路；按相同规则锁定该路生命比例最低的存活敌方队长或精英。0.8 秒预警后，对其造成最大生命值 6% 的真实伤害，施加持续 5 秒、每秒最大生命值 1.5% 真实伤害的灼烧，并施加持续 8 秒的火媒。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火媒死亡：</w:t>
      </w:r>
      <w:r>
        <w:rPr>
          <w:rFonts w:ascii="Microsoft YaHei" w:hAnsi="Microsoft YaHei" w:eastAsia="Microsoft YaHei"/>
          <w:color w:val="172033"/>
          <w:sz w:val="21"/>
        </w:rPr>
        <w:t>相邻敌路全部存活单位各受到最大生命值 4% 的真实伤害，且防御降低 12%，持续 4 秒。连锁伤害不附加灼烧。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失效：</w:t>
      </w:r>
      <w:r>
        <w:rPr>
          <w:rFonts w:ascii="Microsoft YaHei" w:hAnsi="Microsoft YaHei" w:eastAsia="Microsoft YaHei"/>
          <w:color w:val="172033"/>
          <w:sz w:val="21"/>
        </w:rPr>
        <w:t>目标在预警阶段死亡或离场则返还本次使用。</w:t>
      </w:r>
    </w:p>
    <w:p>
      <w:pPr>
        <w:pStyle w:val="Heading2"/>
      </w:pPr>
      <w:r>
        <w:t>伏兵 II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ambush_ii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融合方式：2 被动 + 1 主动，主动进阶。完成后：无第三层解锁。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耳目军略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cmd_ambush_scout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每波开始后的 6 秒内，全部敌方队长与精英攻击速度降低 10%。小兵不受影响。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断粮军略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cmd_ambush_cut_supply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每名敌方队长或精英每波首次生命值降至 50% 或以下时，其造成的伤害降低 12%，持续至本波结束。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伏兵令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cmd_ambush_order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选择敌方战前上、中、下任一路。0.6 秒预警后在该路布置伏兵，2 秒后发动突袭。该路全部存活敌方单位各受到最大生命值 2% 的真实伤害，攻击速度和移动速度降低 30%，持续 4 秒；该路队长与精英造成的伤害额外降低 15%，持续 4 秒。突袭发动前目标路清空则返还本次使用。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自动结果：十面埋伏令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主动进阶</w:t>
      </w:r>
      <w:r>
        <w:rPr>
          <w:rFonts w:ascii="Microsoft YaHei" w:hAnsi="Microsoft YaHei" w:eastAsia="Microsoft YaHei"/>
          <w:color w:val="5A677A"/>
          <w:sz w:val="17"/>
        </w:rPr>
        <w:t xml:space="preserve">  ID: cmd_ambush_ten_sides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伏兵令自动替换，保留两张被动效果。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效果：</w:t>
      </w:r>
      <w:r>
        <w:rPr>
          <w:rFonts w:ascii="Microsoft YaHei" w:hAnsi="Microsoft YaHei" w:eastAsia="Microsoft YaHei"/>
          <w:color w:val="172033"/>
          <w:sz w:val="21"/>
        </w:rPr>
        <w:t>选择敌方战前上、中、下任一路。0.6 秒预警后布置伏兵，1.5 秒后发动突袭。该路全部存活敌方单位各受到最大生命值 4% 的真实伤害，攻击速度和移动速度降低 40%，持续 5 秒；该路队长与精英造成的伤害降低 20%，持续 5 秒。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表现：</w:t>
      </w:r>
      <w:r>
        <w:rPr>
          <w:rFonts w:ascii="Microsoft YaHei" w:hAnsi="Microsoft YaHei" w:eastAsia="Microsoft YaHei"/>
          <w:color w:val="172033"/>
          <w:sz w:val="21"/>
        </w:rPr>
        <w:t>军令召来的伏兵或箭阵，不移动已有英雄队伍。</w:t>
      </w:r>
    </w:p>
    <w:p>
      <w:pPr>
        <w:pStyle w:val="Heading2"/>
      </w:pPr>
      <w:r>
        <w:t>屯田 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farm_i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融合方式：3 被动，后台融合。完成后：募兵 II、军械 II。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屯垦军略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cmd_farm_reclaim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每次进入备战阶段时获得 1 点军资；获得时机在报价出现前。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节用军略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cmd_farm_thrift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每个备战阶段的第一次刷新报价免费；后续刷新遵循正常价格规则。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缴获军略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cmd_farm_spoils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每波中首次击败敌方精英或 Boss 时，获得 1 点军资。普通敌方队长不触发。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自动结果：富国军略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后台被动融合</w:t>
      </w:r>
      <w:r>
        <w:rPr>
          <w:rFonts w:ascii="Microsoft YaHei" w:hAnsi="Microsoft YaHei" w:eastAsia="Microsoft YaHei"/>
          <w:color w:val="5A677A"/>
          <w:sz w:val="17"/>
        </w:rPr>
        <w:t xml:space="preserve">  ID: cmd_farm_prosperity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保留三张组件效果。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新增：</w:t>
      </w:r>
      <w:r>
        <w:rPr>
          <w:rFonts w:ascii="Microsoft YaHei" w:hAnsi="Microsoft YaHei" w:eastAsia="Microsoft YaHei"/>
          <w:color w:val="172033"/>
          <w:sz w:val="21"/>
        </w:rPr>
        <w:t>每波进入战斗前，按备战结束时持有的军资获得本波储备收益，军资不被消耗。持有 5 点或以上军资时，全部友方队长及小兵最大生命值提高 8%；持有 8 点或以上军资时，改为最大生命值提高 12%，并额外攻击提高 8%。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解锁：</w:t>
      </w:r>
      <w:r>
        <w:rPr>
          <w:rFonts w:ascii="Microsoft YaHei" w:hAnsi="Microsoft YaHei" w:eastAsia="Microsoft YaHei"/>
          <w:color w:val="172033"/>
          <w:sz w:val="21"/>
        </w:rPr>
        <w:t>募兵 II、军械 II。</w:t>
      </w:r>
    </w:p>
    <w:p>
      <w:pPr>
        <w:pStyle w:val="Heading2"/>
      </w:pPr>
      <w:r>
        <w:t>募兵 II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recruit_ii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融合方式：3 被动，后台融合。完成后：无第三层解锁。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募卒军略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cmd_recruit_enlist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每个备战阶段，可消耗 1 点军资，为 1 名仍存活的友方队长补充 1 名小兵。不得超过该队长当前升星对应的小兵上限；每个备战阶段最多补充 1 名。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练卒军略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cmd_recruit_train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所有友方小兵最大生命值提高 12%，攻击提高 8%。对战斗开始时已有小兵及后续补充的小兵都生效。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成阵军略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cmd_recruit_formation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每波开始时，若一名友方队长的小兵数量达到其个人上限，该队长及其小兵攻击速度提高 10%、受到伤害降低 6%，持续本波。战斗中小兵阵亡不会移除本波已获得的效果。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自动结果：精兵强军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后台被动融合</w:t>
      </w:r>
      <w:r>
        <w:rPr>
          <w:rFonts w:ascii="Microsoft YaHei" w:hAnsi="Microsoft YaHei" w:eastAsia="Microsoft YaHei"/>
          <w:color w:val="5A677A"/>
          <w:sz w:val="17"/>
        </w:rPr>
        <w:t xml:space="preserve">  ID: cmd_recruit_elite_force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保留三张组件效果。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新增：</w:t>
      </w:r>
      <w:r>
        <w:rPr>
          <w:rFonts w:ascii="Microsoft YaHei" w:hAnsi="Microsoft YaHei" w:eastAsia="Microsoft YaHei"/>
          <w:color w:val="172033"/>
          <w:sz w:val="21"/>
        </w:rPr>
        <w:t>每个备战阶段最多可补充 2 名小兵；第 1 次补员免费，第 2 次补员消耗 1 点军资。满编队伍的本波效果改为攻击速度提高 15%、受到伤害降低 10%，并额外攻击提高 8%。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边界：</w:t>
      </w:r>
      <w:r>
        <w:rPr>
          <w:rFonts w:ascii="Microsoft YaHei" w:hAnsi="Microsoft YaHei" w:eastAsia="Microsoft YaHei"/>
          <w:color w:val="172033"/>
          <w:sz w:val="21"/>
        </w:rPr>
        <w:t>队长死亡后，小兵仍按既定规则溃败离场；本军略不改变队长与小兵的绑定关系。</w:t>
      </w:r>
    </w:p>
    <w:p>
      <w:pPr>
        <w:pStyle w:val="Heading2"/>
      </w:pPr>
      <w:r>
        <w:t>军械 II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color w:val="5A677A"/>
          <w:sz w:val="19"/>
        </w:rPr>
        <w:t>Set ID: armory_ii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融合方式：3 被动，后台融合。完成后：无第三层解锁。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精锻军略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cmd_armory_forging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所有友方队长及小兵攻击提高 8%。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甲胄军略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cmd_armory_armor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所有友方队长及小兵防御提高 10%。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校准军略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cmd_armory_calibration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所有友方队长及小兵攻击速度提高 10%，普攻暴击率提高 5%。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4"/>
        </w:rPr>
        <w:t>自动结果：百工军略</w:t>
      </w:r>
      <w:r>
        <w:rPr>
          <w:rFonts w:ascii="Microsoft YaHei" w:hAnsi="Microsoft YaHei" w:eastAsia="Microsoft YaHei"/>
          <w:b/>
          <w:color w:val="1F4D78"/>
          <w:sz w:val="19"/>
        </w:rPr>
        <w:t xml:space="preserve">  后台被动融合</w:t>
      </w:r>
      <w:r>
        <w:rPr>
          <w:rFonts w:ascii="Microsoft YaHei" w:hAnsi="Microsoft YaHei" w:eastAsia="Microsoft YaHei"/>
          <w:color w:val="5A677A"/>
          <w:sz w:val="17"/>
        </w:rPr>
        <w:t xml:space="preserve">  ID: cmd_armory_masterwork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继承：</w:t>
      </w:r>
      <w:r>
        <w:rPr>
          <w:rFonts w:ascii="Microsoft YaHei" w:hAnsi="Microsoft YaHei" w:eastAsia="Microsoft YaHei"/>
          <w:color w:val="172033"/>
          <w:sz w:val="21"/>
        </w:rPr>
        <w:t>保留三张组件效果。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新增：</w:t>
      </w:r>
      <w:r>
        <w:rPr>
          <w:rFonts w:ascii="Microsoft YaHei" w:hAnsi="Microsoft YaHei" w:eastAsia="Microsoft YaHei"/>
          <w:color w:val="172033"/>
          <w:sz w:val="21"/>
        </w:rPr>
        <w:t>每名友方单位独立计算普通攻击次数。每波中第 4、8、12 等第 4 次倍数的普通攻击无视目标 30% 防御。攻击次数在每波开始时重置；技能伤害、军令伤害和持续伤害不参与计数。</w:t>
      </w:r>
    </w:p>
    <w:p>
      <w:pPr>
        <w:pStyle w:val="Heading1"/>
      </w:pPr>
      <w:r>
        <w:t>6. 独立军略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5A677A"/>
          <w:sz w:val="20"/>
        </w:rPr>
        <w:t>独立军略不属于任何 Set，不参与融合；每张本局最多持有 1 次。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鼓舞令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cmd_independent_inspire</w:t>
      </w:r>
      <w:r>
        <w:rPr>
          <w:rFonts w:ascii="Microsoft YaHei" w:hAnsi="Microsoft YaHei" w:eastAsia="Microsoft YaHei"/>
          <w:color w:val="5A677A"/>
          <w:sz w:val="19"/>
        </w:rPr>
        <w:t xml:space="preserve">  开局候选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选择我方战前上、中、下任一路。0.3 秒后，该路所属队长及小兵攻击提高 15%、攻击速度提高 20%，持续 6 秒。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固守令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主动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cmd_independent_hold</w:t>
      </w:r>
      <w:r>
        <w:rPr>
          <w:rFonts w:ascii="Microsoft YaHei" w:hAnsi="Microsoft YaHei" w:eastAsia="Microsoft YaHei"/>
          <w:color w:val="5A677A"/>
          <w:sz w:val="19"/>
        </w:rPr>
        <w:t xml:space="preserve">  开局候选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选择我方战前上、中、下任一路。0.3 秒后，该路所属队长及小兵获得相当于各自最大生命值 10% 的护盾，护盾最多持续 6 秒。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体魄军略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cmd_independent_vitality</w:t>
      </w:r>
      <w:r>
        <w:rPr>
          <w:rFonts w:ascii="Microsoft YaHei" w:hAnsi="Microsoft YaHei" w:eastAsia="Microsoft YaHei"/>
          <w:color w:val="5A677A"/>
          <w:sz w:val="19"/>
        </w:rPr>
        <w:t xml:space="preserve">  开局候选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所有友方队长及小兵最大生命值提高 6%。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锐气军略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cmd_independent_vigor</w:t>
      </w:r>
      <w:r>
        <w:rPr>
          <w:rFonts w:ascii="Microsoft YaHei" w:hAnsi="Microsoft YaHei" w:eastAsia="Microsoft YaHei"/>
          <w:color w:val="5A677A"/>
          <w:sz w:val="19"/>
        </w:rPr>
        <w:t xml:space="preserve">  开局候选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每波战斗开始后的 8 秒内，所有友方队长及小兵攻击提高 10%。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行军军略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cmd_independent_march</w:t>
      </w:r>
      <w:r>
        <w:rPr>
          <w:rFonts w:ascii="Microsoft YaHei" w:hAnsi="Microsoft YaHei" w:eastAsia="Microsoft YaHei"/>
          <w:color w:val="5A677A"/>
          <w:sz w:val="19"/>
        </w:rPr>
        <w:t xml:space="preserve">  第 3 波起候选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所有友方队长及小兵移动速度提高 10%、闪避提高 4%。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D78"/>
          <w:sz w:val="24"/>
        </w:rPr>
        <w:t>保全军略</w:t>
      </w:r>
      <w:r>
        <w:rPr>
          <w:rFonts w:ascii="Microsoft YaHei" w:hAnsi="Microsoft YaHei" w:eastAsia="Microsoft YaHei"/>
          <w:b/>
          <w:color w:val="2E74B5"/>
          <w:sz w:val="19"/>
        </w:rPr>
        <w:t xml:space="preserve">  被动</w:t>
      </w:r>
      <w:r>
        <w:rPr>
          <w:rFonts w:ascii="Microsoft YaHei" w:hAnsi="Microsoft YaHei" w:eastAsia="Microsoft YaHei"/>
          <w:color w:val="5A677A"/>
          <w:sz w:val="17"/>
        </w:rPr>
        <w:t xml:space="preserve">  ID: cmd_independent_preserve</w:t>
      </w:r>
      <w:r>
        <w:rPr>
          <w:rFonts w:ascii="Microsoft YaHei" w:hAnsi="Microsoft YaHei" w:eastAsia="Microsoft YaHei"/>
          <w:color w:val="5A677A"/>
          <w:sz w:val="19"/>
        </w:rPr>
        <w:t xml:space="preserve">  第 3 波起候选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color w:val="172033"/>
          <w:sz w:val="21"/>
        </w:rPr>
        <w:t>每波胜利结算时，若本波没有友方队长死亡，获得 1 点军资；每波最多触发 1 次，小兵阵亡不影响判定。</w:t>
      </w:r>
    </w:p>
    <w:p>
      <w:pPr>
        <w:pStyle w:val="Heading1"/>
      </w:pPr>
      <w:r>
        <w:t>7. 配置与实现备注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推荐配置主键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command_card_id、command_set_id、fusion_result_id、unlock_set_ids、offer_eligibility_rule、command_target_mode、target_priority_rule、effect_payload。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运行时状态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已购卡、已备战主动军令、已完成 Set、已解锁路线、军略图鉴状态、本波军令点、主动军令本波已用状态、当前小兵数量与补员次数。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UI 事件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选路预览、自动锁定目标、预警开始/结束、军令返还、Set 完成、主动进阶、被动吞噬、新解锁路线、补员成功/失败。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待数值核算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初始军资、波次收入、基础卡价、刷新曲线、报价权重、属性 Modifier 的叠加与舍入、防御与暴击公式。</w:t>
            </w:r>
          </w:p>
        </w:tc>
      </w:tr>
    </w:tbl>
    <w:p>
      <w:pPr>
        <w:spacing w:after="20"/>
      </w:pPr>
    </w:p>
    <w:p>
      <w:pPr>
        <w:pStyle w:val="Heading1"/>
      </w:pPr>
      <w:r>
        <w:t>8. 程序验收重点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主动军令不会改变英雄自动技能的释放逻辑，也不会把英雄主动技能加入军令库。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所有路目标按战前归属结算；单位跨路移动后仍应被原路军令命中。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根系与二阶 Set 完成时自动融合，已购组件收益不丢失；高阶主动保留原 HUD 槽位。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小兵死亡跨波次保持损失；补员只能在备战发生，且不超过升星带兵上限。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灼烧不叠加；火媒、断索、风助等触发需遵守各自的每波、每路或每单位限制。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72033"/>
          <w:sz w:val="21"/>
        </w:rPr>
        <w:t>目标预警期间失效时，只对明确声明返还的军令返还军令点并恢复本波使用资格。</w:t>
      </w:r>
    </w:p>
    <w:p>
      <w:pPr>
        <w:pStyle w:val="Heading1"/>
      </w:pPr>
      <w:r>
        <w:t>9. 卡牌 ID 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名称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command_card_id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所属 Set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锋矢军略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cmd_break_spearhead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break_i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战鼓军略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cmd_break_war_drum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break_i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斩将令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cmd_break_execute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break_i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破阵令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cmd_break_formation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break_i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铁甲军略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cmd_tiger_iron_armor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tiger_ii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盾列军略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cmd_tiger_shield_line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tiger_ii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死守军略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cmd_tiger_hold_fast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tiger_ii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固阵军略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cmd_tiger_hold_formation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tiger_ii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良马军略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cmd_flying_good_mount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flying_ii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侧击军略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cmd_flying_flank_assault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flying_ii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奇袭令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cmd_flying_raid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flying_ii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奔袭令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cmd_flying_charge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flying_ii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火油军略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cmd_fire_oil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fire_i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风助军略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cmd_fire_wind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fire_i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焚营令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cmd_fire_burn_camp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fire_i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火攻令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cmd_fire_attack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fire_i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缚舟军略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cmd_chain_bind_boats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chain_ii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断索军略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cmd_chain_cut_rope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chain_ii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连环令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cmd_chain_link_order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chain_ii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焚舟令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cmd_chain_burn_boats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chain_ii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耳目军略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cmd_ambush_scout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ambush_ii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断粮军略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cmd_ambush_cut_supply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ambush_ii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伏兵令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cmd_ambush_order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ambush_ii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十面埋伏令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cmd_ambush_ten_sides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ambush_ii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屯垦军略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cmd_farm_reclaim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farm_i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节用军略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cmd_farm_thrift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farm_i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缴获军略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cmd_farm_spoils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farm_i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富国军略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cmd_farm_prosperity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farm_i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募卒军略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cmd_recruit_enlist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recruit_ii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练卒军略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cmd_recruit_train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recruit_ii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成阵军略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cmd_recruit_formation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recruit_ii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精兵强军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cmd_recruit_elite_force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recruit_ii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精锻军略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cmd_armory_forging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armory_ii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甲胄军略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cmd_armory_armor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armory_ii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校准军略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cmd_armory_calibration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armory_ii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百工军略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cmd_armory_masterwork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7"/>
              </w:rPr>
              <w:t>armory_ii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鼓舞令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cmd_independent_inspire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independent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固守令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cmd_independent_hold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independent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体魄军略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cmd_independent_vitality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independent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锐气军略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cmd_independent_vigor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independent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行军军略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cmd_independent_march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independent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保全军略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cmd_independent_preserve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7"/>
              </w:rPr>
              <w:t>independent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游戏内简短描述建议</w:t>
      </w:r>
    </w:p>
    <w:p>
      <w:pPr>
        <w:spacing w:before="0" w:after="0" w:line="276" w:lineRule="auto"/>
      </w:pPr>
      <w:r>
        <w:rPr>
          <w:rFonts w:ascii="Microsoft YaHei" w:hAnsi="Microsoft YaHei" w:eastAsia="Microsoft YaHei"/>
          <w:b w:val="0"/>
          <w:sz w:val="18"/>
        </w:rPr>
        <w:t>本节为游戏内展示文案建议：保留玩家决策需要的关键数值，省略预警、返还、目标失效、结算边界等实现细节。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破军 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锋矢军略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队长攻击 +8%，小兵攻击 +4%。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战鼓军略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击败队长/精英时，全军攻速 +4%，最多 3 层。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斩将令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 1 名队长/精英造成 3 次真实伤害，共 6% 最大生命。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破阵令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打击指定一路：全体敌人受 4% 真实伤害，队长/精英额外 +2%；防御 -15%，持续 4 秒。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虎贲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铁甲军略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前排队长及小兵防御 +12%。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盾列军略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前排队长及小兵最大生命 +10%。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死守军略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前排队长首次降至 40% 生命时，本队受伤 -20%，持续 6 秒。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固阵军略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只要前排队长存活，中后排友军受伤 -5%。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飞骑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良马军略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侧翼队长及小兵移速 +12%，闪避 +8%。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侧击军略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侧翼队伍攻击敌方中后排时，伤害 +10%。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奇袭令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打击指定一路最后排敌队，全队各受 5% 真实伤害。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奔袭令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打击指定一路最后排敌队：各受 8% 真实伤害，攻速 -35%，移速 -30%，持续 5 秒。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火计 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火油军略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每波开始，敌方前排灼烧 4 秒，每秒 0.6% 最大生命。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风助军略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灼烧敌人死亡时，同路其余敌人受 2% 真实伤害；每路每波 1 次。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焚营令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指定一路灼烧 5 秒，每秒 1% 最大生命。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火攻令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指定一路灼烧 5 秒，每秒 1.5% 最大生命；其造成伤害 -15%。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连环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缚舟军略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灼烧且低于 40% 生命的队长/精英，受到伤害 +12%。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断索军略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灼烧队长/精英死亡时，同路敌人防御 -12%，持续 5 秒。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连环令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锁定一路低血队长/精英：造成 4% 真实伤害，并灼烧 5 秒；若死亡，波及相邻路。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焚舟令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锁定一路低血队长/精英：造成 6% 真实伤害，并强化灼烧；死亡时相邻路受 4% 真实伤害，防御 -12%。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伏兵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耳目军略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每波前 6 秒，敌方队长/精英攻速 -10%。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断粮军略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队长/精英首次降至 50% 生命时，造成伤害 -12%，持续本波。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伏兵令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伏击指定一路：全体敌人受 2% 真实伤害，攻速/移速 -30%，持续 4 秒；队长/精英额外伤害降低。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十面埋伏令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强化伏击指定一路：全体敌人受 4% 真实伤害，攻速/移速 -40%，持续 5 秒；队长/精英伤害 -20%。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屯田 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屯垦军略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每次进入备战阶段，获得 1 点军资。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节用军略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每个备战阶段，第 1 次刷新免费。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缴获军略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每波首次击败精英或 Boss 时，获得 1 点军资。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富国军略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战前军资 &gt;=5 时，全军最大生命 +8%；军资 &gt;=8 时，最大生命 +12%，攻击 +8%。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募兵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募卒军略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每个备战阶段可花 1 军资，为 1 名存活队长补 1 名小兵。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练卒军略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全体小兵最大生命 +12%，攻击 +8%。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成阵军略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满编队伍每波获得攻速 +10%、受伤 -6%。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精兵强军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每次备战最多补 2 名小兵；满编队伍攻速 +15%、受伤 -10%、攻击 +8%。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军械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精锻军略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全军攻击 +8%。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甲胄军略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全军防御 +10%。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校准军略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全军攻速 +10%，普攻暴击率 +5%。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百工军略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每名友军每第 4 次普攻无视目标 30% 防御。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独立军略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军令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游戏内简短描述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鼓舞令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指定我方一路：攻击 +15%，攻速 +20%，持续 6 秒。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固守令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指定我方一路：获得 10% 最大生命护盾，持续 6 秒。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体魄军略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全军最大生命 +6%。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锐气军略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每波前 8 秒，全军攻击 +10%。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行军军略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全军移速 +10%，闪避 +4%。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保全军略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每波胜利且无队长死亡时，获得 1 点军资。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icrosoft YaHei" w:hAnsi="Microsoft YaHei" w:eastAsia="Microsoft YaHei"/>
        <w:color w:val="5A677A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A67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Microsoft YaHei" w:hAnsi="Microsoft YaHei" w:eastAsia="Microsoft YaHei"/>
        <w:color w:val="5A677A"/>
        <w:sz w:val="17"/>
      </w:rPr>
      <w:t>三国斗阵 | 军令效果设计清单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军令效果设计清单 V1</dc:title>
  <dc:subject>三国斗阵军令卡程序实现参考</dc:subject>
  <dc:creator>project01 主策划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